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40976A8" w14:textId="7A85FD5D" w:rsidR="004A5C02" w:rsidRPr="00614DD8" w:rsidRDefault="004A5C02" w:rsidP="004A5C02">
      <w:pPr>
        <w:widowControl w:val="0"/>
        <w:tabs>
          <w:tab w:val="right" w:pos="9639"/>
        </w:tabs>
        <w:overflowPunct w:val="0"/>
        <w:autoSpaceDE w:val="0"/>
        <w:autoSpaceDN w:val="0"/>
        <w:adjustRightInd w:val="0"/>
        <w:spacing w:after="0" w:line="240" w:lineRule="auto"/>
        <w:textAlignment w:val="baseline"/>
        <w:rPr>
          <w:rFonts w:ascii="Arial" w:eastAsia="SimSun" w:hAnsi="Arial" w:cs="Times New Roman"/>
          <w:b/>
          <w:bCs/>
          <w:i/>
          <w:sz w:val="32"/>
          <w:szCs w:val="20"/>
          <w:lang w:val="en-US" w:eastAsia="zh-CN"/>
        </w:rPr>
      </w:pPr>
      <w:bookmarkStart w:id="0" w:name="OLE_LINK5"/>
      <w:bookmarkStart w:id="1" w:name="OLE_LINK6"/>
      <w:r w:rsidRPr="001A7495">
        <w:rPr>
          <w:rFonts w:ascii="Arial" w:eastAsia="SimSun" w:hAnsi="Arial" w:cs="Times New Roman"/>
          <w:b/>
          <w:bCs/>
          <w:sz w:val="24"/>
          <w:szCs w:val="20"/>
          <w:lang w:val="en-US"/>
        </w:rPr>
        <w:t>3GPP TSG-RAN WG4 Meeting #11</w:t>
      </w:r>
      <w:r>
        <w:rPr>
          <w:rFonts w:ascii="Arial" w:eastAsia="SimSun" w:hAnsi="Arial" w:cs="Times New Roman"/>
          <w:b/>
          <w:bCs/>
          <w:sz w:val="24"/>
          <w:szCs w:val="20"/>
          <w:lang w:val="en-US"/>
        </w:rPr>
        <w:t>6</w:t>
      </w:r>
      <w:r w:rsidRPr="00614DD8">
        <w:rPr>
          <w:rFonts w:ascii="Arial" w:eastAsia="SimSun" w:hAnsi="Arial" w:cs="Times New Roman"/>
          <w:b/>
          <w:bCs/>
          <w:sz w:val="24"/>
          <w:szCs w:val="20"/>
          <w:lang w:val="en-US"/>
        </w:rPr>
        <w:tab/>
      </w:r>
      <w:r w:rsidRPr="00DE63D3">
        <w:rPr>
          <w:rFonts w:ascii="Arial" w:eastAsia="SimSun" w:hAnsi="Arial" w:cs="Times New Roman"/>
          <w:b/>
          <w:bCs/>
          <w:sz w:val="24"/>
          <w:szCs w:val="20"/>
          <w:lang w:val="en-US" w:eastAsia="ja-JP"/>
        </w:rPr>
        <w:t>R4-</w:t>
      </w:r>
      <w:r w:rsidRPr="00DE63D3">
        <w:rPr>
          <w:rFonts w:ascii="Arial" w:eastAsia="SimSun" w:hAnsi="Arial" w:cs="Times New Roman"/>
          <w:b/>
          <w:bCs/>
          <w:sz w:val="24"/>
          <w:szCs w:val="20"/>
          <w:lang w:val="en-US" w:eastAsia="zh-CN"/>
        </w:rPr>
        <w:t>2</w:t>
      </w:r>
      <w:r w:rsidR="005910E3">
        <w:rPr>
          <w:rFonts w:ascii="Arial" w:eastAsia="SimSun" w:hAnsi="Arial" w:cs="Times New Roman"/>
          <w:b/>
          <w:bCs/>
          <w:sz w:val="24"/>
          <w:szCs w:val="20"/>
          <w:lang w:val="en-US" w:eastAsia="zh-CN"/>
        </w:rPr>
        <w:t>5</w:t>
      </w:r>
      <w:r w:rsidR="008242BE">
        <w:rPr>
          <w:rFonts w:ascii="Arial" w:eastAsia="SimSun" w:hAnsi="Arial" w:cs="Times New Roman"/>
          <w:b/>
          <w:bCs/>
          <w:sz w:val="24"/>
          <w:szCs w:val="20"/>
          <w:lang w:val="en-US" w:eastAsia="zh-CN"/>
        </w:rPr>
        <w:t>09932</w:t>
      </w:r>
    </w:p>
    <w:bookmarkEnd w:id="0"/>
    <w:bookmarkEnd w:id="1"/>
    <w:p w14:paraId="4A19B9DC" w14:textId="77777777" w:rsidR="004A5C02" w:rsidRDefault="004A5C02" w:rsidP="004A5C02">
      <w:pPr>
        <w:widowControl w:val="0"/>
        <w:overflowPunct w:val="0"/>
        <w:autoSpaceDE w:val="0"/>
        <w:autoSpaceDN w:val="0"/>
        <w:adjustRightInd w:val="0"/>
        <w:spacing w:after="0" w:line="240" w:lineRule="auto"/>
        <w:textAlignment w:val="baseline"/>
        <w:rPr>
          <w:rFonts w:ascii="Arial" w:eastAsia="SimSun" w:hAnsi="Arial" w:cs="Times New Roman"/>
          <w:b/>
          <w:sz w:val="24"/>
          <w:szCs w:val="20"/>
          <w:lang w:val="en-US"/>
        </w:rPr>
      </w:pPr>
      <w:r>
        <w:rPr>
          <w:rFonts w:ascii="Arial" w:eastAsia="SimSun" w:hAnsi="Arial" w:cs="Times New Roman"/>
          <w:b/>
          <w:sz w:val="24"/>
          <w:szCs w:val="20"/>
          <w:lang w:val="en-US"/>
        </w:rPr>
        <w:t>Bangalore</w:t>
      </w:r>
      <w:r w:rsidRPr="001A7495">
        <w:rPr>
          <w:rFonts w:ascii="Arial" w:eastAsia="SimSun" w:hAnsi="Arial" w:cs="Times New Roman"/>
          <w:b/>
          <w:sz w:val="24"/>
          <w:szCs w:val="20"/>
          <w:lang w:val="en-US"/>
        </w:rPr>
        <w:t xml:space="preserve">, </w:t>
      </w:r>
      <w:r>
        <w:rPr>
          <w:rFonts w:ascii="Arial" w:eastAsia="SimSun" w:hAnsi="Arial" w:cs="Times New Roman"/>
          <w:b/>
          <w:sz w:val="24"/>
          <w:szCs w:val="20"/>
          <w:lang w:val="en-US"/>
        </w:rPr>
        <w:t>India</w:t>
      </w:r>
      <w:r w:rsidRPr="001A7495">
        <w:rPr>
          <w:rFonts w:ascii="Arial" w:eastAsia="SimSun" w:hAnsi="Arial" w:cs="Times New Roman"/>
          <w:b/>
          <w:sz w:val="24"/>
          <w:szCs w:val="20"/>
          <w:lang w:val="en-US"/>
        </w:rPr>
        <w:t xml:space="preserve">, </w:t>
      </w:r>
      <w:r>
        <w:rPr>
          <w:rFonts w:ascii="Arial" w:eastAsia="SimSun" w:hAnsi="Arial" w:cs="Times New Roman"/>
          <w:b/>
          <w:sz w:val="24"/>
          <w:szCs w:val="20"/>
          <w:lang w:val="en-US"/>
        </w:rPr>
        <w:t>August</w:t>
      </w:r>
      <w:r w:rsidRPr="001A7495">
        <w:rPr>
          <w:rFonts w:ascii="Arial" w:eastAsia="SimSun" w:hAnsi="Arial" w:cs="Times New Roman"/>
          <w:b/>
          <w:sz w:val="24"/>
          <w:szCs w:val="20"/>
          <w:lang w:val="en-US"/>
        </w:rPr>
        <w:t xml:space="preserve"> </w:t>
      </w:r>
      <w:r>
        <w:rPr>
          <w:rFonts w:ascii="Arial" w:eastAsia="SimSun" w:hAnsi="Arial" w:cs="Times New Roman"/>
          <w:b/>
          <w:sz w:val="24"/>
          <w:szCs w:val="20"/>
          <w:lang w:val="en-US"/>
        </w:rPr>
        <w:t>25</w:t>
      </w:r>
      <w:r w:rsidRPr="001A7495">
        <w:rPr>
          <w:rFonts w:ascii="Arial" w:eastAsia="SimSun" w:hAnsi="Arial" w:cs="Times New Roman"/>
          <w:b/>
          <w:sz w:val="24"/>
          <w:szCs w:val="20"/>
          <w:lang w:val="en-US"/>
        </w:rPr>
        <w:t xml:space="preserve">th – </w:t>
      </w:r>
      <w:r>
        <w:rPr>
          <w:rFonts w:ascii="Arial" w:eastAsia="SimSun" w:hAnsi="Arial" w:cs="Times New Roman"/>
          <w:b/>
          <w:sz w:val="24"/>
          <w:szCs w:val="20"/>
          <w:lang w:val="en-US"/>
        </w:rPr>
        <w:t>August</w:t>
      </w:r>
      <w:r w:rsidRPr="001A7495">
        <w:rPr>
          <w:rFonts w:ascii="Arial" w:eastAsia="SimSun" w:hAnsi="Arial" w:cs="Times New Roman"/>
          <w:b/>
          <w:sz w:val="24"/>
          <w:szCs w:val="20"/>
          <w:lang w:val="en-US"/>
        </w:rPr>
        <w:t xml:space="preserve"> </w:t>
      </w:r>
      <w:r>
        <w:rPr>
          <w:rFonts w:ascii="Arial" w:eastAsia="SimSun" w:hAnsi="Arial" w:cs="Times New Roman"/>
          <w:b/>
          <w:sz w:val="24"/>
          <w:szCs w:val="20"/>
          <w:lang w:val="en-US"/>
        </w:rPr>
        <w:t>29th</w:t>
      </w:r>
      <w:r w:rsidRPr="001A7495">
        <w:rPr>
          <w:rFonts w:ascii="Arial" w:eastAsia="SimSun" w:hAnsi="Arial" w:cs="Times New Roman"/>
          <w:b/>
          <w:sz w:val="24"/>
          <w:szCs w:val="20"/>
          <w:lang w:val="en-US"/>
        </w:rPr>
        <w:t>, 2025</w:t>
      </w:r>
    </w:p>
    <w:p w14:paraId="57FC1AEA" w14:textId="77777777" w:rsidR="004A5C02" w:rsidRPr="00614DD8" w:rsidRDefault="004A5C02" w:rsidP="004A5C02">
      <w:pPr>
        <w:widowControl w:val="0"/>
        <w:overflowPunct w:val="0"/>
        <w:autoSpaceDE w:val="0"/>
        <w:autoSpaceDN w:val="0"/>
        <w:adjustRightInd w:val="0"/>
        <w:spacing w:after="0" w:line="240" w:lineRule="auto"/>
        <w:textAlignment w:val="baseline"/>
        <w:rPr>
          <w:rFonts w:ascii="Arial" w:eastAsia="SimSun" w:hAnsi="Arial" w:cs="Times New Roman"/>
          <w:b/>
          <w:bCs/>
          <w:sz w:val="24"/>
          <w:szCs w:val="20"/>
          <w:lang w:val="en-US" w:eastAsia="ja-JP"/>
        </w:rPr>
      </w:pPr>
    </w:p>
    <w:p w14:paraId="7DA175B8" w14:textId="77777777" w:rsidR="004A5C02" w:rsidRPr="00614DD8" w:rsidRDefault="004A5C02" w:rsidP="004A5C02">
      <w:pPr>
        <w:tabs>
          <w:tab w:val="left" w:pos="1985"/>
        </w:tabs>
        <w:ind w:left="1985" w:hanging="1985"/>
        <w:rPr>
          <w:rFonts w:ascii="Arial" w:eastAsia="Calibri" w:hAnsi="Arial" w:cs="Arial"/>
          <w:b/>
          <w:bCs/>
          <w:sz w:val="24"/>
          <w:lang w:val="en-US"/>
        </w:rPr>
      </w:pPr>
      <w:r w:rsidRPr="00614DD8">
        <w:rPr>
          <w:rFonts w:ascii="Arial" w:eastAsia="Calibri" w:hAnsi="Arial" w:cs="Arial"/>
          <w:b/>
          <w:bCs/>
          <w:sz w:val="24"/>
          <w:lang w:val="en-US"/>
        </w:rPr>
        <w:t>Source:</w:t>
      </w:r>
      <w:r w:rsidRPr="00614DD8">
        <w:rPr>
          <w:rFonts w:ascii="Arial" w:eastAsia="Calibri" w:hAnsi="Arial" w:cs="Arial"/>
          <w:b/>
          <w:bCs/>
          <w:sz w:val="24"/>
          <w:lang w:val="en-US"/>
        </w:rPr>
        <w:tab/>
        <w:t>Nokia</w:t>
      </w:r>
    </w:p>
    <w:p w14:paraId="1B7C250B" w14:textId="1F903B29" w:rsidR="00841BCD" w:rsidRPr="00614DD8" w:rsidRDefault="00841BCD" w:rsidP="00841BCD">
      <w:pPr>
        <w:ind w:left="1985" w:hanging="1985"/>
        <w:rPr>
          <w:rFonts w:ascii="Arial" w:eastAsia="Calibri" w:hAnsi="Arial" w:cs="Arial"/>
          <w:b/>
          <w:bCs/>
          <w:sz w:val="24"/>
          <w:lang w:val="en-US"/>
        </w:rPr>
      </w:pPr>
      <w:r w:rsidRPr="00614DD8">
        <w:rPr>
          <w:rFonts w:ascii="Arial" w:eastAsia="Calibri" w:hAnsi="Arial" w:cs="Arial"/>
          <w:b/>
          <w:bCs/>
          <w:sz w:val="24"/>
          <w:lang w:val="en-US"/>
        </w:rPr>
        <w:t>Title:</w:t>
      </w:r>
      <w:r w:rsidRPr="00614DD8">
        <w:rPr>
          <w:rFonts w:ascii="Arial" w:eastAsia="Calibri" w:hAnsi="Arial" w:cs="Arial"/>
          <w:b/>
          <w:bCs/>
          <w:sz w:val="24"/>
          <w:lang w:val="en-US"/>
        </w:rPr>
        <w:tab/>
      </w:r>
      <w:bookmarkStart w:id="2" w:name="_Hlk179214912"/>
      <w:r w:rsidR="00837535" w:rsidRPr="00837535">
        <w:rPr>
          <w:rFonts w:ascii="Arial" w:eastAsia="Calibri" w:hAnsi="Arial" w:cs="Arial"/>
          <w:b/>
          <w:bCs/>
          <w:sz w:val="24"/>
          <w:lang w:val="en-US"/>
        </w:rPr>
        <w:t>RRM performance requirements for beam management and positioning accuracy</w:t>
      </w:r>
      <w:bookmarkEnd w:id="2"/>
    </w:p>
    <w:p w14:paraId="04A5E2C1" w14:textId="2E20FBF3" w:rsidR="00841BCD" w:rsidRPr="00614DD8" w:rsidRDefault="00841BCD" w:rsidP="00841BCD">
      <w:pPr>
        <w:tabs>
          <w:tab w:val="left" w:pos="1985"/>
        </w:tabs>
        <w:spacing w:after="120" w:line="240" w:lineRule="auto"/>
        <w:rPr>
          <w:rFonts w:ascii="Arial" w:eastAsia="MS Mincho" w:hAnsi="Arial" w:cs="Arial"/>
          <w:b/>
          <w:bCs/>
          <w:sz w:val="24"/>
          <w:szCs w:val="20"/>
          <w:lang w:val="en-US"/>
        </w:rPr>
      </w:pPr>
      <w:r w:rsidRPr="00614DD8">
        <w:rPr>
          <w:rFonts w:ascii="Arial" w:eastAsia="MS Mincho" w:hAnsi="Arial" w:cs="Arial"/>
          <w:b/>
          <w:bCs/>
          <w:sz w:val="24"/>
          <w:szCs w:val="20"/>
          <w:lang w:val="en-US"/>
        </w:rPr>
        <w:t>Agenda item:</w:t>
      </w:r>
      <w:r w:rsidRPr="00614DD8">
        <w:rPr>
          <w:rFonts w:ascii="Arial" w:eastAsia="MS Mincho" w:hAnsi="Arial" w:cs="Arial"/>
          <w:b/>
          <w:bCs/>
          <w:sz w:val="24"/>
          <w:szCs w:val="20"/>
          <w:lang w:val="en-US"/>
        </w:rPr>
        <w:tab/>
      </w:r>
      <w:r w:rsidR="00AB412A" w:rsidRPr="00AB412A">
        <w:rPr>
          <w:rFonts w:ascii="Arial" w:eastAsia="MS Mincho" w:hAnsi="Arial" w:cs="Arial"/>
          <w:b/>
          <w:bCs/>
          <w:sz w:val="24"/>
          <w:szCs w:val="20"/>
          <w:lang w:val="en-US"/>
        </w:rPr>
        <w:t>7.17.6</w:t>
      </w:r>
    </w:p>
    <w:p w14:paraId="60E0DF73" w14:textId="57BD8E58" w:rsidR="00E323E9" w:rsidRPr="00614DD8" w:rsidRDefault="00841BCD" w:rsidP="002056A9">
      <w:pPr>
        <w:tabs>
          <w:tab w:val="left" w:pos="1985"/>
        </w:tabs>
        <w:rPr>
          <w:rFonts w:ascii="Arial" w:eastAsia="Calibri" w:hAnsi="Arial" w:cs="Arial"/>
          <w:b/>
          <w:bCs/>
          <w:sz w:val="24"/>
          <w:lang w:val="en-US"/>
        </w:rPr>
      </w:pPr>
      <w:r w:rsidRPr="00614DD8">
        <w:rPr>
          <w:rFonts w:ascii="Arial" w:eastAsia="Calibri" w:hAnsi="Arial" w:cs="Arial"/>
          <w:b/>
          <w:bCs/>
          <w:sz w:val="24"/>
          <w:lang w:val="en-US"/>
        </w:rPr>
        <w:t>Document for:</w:t>
      </w:r>
      <w:r w:rsidRPr="00614DD8">
        <w:rPr>
          <w:rFonts w:ascii="Arial" w:eastAsia="Calibri" w:hAnsi="Arial" w:cs="Arial"/>
          <w:b/>
          <w:bCs/>
          <w:sz w:val="24"/>
          <w:lang w:val="en-US"/>
        </w:rPr>
        <w:tab/>
      </w:r>
      <w:r w:rsidR="00AE6D09" w:rsidRPr="00614DD8">
        <w:rPr>
          <w:rFonts w:ascii="Arial" w:eastAsia="Calibri" w:hAnsi="Arial" w:cs="Arial"/>
          <w:b/>
          <w:bCs/>
          <w:sz w:val="24"/>
          <w:lang w:val="en-US"/>
        </w:rPr>
        <w:t>Discussion</w:t>
      </w:r>
    </w:p>
    <w:p w14:paraId="48935550" w14:textId="28B72ADC" w:rsidR="004D2D88" w:rsidRPr="00D93CAE" w:rsidRDefault="00841BCD" w:rsidP="004D2D88">
      <w:pPr>
        <w:pStyle w:val="RAN4H1"/>
        <w:rPr>
          <w:lang w:val="en-US"/>
        </w:rPr>
      </w:pPr>
      <w:bookmarkStart w:id="3" w:name="_Toc116995841"/>
      <w:bookmarkStart w:id="4" w:name="_Ref176878965"/>
      <w:bookmarkStart w:id="5" w:name="_Ref176878967"/>
      <w:bookmarkStart w:id="6" w:name="_Ref176878968"/>
      <w:bookmarkStart w:id="7" w:name="_Ref176878971"/>
      <w:r w:rsidRPr="00614DD8">
        <w:rPr>
          <w:lang w:val="en-US"/>
        </w:rPr>
        <w:t>Intro</w:t>
      </w:r>
      <w:r w:rsidRPr="00614DD8">
        <w:rPr>
          <w:rStyle w:val="RAN4H1Char"/>
          <w:lang w:val="en-US"/>
        </w:rPr>
        <w:t>ductio</w:t>
      </w:r>
      <w:r w:rsidRPr="00614DD8">
        <w:rPr>
          <w:lang w:val="en-US"/>
        </w:rPr>
        <w:t>n</w:t>
      </w:r>
      <w:bookmarkEnd w:id="3"/>
      <w:bookmarkEnd w:id="4"/>
      <w:bookmarkEnd w:id="5"/>
      <w:bookmarkEnd w:id="6"/>
      <w:bookmarkEnd w:id="7"/>
      <w:r w:rsidR="00E326B1">
        <w:rPr>
          <w:lang w:val="en-US"/>
        </w:rPr>
        <w:t xml:space="preserve"> </w:t>
      </w:r>
    </w:p>
    <w:p w14:paraId="7E22978D" w14:textId="67CD1E88" w:rsidR="00AB412A" w:rsidRPr="00AB412A" w:rsidRDefault="00AB412A" w:rsidP="00AB412A">
      <w:pPr>
        <w:pStyle w:val="paragraph"/>
        <w:spacing w:before="0" w:beforeAutospacing="0" w:after="0" w:afterAutospacing="0"/>
        <w:textAlignment w:val="baseline"/>
        <w:rPr>
          <w:sz w:val="20"/>
          <w:szCs w:val="20"/>
          <w:lang w:val="en-US"/>
        </w:rPr>
      </w:pPr>
      <w:bookmarkStart w:id="8" w:name="_Toc116995842"/>
      <w:r w:rsidRPr="00AB412A">
        <w:rPr>
          <w:rStyle w:val="normaltextrun"/>
          <w:sz w:val="20"/>
          <w:szCs w:val="20"/>
        </w:rPr>
        <w:t>The discussions on AI/ML enabled BM and Positioning use cases were continued in RAN4#1</w:t>
      </w:r>
      <w:r w:rsidR="00972157">
        <w:rPr>
          <w:rStyle w:val="normaltextrun"/>
          <w:sz w:val="20"/>
          <w:szCs w:val="20"/>
        </w:rPr>
        <w:t>15</w:t>
      </w:r>
      <w:r w:rsidRPr="00AB412A">
        <w:rPr>
          <w:rStyle w:val="normaltextrun"/>
          <w:sz w:val="20"/>
          <w:szCs w:val="20"/>
        </w:rPr>
        <w:t xml:space="preserve"> in the scope of Rel-19 WI NR_AIML_air</w:t>
      </w:r>
      <w:r w:rsidR="00F10228">
        <w:rPr>
          <w:rStyle w:val="normaltextrun"/>
          <w:sz w:val="20"/>
          <w:szCs w:val="20"/>
        </w:rPr>
        <w:t xml:space="preserve"> </w:t>
      </w:r>
      <w:r w:rsidR="00F10228">
        <w:rPr>
          <w:rStyle w:val="normaltextrun"/>
          <w:sz w:val="20"/>
          <w:szCs w:val="20"/>
        </w:rPr>
        <w:fldChar w:fldCharType="begin"/>
      </w:r>
      <w:r w:rsidR="00F10228">
        <w:rPr>
          <w:rStyle w:val="normaltextrun"/>
          <w:sz w:val="20"/>
          <w:szCs w:val="20"/>
        </w:rPr>
        <w:instrText xml:space="preserve"> REF _Ref194019896 \r \h </w:instrText>
      </w:r>
      <w:r w:rsidR="00F10228">
        <w:rPr>
          <w:rStyle w:val="normaltextrun"/>
          <w:sz w:val="20"/>
          <w:szCs w:val="20"/>
        </w:rPr>
      </w:r>
      <w:r w:rsidR="00F10228">
        <w:rPr>
          <w:rStyle w:val="normaltextrun"/>
          <w:sz w:val="20"/>
          <w:szCs w:val="20"/>
        </w:rPr>
        <w:fldChar w:fldCharType="separate"/>
      </w:r>
      <w:r w:rsidR="00F10228">
        <w:rPr>
          <w:rStyle w:val="normaltextrun"/>
          <w:sz w:val="20"/>
          <w:szCs w:val="20"/>
        </w:rPr>
        <w:t>[1]</w:t>
      </w:r>
      <w:r w:rsidR="00F10228">
        <w:rPr>
          <w:rStyle w:val="normaltextrun"/>
          <w:sz w:val="20"/>
          <w:szCs w:val="20"/>
        </w:rPr>
        <w:fldChar w:fldCharType="end"/>
      </w:r>
      <w:r>
        <w:rPr>
          <w:rStyle w:val="normaltextrun"/>
          <w:sz w:val="20"/>
          <w:szCs w:val="20"/>
        </w:rPr>
        <w:t xml:space="preserve"> </w:t>
      </w:r>
      <w:r w:rsidRPr="00AB412A">
        <w:rPr>
          <w:rStyle w:val="normaltextrun"/>
          <w:sz w:val="20"/>
          <w:szCs w:val="20"/>
        </w:rPr>
        <w:t>based on the objectives agreed in RAN4#107. Agreements achieved during RAN4#11</w:t>
      </w:r>
      <w:r w:rsidR="00972157">
        <w:rPr>
          <w:rStyle w:val="normaltextrun"/>
          <w:sz w:val="20"/>
          <w:szCs w:val="20"/>
        </w:rPr>
        <w:t>5</w:t>
      </w:r>
      <w:r w:rsidRPr="00AB412A">
        <w:rPr>
          <w:rStyle w:val="normaltextrun"/>
          <w:sz w:val="20"/>
          <w:szCs w:val="20"/>
        </w:rPr>
        <w:t xml:space="preserve"> meeting are summarized in the WF</w:t>
      </w:r>
      <w:r w:rsidR="00972157">
        <w:rPr>
          <w:rStyle w:val="normaltextrun"/>
          <w:sz w:val="20"/>
          <w:szCs w:val="20"/>
        </w:rPr>
        <w:t xml:space="preserve"> </w:t>
      </w:r>
      <w:r w:rsidR="00F10228">
        <w:rPr>
          <w:rStyle w:val="normaltextrun"/>
          <w:sz w:val="20"/>
          <w:szCs w:val="20"/>
        </w:rPr>
        <w:fldChar w:fldCharType="begin"/>
      </w:r>
      <w:r w:rsidR="00F10228">
        <w:rPr>
          <w:rStyle w:val="normaltextrun"/>
          <w:sz w:val="20"/>
          <w:szCs w:val="20"/>
        </w:rPr>
        <w:instrText xml:space="preserve"> REF _Ref206167438 \r \h </w:instrText>
      </w:r>
      <w:r w:rsidR="00F10228">
        <w:rPr>
          <w:rStyle w:val="normaltextrun"/>
          <w:sz w:val="20"/>
          <w:szCs w:val="20"/>
        </w:rPr>
      </w:r>
      <w:r w:rsidR="00F10228">
        <w:rPr>
          <w:rStyle w:val="normaltextrun"/>
          <w:sz w:val="20"/>
          <w:szCs w:val="20"/>
        </w:rPr>
        <w:fldChar w:fldCharType="separate"/>
      </w:r>
      <w:r w:rsidR="00F10228">
        <w:rPr>
          <w:rStyle w:val="normaltextrun"/>
          <w:sz w:val="20"/>
          <w:szCs w:val="20"/>
        </w:rPr>
        <w:t>[2]</w:t>
      </w:r>
      <w:r w:rsidR="00F10228">
        <w:rPr>
          <w:rStyle w:val="normaltextrun"/>
          <w:sz w:val="20"/>
          <w:szCs w:val="20"/>
        </w:rPr>
        <w:fldChar w:fldCharType="end"/>
      </w:r>
      <w:r w:rsidR="00972157">
        <w:rPr>
          <w:rStyle w:val="normaltextrun"/>
          <w:sz w:val="20"/>
          <w:szCs w:val="20"/>
        </w:rPr>
        <w:t>.</w:t>
      </w:r>
      <w:r w:rsidRPr="00AB412A">
        <w:rPr>
          <w:rStyle w:val="eop"/>
          <w:sz w:val="20"/>
          <w:szCs w:val="20"/>
        </w:rPr>
        <w:t> </w:t>
      </w:r>
    </w:p>
    <w:p w14:paraId="101CF9B1" w14:textId="77777777" w:rsidR="00AB412A" w:rsidRPr="00AB412A" w:rsidRDefault="00AB412A" w:rsidP="00AB412A">
      <w:pPr>
        <w:pStyle w:val="paragraph"/>
        <w:spacing w:before="0" w:beforeAutospacing="0" w:after="0" w:afterAutospacing="0"/>
        <w:textAlignment w:val="baseline"/>
        <w:rPr>
          <w:sz w:val="20"/>
          <w:szCs w:val="20"/>
        </w:rPr>
      </w:pPr>
      <w:r w:rsidRPr="00AB412A">
        <w:rPr>
          <w:rStyle w:val="normaltextrun"/>
          <w:sz w:val="20"/>
          <w:szCs w:val="20"/>
        </w:rPr>
        <w:t>In this paper, we address RRM performance requirements for AI/ML enabled beam management and positioning use cases. We discuss following main aspects:</w:t>
      </w:r>
      <w:r w:rsidRPr="00AB412A">
        <w:rPr>
          <w:rStyle w:val="eop"/>
          <w:sz w:val="20"/>
          <w:szCs w:val="20"/>
        </w:rPr>
        <w:t> </w:t>
      </w:r>
    </w:p>
    <w:p w14:paraId="42A3C81A" w14:textId="77777777" w:rsidR="00AB412A" w:rsidRPr="00AB412A" w:rsidRDefault="00AB412A" w:rsidP="00AB412A">
      <w:pPr>
        <w:pStyle w:val="paragraph"/>
        <w:numPr>
          <w:ilvl w:val="0"/>
          <w:numId w:val="113"/>
        </w:numPr>
        <w:spacing w:before="0" w:beforeAutospacing="0" w:after="0" w:afterAutospacing="0"/>
        <w:ind w:left="1080" w:firstLine="0"/>
        <w:textAlignment w:val="baseline"/>
        <w:rPr>
          <w:sz w:val="20"/>
          <w:szCs w:val="20"/>
        </w:rPr>
      </w:pPr>
      <w:r w:rsidRPr="00AB412A">
        <w:rPr>
          <w:rStyle w:val="normaltextrun"/>
          <w:sz w:val="20"/>
          <w:szCs w:val="20"/>
        </w:rPr>
        <w:t>Performance requirements for AI/ML BM </w:t>
      </w:r>
      <w:r w:rsidRPr="00AB412A">
        <w:rPr>
          <w:rStyle w:val="eop"/>
          <w:sz w:val="20"/>
          <w:szCs w:val="20"/>
        </w:rPr>
        <w:t> </w:t>
      </w:r>
    </w:p>
    <w:p w14:paraId="20406E41" w14:textId="77777777" w:rsidR="00AB412A" w:rsidRPr="00AB412A" w:rsidRDefault="00AB412A" w:rsidP="00AB412A">
      <w:pPr>
        <w:pStyle w:val="paragraph"/>
        <w:numPr>
          <w:ilvl w:val="0"/>
          <w:numId w:val="114"/>
        </w:numPr>
        <w:spacing w:before="0" w:beforeAutospacing="0" w:after="0" w:afterAutospacing="0"/>
        <w:ind w:left="1080" w:firstLine="0"/>
        <w:textAlignment w:val="baseline"/>
        <w:rPr>
          <w:sz w:val="20"/>
          <w:szCs w:val="20"/>
        </w:rPr>
      </w:pPr>
      <w:r w:rsidRPr="00AB412A">
        <w:rPr>
          <w:rStyle w:val="normaltextrun"/>
          <w:sz w:val="20"/>
          <w:szCs w:val="20"/>
        </w:rPr>
        <w:t>Testing framework for AI/ML based Beam Management</w:t>
      </w:r>
      <w:r w:rsidRPr="00AB412A">
        <w:rPr>
          <w:rStyle w:val="eop"/>
          <w:sz w:val="20"/>
          <w:szCs w:val="20"/>
        </w:rPr>
        <w:t> </w:t>
      </w:r>
    </w:p>
    <w:p w14:paraId="62D2812A" w14:textId="77777777" w:rsidR="00AB412A" w:rsidRPr="00AB412A" w:rsidRDefault="00AB412A" w:rsidP="00AB412A">
      <w:pPr>
        <w:pStyle w:val="paragraph"/>
        <w:numPr>
          <w:ilvl w:val="0"/>
          <w:numId w:val="115"/>
        </w:numPr>
        <w:spacing w:before="0" w:beforeAutospacing="0" w:after="0" w:afterAutospacing="0"/>
        <w:ind w:left="1080" w:firstLine="0"/>
        <w:textAlignment w:val="baseline"/>
        <w:rPr>
          <w:sz w:val="20"/>
          <w:szCs w:val="20"/>
        </w:rPr>
      </w:pPr>
      <w:r w:rsidRPr="00AB412A">
        <w:rPr>
          <w:rStyle w:val="normaltextrun"/>
          <w:sz w:val="20"/>
          <w:szCs w:val="20"/>
        </w:rPr>
        <w:t>Performance requirements for AI/ML Positioning</w:t>
      </w:r>
      <w:r w:rsidRPr="00AB412A">
        <w:rPr>
          <w:rStyle w:val="eop"/>
          <w:sz w:val="20"/>
          <w:szCs w:val="20"/>
        </w:rPr>
        <w:t> </w:t>
      </w:r>
    </w:p>
    <w:p w14:paraId="08FCD2CA" w14:textId="084A40D7" w:rsidR="00B66B7D" w:rsidRPr="00A15613" w:rsidRDefault="003B659E" w:rsidP="00B66B7D">
      <w:pPr>
        <w:pStyle w:val="RAN4H1"/>
        <w:rPr>
          <w:lang w:val="en-US"/>
        </w:rPr>
      </w:pPr>
      <w:r w:rsidRPr="00614DD8">
        <w:rPr>
          <w:lang w:val="en-US"/>
        </w:rPr>
        <w:t>Discussion</w:t>
      </w:r>
      <w:bookmarkEnd w:id="8"/>
    </w:p>
    <w:p w14:paraId="6F215B67" w14:textId="0063D4E6" w:rsidR="00945DF3" w:rsidRPr="003E5347" w:rsidRDefault="00F21F41" w:rsidP="00945DF3">
      <w:pPr>
        <w:pStyle w:val="RAN4H2"/>
        <w:rPr>
          <w:sz w:val="28"/>
          <w:szCs w:val="18"/>
          <w:lang w:val="en-US"/>
        </w:rPr>
      </w:pPr>
      <w:r>
        <w:rPr>
          <w:sz w:val="28"/>
          <w:szCs w:val="18"/>
          <w:lang w:val="en-US"/>
        </w:rPr>
        <w:t xml:space="preserve">Performance requirements for </w:t>
      </w:r>
      <w:r w:rsidR="002A72C4">
        <w:rPr>
          <w:sz w:val="28"/>
          <w:szCs w:val="18"/>
          <w:lang w:val="en-US"/>
        </w:rPr>
        <w:t xml:space="preserve">AI/ML </w:t>
      </w:r>
      <w:r>
        <w:rPr>
          <w:sz w:val="28"/>
          <w:szCs w:val="18"/>
          <w:lang w:val="en-US"/>
        </w:rPr>
        <w:t>BM</w:t>
      </w:r>
      <w:r w:rsidR="00A56D74">
        <w:rPr>
          <w:sz w:val="28"/>
          <w:szCs w:val="18"/>
          <w:lang w:val="en-US"/>
        </w:rPr>
        <w:t xml:space="preserve"> </w:t>
      </w:r>
    </w:p>
    <w:p w14:paraId="0D6ED22E" w14:textId="6C31D1E6" w:rsidR="009948FD" w:rsidRDefault="00873550" w:rsidP="003E5347">
      <w:pPr>
        <w:pStyle w:val="RAN4H3"/>
      </w:pPr>
      <w:r w:rsidRPr="00EE63E7">
        <w:t>Measurement error impact and the ground truth</w:t>
      </w:r>
      <w:r w:rsidR="00521D53">
        <w:t xml:space="preserve"> </w:t>
      </w:r>
    </w:p>
    <w:p w14:paraId="5E00EE43" w14:textId="77777777" w:rsidR="00C57B7B" w:rsidRDefault="00C57B7B" w:rsidP="00C57B7B">
      <w:pPr>
        <w:rPr>
          <w:rFonts w:eastAsia="Times New Roman" w:cs="Times New Roman"/>
          <w:color w:val="000000" w:themeColor="text1"/>
          <w:szCs w:val="20"/>
          <w:lang w:val="en-US"/>
        </w:rPr>
      </w:pPr>
      <w:r w:rsidRPr="5801F376">
        <w:rPr>
          <w:rFonts w:eastAsia="Times New Roman" w:cs="Times New Roman"/>
          <w:color w:val="000000" w:themeColor="text1"/>
          <w:szCs w:val="20"/>
          <w:lang w:val="en-US"/>
        </w:rPr>
        <w:t>During RAN4#112 and RAN4</w:t>
      </w:r>
      <w:r>
        <w:rPr>
          <w:rFonts w:eastAsia="Times New Roman" w:cs="Times New Roman"/>
          <w:color w:val="000000" w:themeColor="text1"/>
          <w:szCs w:val="20"/>
          <w:lang w:val="en-US"/>
        </w:rPr>
        <w:t>#</w:t>
      </w:r>
      <w:r w:rsidRPr="5801F376">
        <w:rPr>
          <w:rFonts w:eastAsia="Times New Roman" w:cs="Times New Roman"/>
          <w:color w:val="000000" w:themeColor="text1"/>
          <w:szCs w:val="20"/>
          <w:lang w:val="en-US"/>
        </w:rPr>
        <w:t xml:space="preserve">112bis meetings, RAN4 agreed to study the impact of measurement errors to AI/ML BM functionality on the performance of prediction of AI/ML BM. The agreements </w:t>
      </w:r>
      <w:r w:rsidRPr="00BC5A0F">
        <w:rPr>
          <w:rFonts w:eastAsia="Times New Roman" w:cs="Times New Roman"/>
          <w:color w:val="000000" w:themeColor="text1"/>
          <w:szCs w:val="20"/>
          <w:lang w:val="en-US"/>
        </w:rPr>
        <w:t>of RAN4 #113 are provided</w:t>
      </w:r>
      <w:r w:rsidRPr="5801F376">
        <w:rPr>
          <w:rFonts w:eastAsia="Times New Roman" w:cs="Times New Roman"/>
          <w:color w:val="000000" w:themeColor="text1"/>
          <w:szCs w:val="20"/>
          <w:lang w:val="en-US"/>
        </w:rPr>
        <w:t xml:space="preserve"> below:</w:t>
      </w:r>
    </w:p>
    <w:tbl>
      <w:tblPr>
        <w:tblStyle w:val="TableGrid"/>
        <w:tblW w:w="0" w:type="auto"/>
        <w:tblLook w:val="04A0" w:firstRow="1" w:lastRow="0" w:firstColumn="1" w:lastColumn="0" w:noHBand="0" w:noVBand="1"/>
      </w:tblPr>
      <w:tblGrid>
        <w:gridCol w:w="9617"/>
      </w:tblGrid>
      <w:tr w:rsidR="00C57B7B" w14:paraId="2A46B9B5" w14:textId="77777777" w:rsidTr="00F84A59">
        <w:tc>
          <w:tcPr>
            <w:tcW w:w="9617" w:type="dxa"/>
          </w:tcPr>
          <w:p w14:paraId="64C156E1" w14:textId="77777777" w:rsidR="00C57B7B" w:rsidRPr="0015176E" w:rsidRDefault="00C57B7B" w:rsidP="00F84A59">
            <w:pPr>
              <w:rPr>
                <w:lang w:val="en-US"/>
              </w:rPr>
            </w:pPr>
            <w:r w:rsidRPr="00FF5F72">
              <w:rPr>
                <w:highlight w:val="green"/>
              </w:rPr>
              <w:t>Agreement:</w:t>
            </w:r>
          </w:p>
          <w:p w14:paraId="682EEE12" w14:textId="77777777" w:rsidR="00C57B7B" w:rsidRPr="0015176E" w:rsidRDefault="00C57B7B" w:rsidP="00F84A59">
            <w:pPr>
              <w:rPr>
                <w:lang w:val="en-US"/>
              </w:rPr>
            </w:pPr>
            <w:r w:rsidRPr="0015176E">
              <w:t>RAN4 will study the impact of measurement error for the input to inference and dataset for training</w:t>
            </w:r>
            <w:r>
              <w:t xml:space="preserve"> </w:t>
            </w:r>
            <w:r w:rsidRPr="0015176E">
              <w:t>(set B measurement error) on prediction accuracy, companies should bring proposals on how to proceed with such a study.</w:t>
            </w:r>
          </w:p>
          <w:p w14:paraId="6B701DCD" w14:textId="77777777" w:rsidR="00C57B7B" w:rsidRPr="0015176E" w:rsidRDefault="00C57B7B" w:rsidP="00C57B7B">
            <w:pPr>
              <w:numPr>
                <w:ilvl w:val="0"/>
                <w:numId w:val="110"/>
              </w:numPr>
              <w:rPr>
                <w:lang w:val="en-US"/>
              </w:rPr>
            </w:pPr>
            <w:r w:rsidRPr="0015176E">
              <w:t>impact on different prediction accuracy metrics should be taken into account</w:t>
            </w:r>
          </w:p>
          <w:p w14:paraId="47342594" w14:textId="6E3EBA26" w:rsidR="00C57B7B" w:rsidRPr="0015176E" w:rsidRDefault="00C57B7B" w:rsidP="00C57B7B">
            <w:pPr>
              <w:numPr>
                <w:ilvl w:val="0"/>
                <w:numId w:val="110"/>
              </w:numPr>
              <w:rPr>
                <w:lang w:val="en-US"/>
              </w:rPr>
            </w:pPr>
            <w:r w:rsidRPr="0015176E">
              <w:t>studies already performance by other groups</w:t>
            </w:r>
            <w:r w:rsidR="00620591">
              <w:t xml:space="preserve"> </w:t>
            </w:r>
            <w:r w:rsidRPr="0015176E">
              <w:t>(RAN1) could also be taken into account</w:t>
            </w:r>
          </w:p>
          <w:p w14:paraId="36926C05" w14:textId="77777777" w:rsidR="00C57B7B" w:rsidRDefault="00C57B7B" w:rsidP="00F84A59">
            <w:pPr>
              <w:rPr>
                <w:lang w:val="en-US"/>
              </w:rPr>
            </w:pPr>
            <w:r w:rsidRPr="0015176E">
              <w:t>Note: intention of the study is just to understand the impact of measurement error on prediction accuracy.</w:t>
            </w:r>
          </w:p>
        </w:tc>
      </w:tr>
    </w:tbl>
    <w:p w14:paraId="764F2FF0" w14:textId="77777777" w:rsidR="00C57B7B" w:rsidRDefault="00C57B7B" w:rsidP="00C57B7B">
      <w:pPr>
        <w:jc w:val="both"/>
      </w:pPr>
    </w:p>
    <w:tbl>
      <w:tblPr>
        <w:tblStyle w:val="TableGrid"/>
        <w:tblW w:w="0" w:type="auto"/>
        <w:tblLook w:val="04A0" w:firstRow="1" w:lastRow="0" w:firstColumn="1" w:lastColumn="0" w:noHBand="0" w:noVBand="1"/>
      </w:tblPr>
      <w:tblGrid>
        <w:gridCol w:w="9617"/>
      </w:tblGrid>
      <w:tr w:rsidR="00C57B7B" w14:paraId="0BD797E0" w14:textId="77777777" w:rsidTr="00F84A59">
        <w:tc>
          <w:tcPr>
            <w:tcW w:w="9617" w:type="dxa"/>
          </w:tcPr>
          <w:p w14:paraId="56EF0C90" w14:textId="77777777" w:rsidR="00C57B7B" w:rsidRPr="00270DE4" w:rsidRDefault="00C57B7B" w:rsidP="00F84A59">
            <w:pPr>
              <w:rPr>
                <w:lang w:val="en-US"/>
              </w:rPr>
            </w:pPr>
            <w:r w:rsidRPr="00FF5F72">
              <w:rPr>
                <w:highlight w:val="green"/>
              </w:rPr>
              <w:t>Agreement:</w:t>
            </w:r>
            <w:r w:rsidRPr="00270DE4">
              <w:t xml:space="preserve"> </w:t>
            </w:r>
            <w:r w:rsidRPr="00270DE4">
              <w:rPr>
                <w:lang w:val="en-US"/>
              </w:rPr>
              <w:t>​</w:t>
            </w:r>
          </w:p>
          <w:p w14:paraId="2BC1CC40" w14:textId="77777777" w:rsidR="00C57B7B" w:rsidRPr="00270DE4" w:rsidRDefault="00C57B7B" w:rsidP="00F84A59">
            <w:pPr>
              <w:rPr>
                <w:lang w:val="en-US"/>
              </w:rPr>
            </w:pPr>
            <w:r w:rsidRPr="00270DE4">
              <w:t>RAN4 to perform study to assess the impact of measurement errors on prediction accuracy</w:t>
            </w:r>
            <w:r w:rsidRPr="00270DE4">
              <w:rPr>
                <w:lang w:val="en-US"/>
              </w:rPr>
              <w:t>​</w:t>
            </w:r>
          </w:p>
          <w:p w14:paraId="44C58838" w14:textId="77777777" w:rsidR="00C57B7B" w:rsidRPr="00270DE4" w:rsidRDefault="00C57B7B" w:rsidP="00F84A59">
            <w:pPr>
              <w:rPr>
                <w:lang w:val="en-US"/>
              </w:rPr>
            </w:pPr>
            <w:r w:rsidRPr="00270DE4">
              <w:t>Perform LLS to evaluate the RSRP prediction accuracy and other KPIs</w:t>
            </w:r>
            <w:r w:rsidRPr="00270DE4">
              <w:rPr>
                <w:lang w:val="en-US"/>
              </w:rPr>
              <w:t>​</w:t>
            </w:r>
          </w:p>
          <w:p w14:paraId="6907A56E" w14:textId="77777777" w:rsidR="00C57B7B" w:rsidRPr="00270DE4" w:rsidRDefault="00C57B7B" w:rsidP="00C57B7B">
            <w:pPr>
              <w:numPr>
                <w:ilvl w:val="0"/>
                <w:numId w:val="111"/>
              </w:numPr>
              <w:rPr>
                <w:lang w:val="en-US"/>
              </w:rPr>
            </w:pPr>
            <w:r w:rsidRPr="00270DE4">
              <w:t>UE Model trained using ideal measurements</w:t>
            </w:r>
            <w:r w:rsidRPr="00270DE4">
              <w:rPr>
                <w:lang w:val="en-US"/>
              </w:rPr>
              <w:t>​</w:t>
            </w:r>
          </w:p>
          <w:p w14:paraId="65626C0A" w14:textId="77777777" w:rsidR="00C57B7B" w:rsidRDefault="00C57B7B" w:rsidP="00F84A59">
            <w:pPr>
              <w:rPr>
                <w:lang w:val="en-US"/>
              </w:rPr>
            </w:pPr>
            <w:r w:rsidRPr="00270DE4">
              <w:t>Simulation assumptions in R4-2417211 can be used as starting point.</w:t>
            </w:r>
          </w:p>
        </w:tc>
      </w:tr>
    </w:tbl>
    <w:p w14:paraId="79F72091" w14:textId="77777777" w:rsidR="006F7B75" w:rsidRDefault="006F7B75" w:rsidP="0051518A">
      <w:pPr>
        <w:spacing w:after="120" w:line="240" w:lineRule="auto"/>
        <w:rPr>
          <w:rFonts w:eastAsia="Times New Roman" w:cs="Times New Roman"/>
          <w:color w:val="000000" w:themeColor="text1"/>
          <w:szCs w:val="20"/>
          <w:lang w:val="en-US"/>
        </w:rPr>
      </w:pPr>
    </w:p>
    <w:p w14:paraId="511B2BB2" w14:textId="77777777" w:rsidR="009011BB" w:rsidRPr="003C1618" w:rsidRDefault="009011BB" w:rsidP="009011BB">
      <w:pPr>
        <w:rPr>
          <w:rFonts w:cs="Times New Roman"/>
          <w:szCs w:val="20"/>
        </w:rPr>
      </w:pPr>
      <w:r w:rsidRPr="003C1618">
        <w:rPr>
          <w:rFonts w:cs="Times New Roman"/>
          <w:szCs w:val="20"/>
        </w:rPr>
        <w:t>Below agreement on beam ID prediction accuracy was reached in RAN4#114bis meeting:</w:t>
      </w:r>
    </w:p>
    <w:tbl>
      <w:tblPr>
        <w:tblStyle w:val="TableGrid"/>
        <w:tblW w:w="0" w:type="auto"/>
        <w:tblLook w:val="04A0" w:firstRow="1" w:lastRow="0" w:firstColumn="1" w:lastColumn="0" w:noHBand="0" w:noVBand="1"/>
      </w:tblPr>
      <w:tblGrid>
        <w:gridCol w:w="9617"/>
      </w:tblGrid>
      <w:tr w:rsidR="009011BB" w:rsidRPr="003C1618" w14:paraId="3978D6D4" w14:textId="77777777" w:rsidTr="00A2268E">
        <w:tc>
          <w:tcPr>
            <w:tcW w:w="9617" w:type="dxa"/>
          </w:tcPr>
          <w:p w14:paraId="1A683132" w14:textId="77777777" w:rsidR="009011BB" w:rsidRPr="003C1618" w:rsidRDefault="009011BB" w:rsidP="00A2268E">
            <w:pPr>
              <w:rPr>
                <w:rFonts w:cs="Times New Roman"/>
                <w:szCs w:val="20"/>
                <w:lang w:val="en-US"/>
              </w:rPr>
            </w:pPr>
            <w:r w:rsidRPr="003C1618">
              <w:rPr>
                <w:rFonts w:cs="Times New Roman"/>
                <w:b/>
                <w:bCs/>
                <w:szCs w:val="20"/>
                <w:highlight w:val="green"/>
              </w:rPr>
              <w:t>Agreement</w:t>
            </w:r>
            <w:r w:rsidRPr="003C1618">
              <w:rPr>
                <w:rFonts w:cs="Times New Roman"/>
                <w:szCs w:val="20"/>
                <w:highlight w:val="green"/>
              </w:rPr>
              <w:t xml:space="preserve"> (RAN4 #114bis)</w:t>
            </w:r>
          </w:p>
          <w:p w14:paraId="2A34035D" w14:textId="77777777" w:rsidR="009011BB" w:rsidRPr="003C1618" w:rsidRDefault="009011BB" w:rsidP="00A2268E">
            <w:pPr>
              <w:numPr>
                <w:ilvl w:val="0"/>
                <w:numId w:val="36"/>
              </w:numPr>
              <w:rPr>
                <w:rFonts w:cs="Times New Roman"/>
                <w:szCs w:val="20"/>
                <w:lang w:val="en-US"/>
              </w:rPr>
            </w:pPr>
            <w:r w:rsidRPr="003C1618">
              <w:rPr>
                <w:rFonts w:cs="Times New Roman"/>
                <w:szCs w:val="20"/>
              </w:rPr>
              <w:t xml:space="preserve">Metrics/KPIs for beam ID prediction, at least for the case if only beam ID is reported: </w:t>
            </w:r>
          </w:p>
          <w:p w14:paraId="2871C31B" w14:textId="77777777" w:rsidR="009011BB" w:rsidRPr="003C1618" w:rsidRDefault="009011BB" w:rsidP="00A2268E">
            <w:pPr>
              <w:rPr>
                <w:rFonts w:cs="Times New Roman"/>
                <w:szCs w:val="20"/>
                <w:lang w:val="en-US"/>
              </w:rPr>
            </w:pPr>
            <w:r w:rsidRPr="003C1618">
              <w:rPr>
                <w:rFonts w:cs="Times New Roman"/>
                <w:szCs w:val="20"/>
              </w:rPr>
              <w:t xml:space="preserve">The successful rate for the correct prediction, </w:t>
            </w:r>
          </w:p>
          <w:p w14:paraId="2F569EC1" w14:textId="77777777" w:rsidR="009011BB" w:rsidRPr="003C1618" w:rsidRDefault="009011BB" w:rsidP="00A2268E">
            <w:pPr>
              <w:numPr>
                <w:ilvl w:val="1"/>
                <w:numId w:val="37"/>
              </w:numPr>
              <w:rPr>
                <w:rFonts w:cs="Times New Roman"/>
                <w:szCs w:val="20"/>
                <w:lang w:val="en-US"/>
              </w:rPr>
            </w:pPr>
            <w:r w:rsidRPr="003C1618">
              <w:rPr>
                <w:rFonts w:cs="Times New Roman"/>
                <w:szCs w:val="20"/>
              </w:rPr>
              <w:t xml:space="preserve">The correct prediction is considered as maximum ground-truth RSRP among top-K predicted beams larger than or equal to the ground-truth RSRP of the strongest genie-aided beam(s) – x dB, </w:t>
            </w:r>
          </w:p>
          <w:p w14:paraId="29151194" w14:textId="77777777" w:rsidR="009011BB" w:rsidRPr="003C1618" w:rsidRDefault="009011BB" w:rsidP="00A2268E">
            <w:pPr>
              <w:numPr>
                <w:ilvl w:val="1"/>
                <w:numId w:val="37"/>
              </w:numPr>
              <w:rPr>
                <w:rFonts w:cs="Times New Roman"/>
                <w:szCs w:val="20"/>
                <w:lang w:val="en-US"/>
              </w:rPr>
            </w:pPr>
            <w:r w:rsidRPr="003C1618">
              <w:rPr>
                <w:rFonts w:cs="Times New Roman"/>
                <w:szCs w:val="20"/>
              </w:rPr>
              <w:t>FFS on top-N (N&lt;/=K) predicted beams have to be considered in the success rate evaluation</w:t>
            </w:r>
          </w:p>
          <w:p w14:paraId="28502ED6" w14:textId="77777777" w:rsidR="009011BB" w:rsidRPr="003C1618" w:rsidRDefault="009011BB" w:rsidP="00A2268E">
            <w:pPr>
              <w:numPr>
                <w:ilvl w:val="2"/>
                <w:numId w:val="37"/>
              </w:numPr>
              <w:rPr>
                <w:rFonts w:cs="Times New Roman"/>
                <w:szCs w:val="20"/>
                <w:lang w:val="en-US"/>
              </w:rPr>
            </w:pPr>
            <w:r w:rsidRPr="003C1618">
              <w:rPr>
                <w:rFonts w:cs="Times New Roman"/>
                <w:szCs w:val="20"/>
              </w:rPr>
              <w:t>FFS on N values</w:t>
            </w:r>
          </w:p>
          <w:p w14:paraId="272199F1" w14:textId="77777777" w:rsidR="009011BB" w:rsidRPr="003C1618" w:rsidRDefault="009011BB" w:rsidP="00A2268E">
            <w:pPr>
              <w:numPr>
                <w:ilvl w:val="1"/>
                <w:numId w:val="37"/>
              </w:numPr>
              <w:rPr>
                <w:rFonts w:cs="Times New Roman"/>
                <w:szCs w:val="20"/>
                <w:lang w:val="en-US"/>
              </w:rPr>
            </w:pPr>
            <w:r w:rsidRPr="003C1618">
              <w:rPr>
                <w:rFonts w:cs="Times New Roman"/>
                <w:szCs w:val="20"/>
              </w:rPr>
              <w:t>FFS on x values</w:t>
            </w:r>
          </w:p>
          <w:p w14:paraId="6AA43B03" w14:textId="75BFBEB1" w:rsidR="009011BB" w:rsidRPr="009011BB" w:rsidRDefault="009011BB" w:rsidP="009011BB">
            <w:pPr>
              <w:numPr>
                <w:ilvl w:val="0"/>
                <w:numId w:val="38"/>
              </w:numPr>
              <w:rPr>
                <w:rFonts w:cs="Times New Roman"/>
                <w:szCs w:val="20"/>
                <w:lang w:val="en-US"/>
              </w:rPr>
            </w:pPr>
            <w:r w:rsidRPr="003C1618">
              <w:rPr>
                <w:rFonts w:cs="Times New Roman"/>
                <w:szCs w:val="20"/>
              </w:rPr>
              <w:t>Note: if x=0 and N=1, it means Top-K/1 (%): the percentage of "the Top-1 strongest beam is one of the Top-K predicted beams"</w:t>
            </w:r>
          </w:p>
        </w:tc>
      </w:tr>
    </w:tbl>
    <w:p w14:paraId="7143CCF8" w14:textId="77777777" w:rsidR="009011BB" w:rsidRDefault="009011BB" w:rsidP="0051518A">
      <w:pPr>
        <w:spacing w:after="120" w:line="240" w:lineRule="auto"/>
        <w:rPr>
          <w:rFonts w:eastAsia="Times New Roman" w:cs="Times New Roman"/>
          <w:color w:val="000000" w:themeColor="text1"/>
          <w:szCs w:val="20"/>
          <w:lang w:val="en-US"/>
        </w:rPr>
      </w:pPr>
    </w:p>
    <w:p w14:paraId="56FF74FC" w14:textId="3F094C14" w:rsidR="003B3635" w:rsidRDefault="000F1605" w:rsidP="0051518A">
      <w:pPr>
        <w:spacing w:after="120" w:line="240" w:lineRule="auto"/>
      </w:pPr>
      <w:r>
        <w:rPr>
          <w:rFonts w:eastAsia="Times New Roman" w:cs="Times New Roman"/>
          <w:color w:val="000000" w:themeColor="text1"/>
          <w:szCs w:val="20"/>
          <w:lang w:val="en-US"/>
        </w:rPr>
        <w:t>Following the</w:t>
      </w:r>
      <w:r w:rsidR="00620591" w:rsidRPr="0051518A">
        <w:rPr>
          <w:rFonts w:eastAsia="Times New Roman" w:cs="Times New Roman"/>
          <w:color w:val="000000" w:themeColor="text1"/>
          <w:szCs w:val="20"/>
          <w:lang w:val="en-US"/>
        </w:rPr>
        <w:t xml:space="preserve"> </w:t>
      </w:r>
      <w:r w:rsidR="000C1D8A" w:rsidRPr="0051518A">
        <w:rPr>
          <w:rFonts w:eastAsia="Times New Roman" w:cs="Times New Roman"/>
          <w:color w:val="000000" w:themeColor="text1"/>
          <w:szCs w:val="20"/>
          <w:lang w:val="en-US"/>
        </w:rPr>
        <w:t>updated simulation assumptions</w:t>
      </w:r>
      <w:r w:rsidR="009011BB">
        <w:rPr>
          <w:rFonts w:eastAsia="Times New Roman" w:cs="Times New Roman"/>
          <w:color w:val="000000" w:themeColor="text1"/>
          <w:szCs w:val="20"/>
          <w:lang w:val="en-US"/>
        </w:rPr>
        <w:t xml:space="preserve"> </w:t>
      </w:r>
      <w:r w:rsidR="009011BB">
        <w:rPr>
          <w:rFonts w:eastAsia="Times New Roman" w:cs="Times New Roman"/>
          <w:color w:val="000000" w:themeColor="text1"/>
          <w:szCs w:val="20"/>
          <w:lang w:val="en-US"/>
        </w:rPr>
        <w:fldChar w:fldCharType="begin"/>
      </w:r>
      <w:r w:rsidR="009011BB">
        <w:rPr>
          <w:rFonts w:eastAsia="Times New Roman" w:cs="Times New Roman"/>
          <w:color w:val="000000" w:themeColor="text1"/>
          <w:szCs w:val="20"/>
          <w:lang w:val="en-US"/>
        </w:rPr>
        <w:instrText xml:space="preserve"> REF _Ref206161851 \r \h </w:instrText>
      </w:r>
      <w:r w:rsidR="009011BB">
        <w:rPr>
          <w:rFonts w:eastAsia="Times New Roman" w:cs="Times New Roman"/>
          <w:color w:val="000000" w:themeColor="text1"/>
          <w:szCs w:val="20"/>
          <w:lang w:val="en-US"/>
        </w:rPr>
      </w:r>
      <w:r w:rsidR="009011BB">
        <w:rPr>
          <w:rFonts w:eastAsia="Times New Roman" w:cs="Times New Roman"/>
          <w:color w:val="000000" w:themeColor="text1"/>
          <w:szCs w:val="20"/>
          <w:lang w:val="en-US"/>
        </w:rPr>
        <w:fldChar w:fldCharType="separate"/>
      </w:r>
      <w:r w:rsidR="009011BB">
        <w:rPr>
          <w:rFonts w:eastAsia="Times New Roman" w:cs="Times New Roman"/>
          <w:color w:val="000000" w:themeColor="text1"/>
          <w:szCs w:val="20"/>
          <w:lang w:val="en-US"/>
        </w:rPr>
        <w:t>[3]</w:t>
      </w:r>
      <w:r w:rsidR="009011BB">
        <w:rPr>
          <w:rFonts w:eastAsia="Times New Roman" w:cs="Times New Roman"/>
          <w:color w:val="000000" w:themeColor="text1"/>
          <w:szCs w:val="20"/>
          <w:lang w:val="en-US"/>
        </w:rPr>
        <w:fldChar w:fldCharType="end"/>
      </w:r>
      <w:r w:rsidR="00C57B7B" w:rsidRPr="0051518A">
        <w:rPr>
          <w:rFonts w:eastAsia="Times New Roman" w:cs="Times New Roman"/>
          <w:color w:val="000000" w:themeColor="text1"/>
          <w:szCs w:val="20"/>
          <w:lang w:val="en-US"/>
        </w:rPr>
        <w:t xml:space="preserve"> </w:t>
      </w:r>
      <w:r w:rsidR="0051518A">
        <w:rPr>
          <w:rFonts w:eastAsia="Times New Roman" w:cs="Times New Roman"/>
          <w:color w:val="000000" w:themeColor="text1"/>
          <w:szCs w:val="20"/>
          <w:lang w:val="en-US"/>
        </w:rPr>
        <w:t>from</w:t>
      </w:r>
      <w:r w:rsidR="00C57B7B" w:rsidRPr="0051518A">
        <w:rPr>
          <w:rFonts w:eastAsia="Times New Roman" w:cs="Times New Roman"/>
          <w:color w:val="000000" w:themeColor="text1"/>
          <w:szCs w:val="20"/>
          <w:lang w:val="en-US"/>
        </w:rPr>
        <w:t xml:space="preserve"> RAN4#11</w:t>
      </w:r>
      <w:r w:rsidR="00620591" w:rsidRPr="0051518A">
        <w:rPr>
          <w:rFonts w:eastAsia="Times New Roman" w:cs="Times New Roman"/>
          <w:color w:val="000000" w:themeColor="text1"/>
          <w:szCs w:val="20"/>
          <w:lang w:val="en-US"/>
        </w:rPr>
        <w:t>5</w:t>
      </w:r>
      <w:r w:rsidR="00C57B7B" w:rsidRPr="0051518A">
        <w:rPr>
          <w:rFonts w:eastAsia="Times New Roman" w:cs="Times New Roman"/>
          <w:color w:val="000000" w:themeColor="text1"/>
          <w:szCs w:val="20"/>
          <w:lang w:val="en-US"/>
        </w:rPr>
        <w:t>,</w:t>
      </w:r>
      <w:r w:rsidR="0051518A">
        <w:rPr>
          <w:rFonts w:eastAsia="Times New Roman" w:cs="Times New Roman"/>
          <w:color w:val="000000" w:themeColor="text1"/>
          <w:szCs w:val="20"/>
          <w:lang w:val="en-US"/>
        </w:rPr>
        <w:t xml:space="preserve"> the </w:t>
      </w:r>
      <w:r w:rsidR="0051518A">
        <w:rPr>
          <w:lang w:val="en-US"/>
        </w:rPr>
        <w:t xml:space="preserve">evaluation of measurement error on </w:t>
      </w:r>
      <w:r w:rsidR="00EF58CC">
        <w:rPr>
          <w:lang w:val="en-US"/>
        </w:rPr>
        <w:t xml:space="preserve">AI/ML BM-case1 using </w:t>
      </w:r>
      <w:r w:rsidRPr="0051518A">
        <w:rPr>
          <w:rFonts w:eastAsia="Times New Roman" w:cs="Times New Roman"/>
          <w:color w:val="000000" w:themeColor="text1"/>
          <w:szCs w:val="20"/>
          <w:lang w:val="en-US"/>
        </w:rPr>
        <w:t>Beam Id prediction accuracy</w:t>
      </w:r>
      <w:r>
        <w:rPr>
          <w:lang w:val="en-US"/>
        </w:rPr>
        <w:t xml:space="preserve">, </w:t>
      </w:r>
      <w:r>
        <w:rPr>
          <w:rFonts w:eastAsia="Times New Roman" w:cs="Times New Roman"/>
          <w:color w:val="000000" w:themeColor="text1"/>
          <w:szCs w:val="20"/>
          <w:lang w:val="en-US"/>
        </w:rPr>
        <w:t>referred to as KPI1</w:t>
      </w:r>
      <w:r w:rsidR="006F7B75">
        <w:rPr>
          <w:rFonts w:eastAsia="Times New Roman" w:cs="Times New Roman"/>
          <w:color w:val="000000" w:themeColor="text1"/>
          <w:szCs w:val="20"/>
          <w:lang w:val="en-US"/>
        </w:rPr>
        <w:t>,</w:t>
      </w:r>
      <w:r>
        <w:rPr>
          <w:rFonts w:eastAsia="Times New Roman" w:cs="Times New Roman"/>
          <w:color w:val="000000" w:themeColor="text1"/>
          <w:szCs w:val="20"/>
          <w:lang w:val="en-US"/>
        </w:rPr>
        <w:t xml:space="preserve"> </w:t>
      </w:r>
      <w:r w:rsidR="00EF58CC">
        <w:rPr>
          <w:rFonts w:eastAsia="Times New Roman" w:cs="Times New Roman"/>
          <w:color w:val="000000" w:themeColor="text1"/>
          <w:szCs w:val="20"/>
          <w:lang w:val="en-US"/>
        </w:rPr>
        <w:t>for</w:t>
      </w:r>
      <w:r>
        <w:rPr>
          <w:rFonts w:eastAsia="Times New Roman" w:cs="Times New Roman"/>
          <w:color w:val="000000" w:themeColor="text1"/>
          <w:szCs w:val="20"/>
          <w:lang w:val="en-US"/>
        </w:rPr>
        <w:t xml:space="preserve"> </w:t>
      </w:r>
      <w:r w:rsidR="003B3635">
        <w:t xml:space="preserve">Scenario 1 </w:t>
      </w:r>
      <w:r w:rsidR="0051518A">
        <w:t>(both</w:t>
      </w:r>
      <w:r w:rsidR="0051518A" w:rsidRPr="0051518A">
        <w:t xml:space="preserve"> </w:t>
      </w:r>
      <w:r w:rsidR="0051518A">
        <w:t>Set B and set A are narrow)</w:t>
      </w:r>
      <w:r>
        <w:t xml:space="preserve"> is </w:t>
      </w:r>
      <w:r w:rsidR="00EF58CC">
        <w:t>provided in</w:t>
      </w:r>
      <w:r w:rsidR="005B06D4">
        <w:t xml:space="preserve"> </w:t>
      </w:r>
      <w:r w:rsidR="005B06D4">
        <w:fldChar w:fldCharType="begin"/>
      </w:r>
      <w:r w:rsidR="005B06D4">
        <w:instrText xml:space="preserve"> REF _Ref206156463 \h </w:instrText>
      </w:r>
      <w:r w:rsidR="005B06D4">
        <w:fldChar w:fldCharType="separate"/>
      </w:r>
      <w:r w:rsidR="005B06D4" w:rsidRPr="005B06D4">
        <w:rPr>
          <w:rFonts w:cs="Times New Roman"/>
          <w:i/>
          <w:iCs/>
          <w:szCs w:val="20"/>
        </w:rPr>
        <w:t>Table</w:t>
      </w:r>
      <w:r w:rsidR="005B06D4" w:rsidRPr="00EF6D28">
        <w:rPr>
          <w:rFonts w:cs="Times New Roman"/>
          <w:szCs w:val="20"/>
        </w:rPr>
        <w:t xml:space="preserve"> </w:t>
      </w:r>
      <w:r w:rsidR="005B06D4" w:rsidRPr="00EF6D28">
        <w:rPr>
          <w:rFonts w:cs="Times New Roman"/>
          <w:noProof/>
          <w:szCs w:val="20"/>
        </w:rPr>
        <w:t>1</w:t>
      </w:r>
      <w:r w:rsidR="005B06D4">
        <w:fldChar w:fldCharType="end"/>
      </w:r>
      <w:r w:rsidR="00EF6D28">
        <w:t>:</w:t>
      </w:r>
    </w:p>
    <w:tbl>
      <w:tblPr>
        <w:tblW w:w="8369" w:type="dxa"/>
        <w:jc w:val="center"/>
        <w:tblLook w:val="04A0" w:firstRow="1" w:lastRow="0" w:firstColumn="1" w:lastColumn="0" w:noHBand="0" w:noVBand="1"/>
      </w:tblPr>
      <w:tblGrid>
        <w:gridCol w:w="1135"/>
        <w:gridCol w:w="855"/>
        <w:gridCol w:w="709"/>
        <w:gridCol w:w="708"/>
        <w:gridCol w:w="709"/>
        <w:gridCol w:w="709"/>
        <w:gridCol w:w="709"/>
        <w:gridCol w:w="708"/>
        <w:gridCol w:w="709"/>
        <w:gridCol w:w="709"/>
        <w:gridCol w:w="709"/>
      </w:tblGrid>
      <w:tr w:rsidR="00B909DC" w:rsidRPr="00B909DC" w14:paraId="2B4E7714" w14:textId="77777777" w:rsidTr="001257C8">
        <w:trPr>
          <w:trHeight w:val="750"/>
          <w:jc w:val="center"/>
        </w:trPr>
        <w:tc>
          <w:tcPr>
            <w:tcW w:w="1135" w:type="dxa"/>
            <w:vMerge w:val="restart"/>
            <w:tcBorders>
              <w:top w:val="single" w:sz="4" w:space="0" w:color="auto"/>
              <w:left w:val="single" w:sz="4" w:space="0" w:color="auto"/>
              <w:right w:val="single" w:sz="4" w:space="0" w:color="auto"/>
            </w:tcBorders>
            <w:shd w:val="clear" w:color="auto" w:fill="auto"/>
            <w:noWrap/>
            <w:vAlign w:val="center"/>
          </w:tcPr>
          <w:p w14:paraId="7CDFBDBE" w14:textId="77777777" w:rsidR="00E57A32" w:rsidRPr="00B909DC" w:rsidRDefault="00EF58CC" w:rsidP="00A2268E">
            <w:pPr>
              <w:spacing w:after="0" w:line="240" w:lineRule="auto"/>
              <w:jc w:val="center"/>
              <w:rPr>
                <w:rFonts w:eastAsia="Times New Roman" w:cs="Times New Roman"/>
                <w:szCs w:val="20"/>
              </w:rPr>
            </w:pPr>
            <w:r w:rsidRPr="00B909DC">
              <w:rPr>
                <w:rFonts w:eastAsia="Times New Roman" w:cs="Times New Roman"/>
                <w:szCs w:val="20"/>
              </w:rPr>
              <w:t>Scenario1</w:t>
            </w:r>
          </w:p>
          <w:p w14:paraId="0A959F3A" w14:textId="5026579A" w:rsidR="001257C8" w:rsidRPr="00B909DC" w:rsidRDefault="00E57A32" w:rsidP="00A2268E">
            <w:pPr>
              <w:spacing w:after="0" w:line="240" w:lineRule="auto"/>
              <w:jc w:val="center"/>
              <w:rPr>
                <w:rFonts w:eastAsia="Times New Roman" w:cs="Times New Roman"/>
                <w:szCs w:val="20"/>
              </w:rPr>
            </w:pPr>
            <w:r w:rsidRPr="00B909DC">
              <w:rPr>
                <w:rFonts w:eastAsia="Times New Roman" w:cs="Times New Roman"/>
                <w:szCs w:val="20"/>
              </w:rPr>
              <w:t>(N=1)</w:t>
            </w:r>
            <w:r w:rsidR="001257C8" w:rsidRPr="00063C7A">
              <w:rPr>
                <w:rFonts w:eastAsia="Times New Roman" w:cs="Times New Roman"/>
                <w:szCs w:val="20"/>
              </w:rPr>
              <w:t> </w:t>
            </w:r>
          </w:p>
        </w:tc>
        <w:tc>
          <w:tcPr>
            <w:tcW w:w="855" w:type="dxa"/>
            <w:vMerge w:val="restart"/>
            <w:tcBorders>
              <w:top w:val="single" w:sz="4" w:space="0" w:color="auto"/>
              <w:left w:val="nil"/>
              <w:right w:val="single" w:sz="4" w:space="0" w:color="auto"/>
            </w:tcBorders>
            <w:shd w:val="clear" w:color="auto" w:fill="auto"/>
            <w:noWrap/>
            <w:vAlign w:val="center"/>
          </w:tcPr>
          <w:p w14:paraId="290A393B" w14:textId="77777777" w:rsidR="001257C8" w:rsidRPr="00B909DC" w:rsidRDefault="001257C8" w:rsidP="00A2268E">
            <w:pPr>
              <w:spacing w:after="0" w:line="240" w:lineRule="auto"/>
              <w:jc w:val="center"/>
              <w:rPr>
                <w:rFonts w:eastAsia="Times New Roman" w:cs="Times New Roman"/>
                <w:szCs w:val="20"/>
              </w:rPr>
            </w:pPr>
            <w:r w:rsidRPr="00B909DC">
              <w:rPr>
                <w:rFonts w:eastAsia="Times New Roman" w:cs="Times New Roman"/>
                <w:szCs w:val="20"/>
              </w:rPr>
              <w:t>C</w:t>
            </w:r>
            <w:r w:rsidRPr="00063C7A">
              <w:rPr>
                <w:rFonts w:eastAsia="Times New Roman" w:cs="Times New Roman"/>
                <w:szCs w:val="20"/>
              </w:rPr>
              <w:t>ase 1</w:t>
            </w:r>
          </w:p>
        </w:tc>
        <w:tc>
          <w:tcPr>
            <w:tcW w:w="2126" w:type="dxa"/>
            <w:gridSpan w:val="3"/>
            <w:tcBorders>
              <w:top w:val="single" w:sz="4" w:space="0" w:color="auto"/>
              <w:left w:val="nil"/>
              <w:bottom w:val="single" w:sz="4" w:space="0" w:color="auto"/>
              <w:right w:val="single" w:sz="4" w:space="0" w:color="auto"/>
            </w:tcBorders>
            <w:shd w:val="clear" w:color="auto" w:fill="auto"/>
            <w:noWrap/>
            <w:vAlign w:val="center"/>
          </w:tcPr>
          <w:p w14:paraId="08425904" w14:textId="77777777" w:rsidR="001257C8" w:rsidRPr="00B909DC" w:rsidRDefault="001257C8" w:rsidP="00A2268E">
            <w:pPr>
              <w:spacing w:after="0" w:line="240" w:lineRule="auto"/>
              <w:jc w:val="center"/>
              <w:rPr>
                <w:rFonts w:eastAsia="Times New Roman" w:cs="Times New Roman"/>
                <w:szCs w:val="20"/>
              </w:rPr>
            </w:pPr>
            <w:r w:rsidRPr="00B909DC">
              <w:rPr>
                <w:rFonts w:eastAsia="Times New Roman" w:cs="Times New Roman"/>
                <w:szCs w:val="20"/>
              </w:rPr>
              <w:t>C</w:t>
            </w:r>
            <w:r w:rsidRPr="00063C7A">
              <w:rPr>
                <w:rFonts w:eastAsia="Times New Roman" w:cs="Times New Roman"/>
                <w:szCs w:val="20"/>
              </w:rPr>
              <w:t>ase 2</w:t>
            </w:r>
            <w:r w:rsidRPr="00B909DC">
              <w:rPr>
                <w:rFonts w:eastAsia="Times New Roman" w:cs="Times New Roman"/>
                <w:szCs w:val="20"/>
              </w:rPr>
              <w:t>a</w:t>
            </w:r>
          </w:p>
        </w:tc>
        <w:tc>
          <w:tcPr>
            <w:tcW w:w="2126" w:type="dxa"/>
            <w:gridSpan w:val="3"/>
            <w:tcBorders>
              <w:top w:val="single" w:sz="4" w:space="0" w:color="auto"/>
              <w:left w:val="nil"/>
              <w:bottom w:val="single" w:sz="4" w:space="0" w:color="auto"/>
              <w:right w:val="single" w:sz="4" w:space="0" w:color="auto"/>
            </w:tcBorders>
            <w:shd w:val="clear" w:color="auto" w:fill="auto"/>
            <w:noWrap/>
            <w:vAlign w:val="center"/>
          </w:tcPr>
          <w:p w14:paraId="745D93FD" w14:textId="77777777" w:rsidR="001257C8" w:rsidRPr="00B909DC" w:rsidRDefault="001257C8" w:rsidP="00A2268E">
            <w:pPr>
              <w:spacing w:after="0" w:line="240" w:lineRule="auto"/>
              <w:jc w:val="center"/>
              <w:rPr>
                <w:rFonts w:eastAsia="Times New Roman" w:cs="Times New Roman"/>
                <w:szCs w:val="20"/>
              </w:rPr>
            </w:pPr>
            <w:r w:rsidRPr="00B909DC">
              <w:rPr>
                <w:rFonts w:eastAsia="Times New Roman" w:cs="Times New Roman"/>
                <w:szCs w:val="20"/>
              </w:rPr>
              <w:t>Case 2b</w:t>
            </w:r>
          </w:p>
        </w:tc>
        <w:tc>
          <w:tcPr>
            <w:tcW w:w="2127" w:type="dxa"/>
            <w:gridSpan w:val="3"/>
            <w:tcBorders>
              <w:top w:val="single" w:sz="4" w:space="0" w:color="auto"/>
              <w:left w:val="nil"/>
              <w:bottom w:val="single" w:sz="4" w:space="0" w:color="auto"/>
              <w:right w:val="single" w:sz="4" w:space="0" w:color="auto"/>
            </w:tcBorders>
            <w:shd w:val="clear" w:color="auto" w:fill="auto"/>
            <w:noWrap/>
            <w:vAlign w:val="center"/>
          </w:tcPr>
          <w:p w14:paraId="45035130" w14:textId="77777777" w:rsidR="001257C8" w:rsidRPr="00B909DC" w:rsidRDefault="001257C8" w:rsidP="00A2268E">
            <w:pPr>
              <w:spacing w:after="0" w:line="240" w:lineRule="auto"/>
              <w:jc w:val="center"/>
              <w:rPr>
                <w:rFonts w:eastAsia="Times New Roman" w:cs="Times New Roman"/>
                <w:szCs w:val="20"/>
              </w:rPr>
            </w:pPr>
            <w:r w:rsidRPr="00B909DC">
              <w:rPr>
                <w:rFonts w:eastAsia="Times New Roman" w:cs="Times New Roman"/>
                <w:szCs w:val="20"/>
              </w:rPr>
              <w:t>Case 3</w:t>
            </w:r>
          </w:p>
        </w:tc>
      </w:tr>
      <w:tr w:rsidR="00B909DC" w:rsidRPr="00B909DC" w14:paraId="4175919C" w14:textId="77777777" w:rsidTr="001257C8">
        <w:trPr>
          <w:trHeight w:val="750"/>
          <w:jc w:val="center"/>
        </w:trPr>
        <w:tc>
          <w:tcPr>
            <w:tcW w:w="1135" w:type="dxa"/>
            <w:vMerge/>
            <w:tcBorders>
              <w:left w:val="single" w:sz="4" w:space="0" w:color="auto"/>
              <w:bottom w:val="single" w:sz="4" w:space="0" w:color="auto"/>
              <w:right w:val="single" w:sz="4" w:space="0" w:color="auto"/>
            </w:tcBorders>
            <w:shd w:val="clear" w:color="auto" w:fill="auto"/>
            <w:noWrap/>
            <w:vAlign w:val="center"/>
            <w:hideMark/>
          </w:tcPr>
          <w:p w14:paraId="7C3B0F88" w14:textId="77777777" w:rsidR="001257C8" w:rsidRPr="00063C7A" w:rsidRDefault="001257C8" w:rsidP="00A2268E">
            <w:pPr>
              <w:spacing w:after="0" w:line="240" w:lineRule="auto"/>
              <w:jc w:val="center"/>
              <w:rPr>
                <w:rFonts w:eastAsia="Times New Roman" w:cs="Times New Roman"/>
                <w:szCs w:val="20"/>
              </w:rPr>
            </w:pPr>
          </w:p>
        </w:tc>
        <w:tc>
          <w:tcPr>
            <w:tcW w:w="855" w:type="dxa"/>
            <w:vMerge/>
            <w:tcBorders>
              <w:left w:val="nil"/>
              <w:bottom w:val="single" w:sz="4" w:space="0" w:color="auto"/>
              <w:right w:val="single" w:sz="4" w:space="0" w:color="auto"/>
            </w:tcBorders>
            <w:shd w:val="clear" w:color="auto" w:fill="auto"/>
            <w:noWrap/>
            <w:vAlign w:val="center"/>
            <w:hideMark/>
          </w:tcPr>
          <w:p w14:paraId="00CFC960" w14:textId="77777777" w:rsidR="001257C8" w:rsidRPr="00063C7A" w:rsidRDefault="001257C8" w:rsidP="00A2268E">
            <w:pPr>
              <w:spacing w:after="0" w:line="240" w:lineRule="auto"/>
              <w:jc w:val="center"/>
              <w:rPr>
                <w:rFonts w:eastAsia="Times New Roman" w:cs="Times New Roman"/>
                <w:szCs w:val="20"/>
              </w:rPr>
            </w:pP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3E6D09D1" w14:textId="77777777" w:rsidR="001257C8" w:rsidRPr="00063C7A" w:rsidRDefault="001257C8" w:rsidP="00A2268E">
            <w:pPr>
              <w:spacing w:after="0" w:line="240" w:lineRule="auto"/>
              <w:jc w:val="center"/>
              <w:rPr>
                <w:rFonts w:eastAsia="Times New Roman" w:cs="Times New Roman"/>
                <w:szCs w:val="20"/>
              </w:rPr>
            </w:pPr>
            <w:r w:rsidRPr="00B909DC">
              <w:rPr>
                <w:rFonts w:eastAsia="Times New Roman" w:cs="Times New Roman"/>
                <w:szCs w:val="20"/>
              </w:rPr>
              <w:t>Alt 1</w:t>
            </w:r>
          </w:p>
        </w:tc>
        <w:tc>
          <w:tcPr>
            <w:tcW w:w="708" w:type="dxa"/>
            <w:tcBorders>
              <w:top w:val="single" w:sz="4" w:space="0" w:color="auto"/>
              <w:left w:val="nil"/>
              <w:bottom w:val="single" w:sz="4" w:space="0" w:color="auto"/>
              <w:right w:val="single" w:sz="4" w:space="0" w:color="auto"/>
            </w:tcBorders>
            <w:shd w:val="clear" w:color="auto" w:fill="auto"/>
            <w:noWrap/>
            <w:vAlign w:val="center"/>
            <w:hideMark/>
          </w:tcPr>
          <w:p w14:paraId="781E7BA1" w14:textId="77777777" w:rsidR="001257C8" w:rsidRPr="00063C7A" w:rsidRDefault="001257C8" w:rsidP="00A2268E">
            <w:pPr>
              <w:spacing w:after="0" w:line="240" w:lineRule="auto"/>
              <w:jc w:val="center"/>
              <w:rPr>
                <w:rFonts w:eastAsia="Times New Roman" w:cs="Times New Roman"/>
                <w:szCs w:val="20"/>
              </w:rPr>
            </w:pPr>
            <w:r w:rsidRPr="00B909DC">
              <w:rPr>
                <w:rFonts w:eastAsia="Times New Roman" w:cs="Times New Roman"/>
                <w:szCs w:val="20"/>
              </w:rPr>
              <w:t>Alt 2</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4479B996" w14:textId="77777777" w:rsidR="001257C8" w:rsidRPr="00063C7A" w:rsidRDefault="001257C8" w:rsidP="00A2268E">
            <w:pPr>
              <w:spacing w:after="0" w:line="240" w:lineRule="auto"/>
              <w:jc w:val="center"/>
              <w:rPr>
                <w:rFonts w:eastAsia="Times New Roman" w:cs="Times New Roman"/>
                <w:szCs w:val="20"/>
              </w:rPr>
            </w:pPr>
            <w:r w:rsidRPr="00B909DC">
              <w:rPr>
                <w:rFonts w:eastAsia="Times New Roman" w:cs="Times New Roman"/>
                <w:szCs w:val="20"/>
              </w:rPr>
              <w:t>Alt 3</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0CD19121" w14:textId="77777777" w:rsidR="001257C8" w:rsidRPr="00063C7A" w:rsidRDefault="001257C8" w:rsidP="00A2268E">
            <w:pPr>
              <w:spacing w:after="0" w:line="240" w:lineRule="auto"/>
              <w:jc w:val="center"/>
              <w:rPr>
                <w:rFonts w:eastAsia="Times New Roman" w:cs="Times New Roman"/>
                <w:szCs w:val="20"/>
              </w:rPr>
            </w:pPr>
            <w:r w:rsidRPr="00B909DC">
              <w:rPr>
                <w:rFonts w:eastAsia="Times New Roman" w:cs="Times New Roman"/>
                <w:szCs w:val="20"/>
              </w:rPr>
              <w:t>Alt 1</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5EB94619" w14:textId="77777777" w:rsidR="001257C8" w:rsidRPr="00063C7A" w:rsidRDefault="001257C8" w:rsidP="00A2268E">
            <w:pPr>
              <w:spacing w:after="0" w:line="240" w:lineRule="auto"/>
              <w:jc w:val="center"/>
              <w:rPr>
                <w:rFonts w:eastAsia="Times New Roman" w:cs="Times New Roman"/>
                <w:szCs w:val="20"/>
              </w:rPr>
            </w:pPr>
            <w:r w:rsidRPr="00B909DC">
              <w:rPr>
                <w:rFonts w:eastAsia="Times New Roman" w:cs="Times New Roman"/>
                <w:szCs w:val="20"/>
              </w:rPr>
              <w:t>Alt 2</w:t>
            </w:r>
          </w:p>
        </w:tc>
        <w:tc>
          <w:tcPr>
            <w:tcW w:w="708" w:type="dxa"/>
            <w:tcBorders>
              <w:top w:val="single" w:sz="4" w:space="0" w:color="auto"/>
              <w:left w:val="nil"/>
              <w:bottom w:val="single" w:sz="4" w:space="0" w:color="auto"/>
              <w:right w:val="single" w:sz="4" w:space="0" w:color="auto"/>
            </w:tcBorders>
            <w:shd w:val="clear" w:color="auto" w:fill="auto"/>
            <w:noWrap/>
            <w:vAlign w:val="center"/>
            <w:hideMark/>
          </w:tcPr>
          <w:p w14:paraId="04C3263F" w14:textId="77777777" w:rsidR="001257C8" w:rsidRPr="00063C7A" w:rsidRDefault="001257C8" w:rsidP="00A2268E">
            <w:pPr>
              <w:spacing w:after="0" w:line="240" w:lineRule="auto"/>
              <w:jc w:val="center"/>
              <w:rPr>
                <w:rFonts w:eastAsia="Times New Roman" w:cs="Times New Roman"/>
                <w:szCs w:val="20"/>
              </w:rPr>
            </w:pPr>
            <w:r w:rsidRPr="00B909DC">
              <w:rPr>
                <w:rFonts w:eastAsia="Times New Roman" w:cs="Times New Roman"/>
                <w:szCs w:val="20"/>
              </w:rPr>
              <w:t>Alt 3</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4D9EE759" w14:textId="77777777" w:rsidR="001257C8" w:rsidRPr="00063C7A" w:rsidRDefault="001257C8" w:rsidP="00A2268E">
            <w:pPr>
              <w:spacing w:after="0" w:line="240" w:lineRule="auto"/>
              <w:jc w:val="center"/>
              <w:rPr>
                <w:rFonts w:eastAsia="Times New Roman" w:cs="Times New Roman"/>
                <w:szCs w:val="20"/>
              </w:rPr>
            </w:pPr>
            <w:r w:rsidRPr="00B909DC">
              <w:rPr>
                <w:rFonts w:eastAsia="Times New Roman" w:cs="Times New Roman"/>
                <w:szCs w:val="20"/>
              </w:rPr>
              <w:t>Alt 1</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641E1E77" w14:textId="77777777" w:rsidR="001257C8" w:rsidRPr="00063C7A" w:rsidRDefault="001257C8" w:rsidP="00A2268E">
            <w:pPr>
              <w:spacing w:after="0" w:line="240" w:lineRule="auto"/>
              <w:jc w:val="center"/>
              <w:rPr>
                <w:rFonts w:eastAsia="Times New Roman" w:cs="Times New Roman"/>
                <w:szCs w:val="20"/>
              </w:rPr>
            </w:pPr>
            <w:r w:rsidRPr="00B909DC">
              <w:rPr>
                <w:rFonts w:eastAsia="Times New Roman" w:cs="Times New Roman"/>
                <w:szCs w:val="20"/>
              </w:rPr>
              <w:t>Alt 2</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7283B2F7" w14:textId="77777777" w:rsidR="001257C8" w:rsidRPr="00063C7A" w:rsidRDefault="001257C8" w:rsidP="00A2268E">
            <w:pPr>
              <w:spacing w:after="0" w:line="240" w:lineRule="auto"/>
              <w:jc w:val="center"/>
              <w:rPr>
                <w:rFonts w:eastAsia="Times New Roman" w:cs="Times New Roman"/>
                <w:szCs w:val="20"/>
              </w:rPr>
            </w:pPr>
            <w:r w:rsidRPr="00B909DC">
              <w:rPr>
                <w:rFonts w:eastAsia="Times New Roman" w:cs="Times New Roman"/>
                <w:szCs w:val="20"/>
              </w:rPr>
              <w:t>Alt 3</w:t>
            </w:r>
          </w:p>
        </w:tc>
      </w:tr>
      <w:tr w:rsidR="00B909DC" w:rsidRPr="00B909DC" w14:paraId="3DDBE9A1" w14:textId="77777777" w:rsidTr="001257C8">
        <w:trPr>
          <w:trHeight w:val="290"/>
          <w:jc w:val="center"/>
        </w:trPr>
        <w:tc>
          <w:tcPr>
            <w:tcW w:w="1135" w:type="dxa"/>
            <w:tcBorders>
              <w:top w:val="nil"/>
              <w:left w:val="single" w:sz="4" w:space="0" w:color="auto"/>
              <w:bottom w:val="single" w:sz="4" w:space="0" w:color="auto"/>
              <w:right w:val="single" w:sz="4" w:space="0" w:color="auto"/>
            </w:tcBorders>
            <w:shd w:val="clear" w:color="auto" w:fill="auto"/>
            <w:vAlign w:val="center"/>
            <w:hideMark/>
          </w:tcPr>
          <w:p w14:paraId="565FEC75"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K=1, X=1</w:t>
            </w:r>
          </w:p>
        </w:tc>
        <w:tc>
          <w:tcPr>
            <w:tcW w:w="855" w:type="dxa"/>
            <w:tcBorders>
              <w:top w:val="nil"/>
              <w:left w:val="nil"/>
              <w:bottom w:val="single" w:sz="4" w:space="0" w:color="auto"/>
              <w:right w:val="single" w:sz="4" w:space="0" w:color="auto"/>
            </w:tcBorders>
            <w:shd w:val="clear" w:color="auto" w:fill="auto"/>
            <w:noWrap/>
            <w:vAlign w:val="center"/>
            <w:hideMark/>
          </w:tcPr>
          <w:p w14:paraId="38FF15BA"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0.84</w:t>
            </w:r>
          </w:p>
        </w:tc>
        <w:tc>
          <w:tcPr>
            <w:tcW w:w="709" w:type="dxa"/>
            <w:tcBorders>
              <w:top w:val="nil"/>
              <w:left w:val="nil"/>
              <w:bottom w:val="single" w:sz="4" w:space="0" w:color="auto"/>
              <w:right w:val="single" w:sz="4" w:space="0" w:color="auto"/>
            </w:tcBorders>
            <w:shd w:val="clear" w:color="auto" w:fill="auto"/>
            <w:noWrap/>
            <w:vAlign w:val="center"/>
            <w:hideMark/>
          </w:tcPr>
          <w:p w14:paraId="2CF15684"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0.83</w:t>
            </w:r>
          </w:p>
        </w:tc>
        <w:tc>
          <w:tcPr>
            <w:tcW w:w="708" w:type="dxa"/>
            <w:tcBorders>
              <w:top w:val="nil"/>
              <w:left w:val="nil"/>
              <w:bottom w:val="single" w:sz="4" w:space="0" w:color="auto"/>
              <w:right w:val="single" w:sz="4" w:space="0" w:color="auto"/>
            </w:tcBorders>
            <w:shd w:val="clear" w:color="auto" w:fill="auto"/>
            <w:noWrap/>
            <w:vAlign w:val="center"/>
            <w:hideMark/>
          </w:tcPr>
          <w:p w14:paraId="4190C68B"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0.74</w:t>
            </w:r>
          </w:p>
        </w:tc>
        <w:tc>
          <w:tcPr>
            <w:tcW w:w="709" w:type="dxa"/>
            <w:tcBorders>
              <w:top w:val="nil"/>
              <w:left w:val="nil"/>
              <w:bottom w:val="single" w:sz="4" w:space="0" w:color="auto"/>
              <w:right w:val="single" w:sz="4" w:space="0" w:color="auto"/>
            </w:tcBorders>
            <w:shd w:val="clear" w:color="auto" w:fill="auto"/>
            <w:noWrap/>
            <w:vAlign w:val="center"/>
            <w:hideMark/>
          </w:tcPr>
          <w:p w14:paraId="6A1D8C00"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0.73</w:t>
            </w:r>
          </w:p>
        </w:tc>
        <w:tc>
          <w:tcPr>
            <w:tcW w:w="709" w:type="dxa"/>
            <w:tcBorders>
              <w:top w:val="nil"/>
              <w:left w:val="nil"/>
              <w:bottom w:val="single" w:sz="4" w:space="0" w:color="auto"/>
              <w:right w:val="single" w:sz="4" w:space="0" w:color="auto"/>
            </w:tcBorders>
            <w:shd w:val="clear" w:color="auto" w:fill="auto"/>
            <w:noWrap/>
            <w:vAlign w:val="center"/>
            <w:hideMark/>
          </w:tcPr>
          <w:p w14:paraId="0A90BD1C"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0.81</w:t>
            </w:r>
          </w:p>
        </w:tc>
        <w:tc>
          <w:tcPr>
            <w:tcW w:w="709" w:type="dxa"/>
            <w:tcBorders>
              <w:top w:val="nil"/>
              <w:left w:val="nil"/>
              <w:bottom w:val="single" w:sz="4" w:space="0" w:color="auto"/>
              <w:right w:val="single" w:sz="4" w:space="0" w:color="auto"/>
            </w:tcBorders>
            <w:shd w:val="clear" w:color="auto" w:fill="auto"/>
            <w:noWrap/>
            <w:vAlign w:val="center"/>
            <w:hideMark/>
          </w:tcPr>
          <w:p w14:paraId="6DB39E3B"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0.62</w:t>
            </w:r>
          </w:p>
        </w:tc>
        <w:tc>
          <w:tcPr>
            <w:tcW w:w="708" w:type="dxa"/>
            <w:tcBorders>
              <w:top w:val="nil"/>
              <w:left w:val="nil"/>
              <w:bottom w:val="single" w:sz="4" w:space="0" w:color="auto"/>
              <w:right w:val="single" w:sz="4" w:space="0" w:color="auto"/>
            </w:tcBorders>
            <w:shd w:val="clear" w:color="auto" w:fill="auto"/>
            <w:noWrap/>
            <w:vAlign w:val="center"/>
            <w:hideMark/>
          </w:tcPr>
          <w:p w14:paraId="1ECA2D14"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0.61</w:t>
            </w:r>
          </w:p>
        </w:tc>
        <w:tc>
          <w:tcPr>
            <w:tcW w:w="709" w:type="dxa"/>
            <w:tcBorders>
              <w:top w:val="nil"/>
              <w:left w:val="nil"/>
              <w:bottom w:val="single" w:sz="4" w:space="0" w:color="auto"/>
              <w:right w:val="single" w:sz="4" w:space="0" w:color="auto"/>
            </w:tcBorders>
            <w:shd w:val="clear" w:color="auto" w:fill="auto"/>
            <w:noWrap/>
            <w:vAlign w:val="center"/>
            <w:hideMark/>
          </w:tcPr>
          <w:p w14:paraId="4D30249E"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0.76</w:t>
            </w:r>
          </w:p>
        </w:tc>
        <w:tc>
          <w:tcPr>
            <w:tcW w:w="709" w:type="dxa"/>
            <w:tcBorders>
              <w:top w:val="nil"/>
              <w:left w:val="nil"/>
              <w:bottom w:val="single" w:sz="4" w:space="0" w:color="auto"/>
              <w:right w:val="single" w:sz="4" w:space="0" w:color="auto"/>
            </w:tcBorders>
            <w:shd w:val="clear" w:color="auto" w:fill="auto"/>
            <w:noWrap/>
            <w:vAlign w:val="center"/>
            <w:hideMark/>
          </w:tcPr>
          <w:p w14:paraId="4AF99EC2"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0.61</w:t>
            </w:r>
          </w:p>
        </w:tc>
        <w:tc>
          <w:tcPr>
            <w:tcW w:w="709" w:type="dxa"/>
            <w:tcBorders>
              <w:top w:val="nil"/>
              <w:left w:val="nil"/>
              <w:bottom w:val="single" w:sz="4" w:space="0" w:color="auto"/>
              <w:right w:val="single" w:sz="4" w:space="0" w:color="auto"/>
            </w:tcBorders>
            <w:shd w:val="clear" w:color="auto" w:fill="auto"/>
            <w:noWrap/>
            <w:vAlign w:val="center"/>
            <w:hideMark/>
          </w:tcPr>
          <w:p w14:paraId="654C5EC0"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0.60</w:t>
            </w:r>
          </w:p>
        </w:tc>
      </w:tr>
      <w:tr w:rsidR="00B909DC" w:rsidRPr="00B909DC" w14:paraId="4FEB3FDF" w14:textId="77777777" w:rsidTr="001257C8">
        <w:trPr>
          <w:trHeight w:val="290"/>
          <w:jc w:val="center"/>
        </w:trPr>
        <w:tc>
          <w:tcPr>
            <w:tcW w:w="1135" w:type="dxa"/>
            <w:tcBorders>
              <w:top w:val="nil"/>
              <w:left w:val="single" w:sz="4" w:space="0" w:color="auto"/>
              <w:bottom w:val="single" w:sz="4" w:space="0" w:color="auto"/>
              <w:right w:val="single" w:sz="4" w:space="0" w:color="auto"/>
            </w:tcBorders>
            <w:shd w:val="clear" w:color="auto" w:fill="auto"/>
            <w:vAlign w:val="center"/>
            <w:hideMark/>
          </w:tcPr>
          <w:p w14:paraId="389EA553"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K=1, X=2</w:t>
            </w:r>
          </w:p>
        </w:tc>
        <w:tc>
          <w:tcPr>
            <w:tcW w:w="855" w:type="dxa"/>
            <w:tcBorders>
              <w:top w:val="nil"/>
              <w:left w:val="nil"/>
              <w:bottom w:val="single" w:sz="4" w:space="0" w:color="auto"/>
              <w:right w:val="single" w:sz="4" w:space="0" w:color="auto"/>
            </w:tcBorders>
            <w:shd w:val="clear" w:color="auto" w:fill="auto"/>
            <w:noWrap/>
            <w:vAlign w:val="center"/>
            <w:hideMark/>
          </w:tcPr>
          <w:p w14:paraId="393920D8"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0.88</w:t>
            </w:r>
          </w:p>
        </w:tc>
        <w:tc>
          <w:tcPr>
            <w:tcW w:w="709" w:type="dxa"/>
            <w:tcBorders>
              <w:top w:val="nil"/>
              <w:left w:val="nil"/>
              <w:bottom w:val="single" w:sz="4" w:space="0" w:color="auto"/>
              <w:right w:val="single" w:sz="4" w:space="0" w:color="auto"/>
            </w:tcBorders>
            <w:shd w:val="clear" w:color="auto" w:fill="auto"/>
            <w:noWrap/>
            <w:vAlign w:val="center"/>
            <w:hideMark/>
          </w:tcPr>
          <w:p w14:paraId="5FADC114"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0.87</w:t>
            </w:r>
          </w:p>
        </w:tc>
        <w:tc>
          <w:tcPr>
            <w:tcW w:w="708" w:type="dxa"/>
            <w:tcBorders>
              <w:top w:val="nil"/>
              <w:left w:val="nil"/>
              <w:bottom w:val="single" w:sz="4" w:space="0" w:color="auto"/>
              <w:right w:val="single" w:sz="4" w:space="0" w:color="auto"/>
            </w:tcBorders>
            <w:shd w:val="clear" w:color="auto" w:fill="auto"/>
            <w:noWrap/>
            <w:vAlign w:val="center"/>
            <w:hideMark/>
          </w:tcPr>
          <w:p w14:paraId="27D50877"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0.80</w:t>
            </w:r>
          </w:p>
        </w:tc>
        <w:tc>
          <w:tcPr>
            <w:tcW w:w="709" w:type="dxa"/>
            <w:tcBorders>
              <w:top w:val="nil"/>
              <w:left w:val="nil"/>
              <w:bottom w:val="single" w:sz="4" w:space="0" w:color="auto"/>
              <w:right w:val="single" w:sz="4" w:space="0" w:color="auto"/>
            </w:tcBorders>
            <w:shd w:val="clear" w:color="auto" w:fill="auto"/>
            <w:noWrap/>
            <w:vAlign w:val="center"/>
            <w:hideMark/>
          </w:tcPr>
          <w:p w14:paraId="32B27BCC"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0.79</w:t>
            </w:r>
          </w:p>
        </w:tc>
        <w:tc>
          <w:tcPr>
            <w:tcW w:w="709" w:type="dxa"/>
            <w:tcBorders>
              <w:top w:val="nil"/>
              <w:left w:val="nil"/>
              <w:bottom w:val="single" w:sz="4" w:space="0" w:color="auto"/>
              <w:right w:val="single" w:sz="4" w:space="0" w:color="auto"/>
            </w:tcBorders>
            <w:shd w:val="clear" w:color="auto" w:fill="auto"/>
            <w:noWrap/>
            <w:vAlign w:val="center"/>
            <w:hideMark/>
          </w:tcPr>
          <w:p w14:paraId="04440E4A"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0.87</w:t>
            </w:r>
          </w:p>
        </w:tc>
        <w:tc>
          <w:tcPr>
            <w:tcW w:w="709" w:type="dxa"/>
            <w:tcBorders>
              <w:top w:val="nil"/>
              <w:left w:val="nil"/>
              <w:bottom w:val="single" w:sz="4" w:space="0" w:color="auto"/>
              <w:right w:val="single" w:sz="4" w:space="0" w:color="auto"/>
            </w:tcBorders>
            <w:shd w:val="clear" w:color="auto" w:fill="auto"/>
            <w:noWrap/>
            <w:vAlign w:val="center"/>
            <w:hideMark/>
          </w:tcPr>
          <w:p w14:paraId="41E4E3CE"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0.69</w:t>
            </w:r>
          </w:p>
        </w:tc>
        <w:tc>
          <w:tcPr>
            <w:tcW w:w="708" w:type="dxa"/>
            <w:tcBorders>
              <w:top w:val="nil"/>
              <w:left w:val="nil"/>
              <w:bottom w:val="single" w:sz="4" w:space="0" w:color="auto"/>
              <w:right w:val="single" w:sz="4" w:space="0" w:color="auto"/>
            </w:tcBorders>
            <w:shd w:val="clear" w:color="auto" w:fill="auto"/>
            <w:noWrap/>
            <w:vAlign w:val="center"/>
            <w:hideMark/>
          </w:tcPr>
          <w:p w14:paraId="05043526"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0.68</w:t>
            </w:r>
          </w:p>
        </w:tc>
        <w:tc>
          <w:tcPr>
            <w:tcW w:w="709" w:type="dxa"/>
            <w:tcBorders>
              <w:top w:val="nil"/>
              <w:left w:val="nil"/>
              <w:bottom w:val="single" w:sz="4" w:space="0" w:color="auto"/>
              <w:right w:val="single" w:sz="4" w:space="0" w:color="auto"/>
            </w:tcBorders>
            <w:shd w:val="clear" w:color="auto" w:fill="auto"/>
            <w:noWrap/>
            <w:vAlign w:val="center"/>
            <w:hideMark/>
          </w:tcPr>
          <w:p w14:paraId="0D77A815"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0.82</w:t>
            </w:r>
          </w:p>
        </w:tc>
        <w:tc>
          <w:tcPr>
            <w:tcW w:w="709" w:type="dxa"/>
            <w:tcBorders>
              <w:top w:val="nil"/>
              <w:left w:val="nil"/>
              <w:bottom w:val="single" w:sz="4" w:space="0" w:color="auto"/>
              <w:right w:val="single" w:sz="4" w:space="0" w:color="auto"/>
            </w:tcBorders>
            <w:shd w:val="clear" w:color="auto" w:fill="auto"/>
            <w:noWrap/>
            <w:vAlign w:val="center"/>
            <w:hideMark/>
          </w:tcPr>
          <w:p w14:paraId="4277E6B9"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0.68</w:t>
            </w:r>
          </w:p>
        </w:tc>
        <w:tc>
          <w:tcPr>
            <w:tcW w:w="709" w:type="dxa"/>
            <w:tcBorders>
              <w:top w:val="nil"/>
              <w:left w:val="nil"/>
              <w:bottom w:val="single" w:sz="4" w:space="0" w:color="auto"/>
              <w:right w:val="single" w:sz="4" w:space="0" w:color="auto"/>
            </w:tcBorders>
            <w:shd w:val="clear" w:color="auto" w:fill="auto"/>
            <w:noWrap/>
            <w:vAlign w:val="center"/>
            <w:hideMark/>
          </w:tcPr>
          <w:p w14:paraId="0CDB30C9"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0.66</w:t>
            </w:r>
          </w:p>
        </w:tc>
      </w:tr>
      <w:tr w:rsidR="00B909DC" w:rsidRPr="00B909DC" w14:paraId="6C82E90B" w14:textId="77777777" w:rsidTr="001257C8">
        <w:trPr>
          <w:trHeight w:val="290"/>
          <w:jc w:val="center"/>
        </w:trPr>
        <w:tc>
          <w:tcPr>
            <w:tcW w:w="1135" w:type="dxa"/>
            <w:tcBorders>
              <w:top w:val="nil"/>
              <w:left w:val="single" w:sz="4" w:space="0" w:color="auto"/>
              <w:bottom w:val="single" w:sz="4" w:space="0" w:color="auto"/>
              <w:right w:val="single" w:sz="4" w:space="0" w:color="auto"/>
            </w:tcBorders>
            <w:shd w:val="clear" w:color="auto" w:fill="auto"/>
            <w:vAlign w:val="center"/>
            <w:hideMark/>
          </w:tcPr>
          <w:p w14:paraId="0EFE3857"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K=1, X=3</w:t>
            </w:r>
          </w:p>
        </w:tc>
        <w:tc>
          <w:tcPr>
            <w:tcW w:w="855" w:type="dxa"/>
            <w:tcBorders>
              <w:top w:val="nil"/>
              <w:left w:val="nil"/>
              <w:bottom w:val="single" w:sz="4" w:space="0" w:color="auto"/>
              <w:right w:val="single" w:sz="4" w:space="0" w:color="auto"/>
            </w:tcBorders>
            <w:shd w:val="clear" w:color="auto" w:fill="auto"/>
            <w:noWrap/>
            <w:vAlign w:val="center"/>
            <w:hideMark/>
          </w:tcPr>
          <w:p w14:paraId="49C40B6A"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0.91</w:t>
            </w:r>
          </w:p>
        </w:tc>
        <w:tc>
          <w:tcPr>
            <w:tcW w:w="709" w:type="dxa"/>
            <w:tcBorders>
              <w:top w:val="nil"/>
              <w:left w:val="nil"/>
              <w:bottom w:val="single" w:sz="4" w:space="0" w:color="auto"/>
              <w:right w:val="single" w:sz="4" w:space="0" w:color="auto"/>
            </w:tcBorders>
            <w:shd w:val="clear" w:color="auto" w:fill="auto"/>
            <w:noWrap/>
            <w:vAlign w:val="center"/>
            <w:hideMark/>
          </w:tcPr>
          <w:p w14:paraId="00F6C8FD"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0.90</w:t>
            </w:r>
          </w:p>
        </w:tc>
        <w:tc>
          <w:tcPr>
            <w:tcW w:w="708" w:type="dxa"/>
            <w:tcBorders>
              <w:top w:val="nil"/>
              <w:left w:val="nil"/>
              <w:bottom w:val="single" w:sz="4" w:space="0" w:color="auto"/>
              <w:right w:val="single" w:sz="4" w:space="0" w:color="auto"/>
            </w:tcBorders>
            <w:shd w:val="clear" w:color="auto" w:fill="auto"/>
            <w:noWrap/>
            <w:vAlign w:val="center"/>
            <w:hideMark/>
          </w:tcPr>
          <w:p w14:paraId="16893F78"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0.84</w:t>
            </w:r>
          </w:p>
        </w:tc>
        <w:tc>
          <w:tcPr>
            <w:tcW w:w="709" w:type="dxa"/>
            <w:tcBorders>
              <w:top w:val="nil"/>
              <w:left w:val="nil"/>
              <w:bottom w:val="single" w:sz="4" w:space="0" w:color="auto"/>
              <w:right w:val="single" w:sz="4" w:space="0" w:color="auto"/>
            </w:tcBorders>
            <w:shd w:val="clear" w:color="auto" w:fill="auto"/>
            <w:noWrap/>
            <w:vAlign w:val="center"/>
            <w:hideMark/>
          </w:tcPr>
          <w:p w14:paraId="2A54A2DB"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0.83</w:t>
            </w:r>
          </w:p>
        </w:tc>
        <w:tc>
          <w:tcPr>
            <w:tcW w:w="709" w:type="dxa"/>
            <w:tcBorders>
              <w:top w:val="nil"/>
              <w:left w:val="nil"/>
              <w:bottom w:val="single" w:sz="4" w:space="0" w:color="auto"/>
              <w:right w:val="single" w:sz="4" w:space="0" w:color="auto"/>
            </w:tcBorders>
            <w:shd w:val="clear" w:color="auto" w:fill="auto"/>
            <w:noWrap/>
            <w:vAlign w:val="center"/>
            <w:hideMark/>
          </w:tcPr>
          <w:p w14:paraId="0BF87CBF"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0.90</w:t>
            </w:r>
          </w:p>
        </w:tc>
        <w:tc>
          <w:tcPr>
            <w:tcW w:w="709" w:type="dxa"/>
            <w:tcBorders>
              <w:top w:val="nil"/>
              <w:left w:val="nil"/>
              <w:bottom w:val="single" w:sz="4" w:space="0" w:color="auto"/>
              <w:right w:val="single" w:sz="4" w:space="0" w:color="auto"/>
            </w:tcBorders>
            <w:shd w:val="clear" w:color="auto" w:fill="auto"/>
            <w:noWrap/>
            <w:vAlign w:val="center"/>
            <w:hideMark/>
          </w:tcPr>
          <w:p w14:paraId="56D66AAA"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0.75</w:t>
            </w:r>
          </w:p>
        </w:tc>
        <w:tc>
          <w:tcPr>
            <w:tcW w:w="708" w:type="dxa"/>
            <w:tcBorders>
              <w:top w:val="nil"/>
              <w:left w:val="nil"/>
              <w:bottom w:val="single" w:sz="4" w:space="0" w:color="auto"/>
              <w:right w:val="single" w:sz="4" w:space="0" w:color="auto"/>
            </w:tcBorders>
            <w:shd w:val="clear" w:color="auto" w:fill="auto"/>
            <w:noWrap/>
            <w:vAlign w:val="center"/>
            <w:hideMark/>
          </w:tcPr>
          <w:p w14:paraId="7AC6D196"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0.73</w:t>
            </w:r>
          </w:p>
        </w:tc>
        <w:tc>
          <w:tcPr>
            <w:tcW w:w="709" w:type="dxa"/>
            <w:tcBorders>
              <w:top w:val="nil"/>
              <w:left w:val="nil"/>
              <w:bottom w:val="single" w:sz="4" w:space="0" w:color="auto"/>
              <w:right w:val="single" w:sz="4" w:space="0" w:color="auto"/>
            </w:tcBorders>
            <w:shd w:val="clear" w:color="auto" w:fill="auto"/>
            <w:noWrap/>
            <w:vAlign w:val="center"/>
            <w:hideMark/>
          </w:tcPr>
          <w:p w14:paraId="38635723"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0.86</w:t>
            </w:r>
          </w:p>
        </w:tc>
        <w:tc>
          <w:tcPr>
            <w:tcW w:w="709" w:type="dxa"/>
            <w:tcBorders>
              <w:top w:val="nil"/>
              <w:left w:val="nil"/>
              <w:bottom w:val="single" w:sz="4" w:space="0" w:color="auto"/>
              <w:right w:val="single" w:sz="4" w:space="0" w:color="auto"/>
            </w:tcBorders>
            <w:shd w:val="clear" w:color="auto" w:fill="auto"/>
            <w:noWrap/>
            <w:vAlign w:val="center"/>
            <w:hideMark/>
          </w:tcPr>
          <w:p w14:paraId="5612A611"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0.74</w:t>
            </w:r>
          </w:p>
        </w:tc>
        <w:tc>
          <w:tcPr>
            <w:tcW w:w="709" w:type="dxa"/>
            <w:tcBorders>
              <w:top w:val="nil"/>
              <w:left w:val="nil"/>
              <w:bottom w:val="single" w:sz="4" w:space="0" w:color="auto"/>
              <w:right w:val="single" w:sz="4" w:space="0" w:color="auto"/>
            </w:tcBorders>
            <w:shd w:val="clear" w:color="auto" w:fill="auto"/>
            <w:noWrap/>
            <w:vAlign w:val="center"/>
            <w:hideMark/>
          </w:tcPr>
          <w:p w14:paraId="2479B78A"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0.72</w:t>
            </w:r>
          </w:p>
        </w:tc>
      </w:tr>
      <w:tr w:rsidR="00B909DC" w:rsidRPr="00B909DC" w14:paraId="2062D836" w14:textId="77777777" w:rsidTr="001257C8">
        <w:trPr>
          <w:trHeight w:val="290"/>
          <w:jc w:val="center"/>
        </w:trPr>
        <w:tc>
          <w:tcPr>
            <w:tcW w:w="1135" w:type="dxa"/>
            <w:tcBorders>
              <w:top w:val="nil"/>
              <w:left w:val="single" w:sz="4" w:space="0" w:color="auto"/>
              <w:bottom w:val="single" w:sz="4" w:space="0" w:color="auto"/>
              <w:right w:val="single" w:sz="4" w:space="0" w:color="auto"/>
            </w:tcBorders>
            <w:shd w:val="clear" w:color="auto" w:fill="auto"/>
            <w:vAlign w:val="center"/>
            <w:hideMark/>
          </w:tcPr>
          <w:p w14:paraId="753348DF"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K=2, X=1</w:t>
            </w:r>
          </w:p>
        </w:tc>
        <w:tc>
          <w:tcPr>
            <w:tcW w:w="855" w:type="dxa"/>
            <w:tcBorders>
              <w:top w:val="nil"/>
              <w:left w:val="nil"/>
              <w:bottom w:val="single" w:sz="4" w:space="0" w:color="auto"/>
              <w:right w:val="single" w:sz="4" w:space="0" w:color="auto"/>
            </w:tcBorders>
            <w:shd w:val="clear" w:color="auto" w:fill="auto"/>
            <w:noWrap/>
            <w:vAlign w:val="center"/>
            <w:hideMark/>
          </w:tcPr>
          <w:p w14:paraId="4B7F9935"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0.94</w:t>
            </w:r>
          </w:p>
        </w:tc>
        <w:tc>
          <w:tcPr>
            <w:tcW w:w="709" w:type="dxa"/>
            <w:tcBorders>
              <w:top w:val="nil"/>
              <w:left w:val="nil"/>
              <w:bottom w:val="single" w:sz="4" w:space="0" w:color="auto"/>
              <w:right w:val="single" w:sz="4" w:space="0" w:color="auto"/>
            </w:tcBorders>
            <w:shd w:val="clear" w:color="auto" w:fill="auto"/>
            <w:noWrap/>
            <w:vAlign w:val="center"/>
            <w:hideMark/>
          </w:tcPr>
          <w:p w14:paraId="79256C61"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0.93</w:t>
            </w:r>
          </w:p>
        </w:tc>
        <w:tc>
          <w:tcPr>
            <w:tcW w:w="708" w:type="dxa"/>
            <w:tcBorders>
              <w:top w:val="nil"/>
              <w:left w:val="nil"/>
              <w:bottom w:val="single" w:sz="4" w:space="0" w:color="auto"/>
              <w:right w:val="single" w:sz="4" w:space="0" w:color="auto"/>
            </w:tcBorders>
            <w:shd w:val="clear" w:color="auto" w:fill="auto"/>
            <w:noWrap/>
            <w:vAlign w:val="center"/>
            <w:hideMark/>
          </w:tcPr>
          <w:p w14:paraId="2BBBB52F"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0.88</w:t>
            </w:r>
          </w:p>
        </w:tc>
        <w:tc>
          <w:tcPr>
            <w:tcW w:w="709" w:type="dxa"/>
            <w:tcBorders>
              <w:top w:val="nil"/>
              <w:left w:val="nil"/>
              <w:bottom w:val="single" w:sz="4" w:space="0" w:color="auto"/>
              <w:right w:val="single" w:sz="4" w:space="0" w:color="auto"/>
            </w:tcBorders>
            <w:shd w:val="clear" w:color="auto" w:fill="auto"/>
            <w:noWrap/>
            <w:vAlign w:val="center"/>
            <w:hideMark/>
          </w:tcPr>
          <w:p w14:paraId="5B228DEF"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0.88</w:t>
            </w:r>
          </w:p>
        </w:tc>
        <w:tc>
          <w:tcPr>
            <w:tcW w:w="709" w:type="dxa"/>
            <w:tcBorders>
              <w:top w:val="nil"/>
              <w:left w:val="nil"/>
              <w:bottom w:val="single" w:sz="4" w:space="0" w:color="auto"/>
              <w:right w:val="single" w:sz="4" w:space="0" w:color="auto"/>
            </w:tcBorders>
            <w:shd w:val="clear" w:color="auto" w:fill="auto"/>
            <w:noWrap/>
            <w:vAlign w:val="center"/>
            <w:hideMark/>
          </w:tcPr>
          <w:p w14:paraId="57ABFD10"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0.92</w:t>
            </w:r>
          </w:p>
        </w:tc>
        <w:tc>
          <w:tcPr>
            <w:tcW w:w="709" w:type="dxa"/>
            <w:tcBorders>
              <w:top w:val="nil"/>
              <w:left w:val="nil"/>
              <w:bottom w:val="single" w:sz="4" w:space="0" w:color="auto"/>
              <w:right w:val="single" w:sz="4" w:space="0" w:color="auto"/>
            </w:tcBorders>
            <w:shd w:val="clear" w:color="auto" w:fill="auto"/>
            <w:noWrap/>
            <w:vAlign w:val="center"/>
            <w:hideMark/>
          </w:tcPr>
          <w:p w14:paraId="7C183696"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0.80</w:t>
            </w:r>
          </w:p>
        </w:tc>
        <w:tc>
          <w:tcPr>
            <w:tcW w:w="708" w:type="dxa"/>
            <w:tcBorders>
              <w:top w:val="nil"/>
              <w:left w:val="nil"/>
              <w:bottom w:val="single" w:sz="4" w:space="0" w:color="auto"/>
              <w:right w:val="single" w:sz="4" w:space="0" w:color="auto"/>
            </w:tcBorders>
            <w:shd w:val="clear" w:color="auto" w:fill="auto"/>
            <w:noWrap/>
            <w:vAlign w:val="center"/>
            <w:hideMark/>
          </w:tcPr>
          <w:p w14:paraId="47F30849"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0.79</w:t>
            </w:r>
          </w:p>
        </w:tc>
        <w:tc>
          <w:tcPr>
            <w:tcW w:w="709" w:type="dxa"/>
            <w:tcBorders>
              <w:top w:val="nil"/>
              <w:left w:val="nil"/>
              <w:bottom w:val="single" w:sz="4" w:space="0" w:color="auto"/>
              <w:right w:val="single" w:sz="4" w:space="0" w:color="auto"/>
            </w:tcBorders>
            <w:shd w:val="clear" w:color="auto" w:fill="auto"/>
            <w:noWrap/>
            <w:vAlign w:val="center"/>
            <w:hideMark/>
          </w:tcPr>
          <w:p w14:paraId="5191B2A8"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0.89</w:t>
            </w:r>
          </w:p>
        </w:tc>
        <w:tc>
          <w:tcPr>
            <w:tcW w:w="709" w:type="dxa"/>
            <w:tcBorders>
              <w:top w:val="nil"/>
              <w:left w:val="nil"/>
              <w:bottom w:val="single" w:sz="4" w:space="0" w:color="auto"/>
              <w:right w:val="single" w:sz="4" w:space="0" w:color="auto"/>
            </w:tcBorders>
            <w:shd w:val="clear" w:color="auto" w:fill="auto"/>
            <w:noWrap/>
            <w:vAlign w:val="center"/>
            <w:hideMark/>
          </w:tcPr>
          <w:p w14:paraId="5D7FC493"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0.80</w:t>
            </w:r>
          </w:p>
        </w:tc>
        <w:tc>
          <w:tcPr>
            <w:tcW w:w="709" w:type="dxa"/>
            <w:tcBorders>
              <w:top w:val="nil"/>
              <w:left w:val="nil"/>
              <w:bottom w:val="single" w:sz="4" w:space="0" w:color="auto"/>
              <w:right w:val="single" w:sz="4" w:space="0" w:color="auto"/>
            </w:tcBorders>
            <w:shd w:val="clear" w:color="auto" w:fill="auto"/>
            <w:noWrap/>
            <w:vAlign w:val="center"/>
            <w:hideMark/>
          </w:tcPr>
          <w:p w14:paraId="09A52AAD"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0.79</w:t>
            </w:r>
          </w:p>
        </w:tc>
      </w:tr>
      <w:tr w:rsidR="00B909DC" w:rsidRPr="00B909DC" w14:paraId="5334D87C" w14:textId="77777777" w:rsidTr="001257C8">
        <w:trPr>
          <w:trHeight w:val="290"/>
          <w:jc w:val="center"/>
        </w:trPr>
        <w:tc>
          <w:tcPr>
            <w:tcW w:w="1135" w:type="dxa"/>
            <w:tcBorders>
              <w:top w:val="nil"/>
              <w:left w:val="single" w:sz="4" w:space="0" w:color="auto"/>
              <w:bottom w:val="single" w:sz="4" w:space="0" w:color="auto"/>
              <w:right w:val="single" w:sz="4" w:space="0" w:color="auto"/>
            </w:tcBorders>
            <w:shd w:val="clear" w:color="auto" w:fill="auto"/>
            <w:vAlign w:val="center"/>
            <w:hideMark/>
          </w:tcPr>
          <w:p w14:paraId="0B0D4D49"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K=2, X=2</w:t>
            </w:r>
          </w:p>
        </w:tc>
        <w:tc>
          <w:tcPr>
            <w:tcW w:w="855" w:type="dxa"/>
            <w:tcBorders>
              <w:top w:val="nil"/>
              <w:left w:val="nil"/>
              <w:bottom w:val="single" w:sz="4" w:space="0" w:color="auto"/>
              <w:right w:val="single" w:sz="4" w:space="0" w:color="auto"/>
            </w:tcBorders>
            <w:shd w:val="clear" w:color="auto" w:fill="auto"/>
            <w:noWrap/>
            <w:vAlign w:val="center"/>
            <w:hideMark/>
          </w:tcPr>
          <w:p w14:paraId="185AAFCE"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0.95</w:t>
            </w:r>
          </w:p>
        </w:tc>
        <w:tc>
          <w:tcPr>
            <w:tcW w:w="709" w:type="dxa"/>
            <w:tcBorders>
              <w:top w:val="nil"/>
              <w:left w:val="nil"/>
              <w:bottom w:val="single" w:sz="4" w:space="0" w:color="auto"/>
              <w:right w:val="single" w:sz="4" w:space="0" w:color="auto"/>
            </w:tcBorders>
            <w:shd w:val="clear" w:color="auto" w:fill="auto"/>
            <w:noWrap/>
            <w:vAlign w:val="center"/>
            <w:hideMark/>
          </w:tcPr>
          <w:p w14:paraId="6A1733D8"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0.95</w:t>
            </w:r>
          </w:p>
        </w:tc>
        <w:tc>
          <w:tcPr>
            <w:tcW w:w="708" w:type="dxa"/>
            <w:tcBorders>
              <w:top w:val="nil"/>
              <w:left w:val="nil"/>
              <w:bottom w:val="single" w:sz="4" w:space="0" w:color="auto"/>
              <w:right w:val="single" w:sz="4" w:space="0" w:color="auto"/>
            </w:tcBorders>
            <w:shd w:val="clear" w:color="auto" w:fill="auto"/>
            <w:noWrap/>
            <w:vAlign w:val="center"/>
            <w:hideMark/>
          </w:tcPr>
          <w:p w14:paraId="172CE6A6"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0.91</w:t>
            </w:r>
          </w:p>
        </w:tc>
        <w:tc>
          <w:tcPr>
            <w:tcW w:w="709" w:type="dxa"/>
            <w:tcBorders>
              <w:top w:val="nil"/>
              <w:left w:val="nil"/>
              <w:bottom w:val="single" w:sz="4" w:space="0" w:color="auto"/>
              <w:right w:val="single" w:sz="4" w:space="0" w:color="auto"/>
            </w:tcBorders>
            <w:shd w:val="clear" w:color="auto" w:fill="auto"/>
            <w:noWrap/>
            <w:vAlign w:val="center"/>
            <w:hideMark/>
          </w:tcPr>
          <w:p w14:paraId="3099277A"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0.91</w:t>
            </w:r>
          </w:p>
        </w:tc>
        <w:tc>
          <w:tcPr>
            <w:tcW w:w="709" w:type="dxa"/>
            <w:tcBorders>
              <w:top w:val="nil"/>
              <w:left w:val="nil"/>
              <w:bottom w:val="single" w:sz="4" w:space="0" w:color="auto"/>
              <w:right w:val="single" w:sz="4" w:space="0" w:color="auto"/>
            </w:tcBorders>
            <w:shd w:val="clear" w:color="auto" w:fill="auto"/>
            <w:noWrap/>
            <w:vAlign w:val="center"/>
            <w:hideMark/>
          </w:tcPr>
          <w:p w14:paraId="7E8C3D7F"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0.95</w:t>
            </w:r>
          </w:p>
        </w:tc>
        <w:tc>
          <w:tcPr>
            <w:tcW w:w="709" w:type="dxa"/>
            <w:tcBorders>
              <w:top w:val="nil"/>
              <w:left w:val="nil"/>
              <w:bottom w:val="single" w:sz="4" w:space="0" w:color="auto"/>
              <w:right w:val="single" w:sz="4" w:space="0" w:color="auto"/>
            </w:tcBorders>
            <w:shd w:val="clear" w:color="auto" w:fill="auto"/>
            <w:noWrap/>
            <w:vAlign w:val="center"/>
            <w:hideMark/>
          </w:tcPr>
          <w:p w14:paraId="65202A98"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0.85</w:t>
            </w:r>
          </w:p>
        </w:tc>
        <w:tc>
          <w:tcPr>
            <w:tcW w:w="708" w:type="dxa"/>
            <w:tcBorders>
              <w:top w:val="nil"/>
              <w:left w:val="nil"/>
              <w:bottom w:val="single" w:sz="4" w:space="0" w:color="auto"/>
              <w:right w:val="single" w:sz="4" w:space="0" w:color="auto"/>
            </w:tcBorders>
            <w:shd w:val="clear" w:color="auto" w:fill="auto"/>
            <w:noWrap/>
            <w:vAlign w:val="center"/>
            <w:hideMark/>
          </w:tcPr>
          <w:p w14:paraId="1E0EF3FE"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0.84</w:t>
            </w:r>
          </w:p>
        </w:tc>
        <w:tc>
          <w:tcPr>
            <w:tcW w:w="709" w:type="dxa"/>
            <w:tcBorders>
              <w:top w:val="nil"/>
              <w:left w:val="nil"/>
              <w:bottom w:val="single" w:sz="4" w:space="0" w:color="auto"/>
              <w:right w:val="single" w:sz="4" w:space="0" w:color="auto"/>
            </w:tcBorders>
            <w:shd w:val="clear" w:color="auto" w:fill="auto"/>
            <w:noWrap/>
            <w:vAlign w:val="center"/>
            <w:hideMark/>
          </w:tcPr>
          <w:p w14:paraId="3EB32AE5"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0.91</w:t>
            </w:r>
          </w:p>
        </w:tc>
        <w:tc>
          <w:tcPr>
            <w:tcW w:w="709" w:type="dxa"/>
            <w:tcBorders>
              <w:top w:val="nil"/>
              <w:left w:val="nil"/>
              <w:bottom w:val="single" w:sz="4" w:space="0" w:color="auto"/>
              <w:right w:val="single" w:sz="4" w:space="0" w:color="auto"/>
            </w:tcBorders>
            <w:shd w:val="clear" w:color="auto" w:fill="auto"/>
            <w:noWrap/>
            <w:vAlign w:val="center"/>
            <w:hideMark/>
          </w:tcPr>
          <w:p w14:paraId="7A8161F0"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0.84</w:t>
            </w:r>
          </w:p>
        </w:tc>
        <w:tc>
          <w:tcPr>
            <w:tcW w:w="709" w:type="dxa"/>
            <w:tcBorders>
              <w:top w:val="nil"/>
              <w:left w:val="nil"/>
              <w:bottom w:val="single" w:sz="4" w:space="0" w:color="auto"/>
              <w:right w:val="single" w:sz="4" w:space="0" w:color="auto"/>
            </w:tcBorders>
            <w:shd w:val="clear" w:color="auto" w:fill="auto"/>
            <w:noWrap/>
            <w:vAlign w:val="center"/>
            <w:hideMark/>
          </w:tcPr>
          <w:p w14:paraId="509730B8"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0.84</w:t>
            </w:r>
          </w:p>
        </w:tc>
      </w:tr>
      <w:tr w:rsidR="00B909DC" w:rsidRPr="00B909DC" w14:paraId="66606431" w14:textId="77777777" w:rsidTr="001257C8">
        <w:trPr>
          <w:trHeight w:val="290"/>
          <w:jc w:val="center"/>
        </w:trPr>
        <w:tc>
          <w:tcPr>
            <w:tcW w:w="1135" w:type="dxa"/>
            <w:tcBorders>
              <w:top w:val="nil"/>
              <w:left w:val="single" w:sz="4" w:space="0" w:color="auto"/>
              <w:bottom w:val="single" w:sz="4" w:space="0" w:color="auto"/>
              <w:right w:val="single" w:sz="4" w:space="0" w:color="auto"/>
            </w:tcBorders>
            <w:shd w:val="clear" w:color="auto" w:fill="auto"/>
            <w:vAlign w:val="center"/>
            <w:hideMark/>
          </w:tcPr>
          <w:p w14:paraId="2D61FE7D"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K=2, X=3</w:t>
            </w:r>
          </w:p>
        </w:tc>
        <w:tc>
          <w:tcPr>
            <w:tcW w:w="855" w:type="dxa"/>
            <w:tcBorders>
              <w:top w:val="nil"/>
              <w:left w:val="nil"/>
              <w:bottom w:val="single" w:sz="4" w:space="0" w:color="auto"/>
              <w:right w:val="single" w:sz="4" w:space="0" w:color="auto"/>
            </w:tcBorders>
            <w:shd w:val="clear" w:color="auto" w:fill="auto"/>
            <w:noWrap/>
            <w:vAlign w:val="center"/>
            <w:hideMark/>
          </w:tcPr>
          <w:p w14:paraId="236CDB67"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0.96</w:t>
            </w:r>
          </w:p>
        </w:tc>
        <w:tc>
          <w:tcPr>
            <w:tcW w:w="709" w:type="dxa"/>
            <w:tcBorders>
              <w:top w:val="nil"/>
              <w:left w:val="nil"/>
              <w:bottom w:val="single" w:sz="4" w:space="0" w:color="auto"/>
              <w:right w:val="single" w:sz="4" w:space="0" w:color="auto"/>
            </w:tcBorders>
            <w:shd w:val="clear" w:color="auto" w:fill="auto"/>
            <w:noWrap/>
            <w:vAlign w:val="center"/>
            <w:hideMark/>
          </w:tcPr>
          <w:p w14:paraId="2229B7AA"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0.96</w:t>
            </w:r>
          </w:p>
        </w:tc>
        <w:tc>
          <w:tcPr>
            <w:tcW w:w="708" w:type="dxa"/>
            <w:tcBorders>
              <w:top w:val="nil"/>
              <w:left w:val="nil"/>
              <w:bottom w:val="single" w:sz="4" w:space="0" w:color="auto"/>
              <w:right w:val="single" w:sz="4" w:space="0" w:color="auto"/>
            </w:tcBorders>
            <w:shd w:val="clear" w:color="auto" w:fill="auto"/>
            <w:noWrap/>
            <w:vAlign w:val="center"/>
            <w:hideMark/>
          </w:tcPr>
          <w:p w14:paraId="3577C5E8"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0.93</w:t>
            </w:r>
          </w:p>
        </w:tc>
        <w:tc>
          <w:tcPr>
            <w:tcW w:w="709" w:type="dxa"/>
            <w:tcBorders>
              <w:top w:val="nil"/>
              <w:left w:val="nil"/>
              <w:bottom w:val="single" w:sz="4" w:space="0" w:color="auto"/>
              <w:right w:val="single" w:sz="4" w:space="0" w:color="auto"/>
            </w:tcBorders>
            <w:shd w:val="clear" w:color="auto" w:fill="auto"/>
            <w:noWrap/>
            <w:vAlign w:val="center"/>
            <w:hideMark/>
          </w:tcPr>
          <w:p w14:paraId="4EF02441"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0.93</w:t>
            </w:r>
          </w:p>
        </w:tc>
        <w:tc>
          <w:tcPr>
            <w:tcW w:w="709" w:type="dxa"/>
            <w:tcBorders>
              <w:top w:val="nil"/>
              <w:left w:val="nil"/>
              <w:bottom w:val="single" w:sz="4" w:space="0" w:color="auto"/>
              <w:right w:val="single" w:sz="4" w:space="0" w:color="auto"/>
            </w:tcBorders>
            <w:shd w:val="clear" w:color="auto" w:fill="auto"/>
            <w:noWrap/>
            <w:vAlign w:val="center"/>
            <w:hideMark/>
          </w:tcPr>
          <w:p w14:paraId="6DABBCAF"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0.96</w:t>
            </w:r>
          </w:p>
        </w:tc>
        <w:tc>
          <w:tcPr>
            <w:tcW w:w="709" w:type="dxa"/>
            <w:tcBorders>
              <w:top w:val="nil"/>
              <w:left w:val="nil"/>
              <w:bottom w:val="single" w:sz="4" w:space="0" w:color="auto"/>
              <w:right w:val="single" w:sz="4" w:space="0" w:color="auto"/>
            </w:tcBorders>
            <w:shd w:val="clear" w:color="auto" w:fill="auto"/>
            <w:noWrap/>
            <w:vAlign w:val="center"/>
            <w:hideMark/>
          </w:tcPr>
          <w:p w14:paraId="70727511"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0.89</w:t>
            </w:r>
          </w:p>
        </w:tc>
        <w:tc>
          <w:tcPr>
            <w:tcW w:w="708" w:type="dxa"/>
            <w:tcBorders>
              <w:top w:val="nil"/>
              <w:left w:val="nil"/>
              <w:bottom w:val="single" w:sz="4" w:space="0" w:color="auto"/>
              <w:right w:val="single" w:sz="4" w:space="0" w:color="auto"/>
            </w:tcBorders>
            <w:shd w:val="clear" w:color="auto" w:fill="auto"/>
            <w:noWrap/>
            <w:vAlign w:val="center"/>
            <w:hideMark/>
          </w:tcPr>
          <w:p w14:paraId="7201F1CD"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0.88</w:t>
            </w:r>
          </w:p>
        </w:tc>
        <w:tc>
          <w:tcPr>
            <w:tcW w:w="709" w:type="dxa"/>
            <w:tcBorders>
              <w:top w:val="nil"/>
              <w:left w:val="nil"/>
              <w:bottom w:val="single" w:sz="4" w:space="0" w:color="auto"/>
              <w:right w:val="single" w:sz="4" w:space="0" w:color="auto"/>
            </w:tcBorders>
            <w:shd w:val="clear" w:color="auto" w:fill="auto"/>
            <w:noWrap/>
            <w:vAlign w:val="center"/>
            <w:hideMark/>
          </w:tcPr>
          <w:p w14:paraId="4FA64394"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0.93</w:t>
            </w:r>
          </w:p>
        </w:tc>
        <w:tc>
          <w:tcPr>
            <w:tcW w:w="709" w:type="dxa"/>
            <w:tcBorders>
              <w:top w:val="nil"/>
              <w:left w:val="nil"/>
              <w:bottom w:val="single" w:sz="4" w:space="0" w:color="auto"/>
              <w:right w:val="single" w:sz="4" w:space="0" w:color="auto"/>
            </w:tcBorders>
            <w:shd w:val="clear" w:color="auto" w:fill="auto"/>
            <w:noWrap/>
            <w:vAlign w:val="center"/>
            <w:hideMark/>
          </w:tcPr>
          <w:p w14:paraId="387B5337"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0.88</w:t>
            </w:r>
          </w:p>
        </w:tc>
        <w:tc>
          <w:tcPr>
            <w:tcW w:w="709" w:type="dxa"/>
            <w:tcBorders>
              <w:top w:val="nil"/>
              <w:left w:val="nil"/>
              <w:bottom w:val="single" w:sz="4" w:space="0" w:color="auto"/>
              <w:right w:val="single" w:sz="4" w:space="0" w:color="auto"/>
            </w:tcBorders>
            <w:shd w:val="clear" w:color="auto" w:fill="auto"/>
            <w:noWrap/>
            <w:vAlign w:val="center"/>
            <w:hideMark/>
          </w:tcPr>
          <w:p w14:paraId="6E3445A3"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0.87</w:t>
            </w:r>
          </w:p>
        </w:tc>
      </w:tr>
      <w:tr w:rsidR="00B909DC" w:rsidRPr="00B909DC" w14:paraId="610B80F4" w14:textId="77777777" w:rsidTr="001257C8">
        <w:trPr>
          <w:trHeight w:val="290"/>
          <w:jc w:val="center"/>
        </w:trPr>
        <w:tc>
          <w:tcPr>
            <w:tcW w:w="1135" w:type="dxa"/>
            <w:tcBorders>
              <w:top w:val="nil"/>
              <w:left w:val="single" w:sz="4" w:space="0" w:color="auto"/>
              <w:bottom w:val="single" w:sz="4" w:space="0" w:color="auto"/>
              <w:right w:val="single" w:sz="4" w:space="0" w:color="auto"/>
            </w:tcBorders>
            <w:shd w:val="clear" w:color="auto" w:fill="auto"/>
            <w:vAlign w:val="center"/>
            <w:hideMark/>
          </w:tcPr>
          <w:p w14:paraId="1AF08DE2"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K=3, X=1</w:t>
            </w:r>
          </w:p>
        </w:tc>
        <w:tc>
          <w:tcPr>
            <w:tcW w:w="855" w:type="dxa"/>
            <w:tcBorders>
              <w:top w:val="nil"/>
              <w:left w:val="nil"/>
              <w:bottom w:val="single" w:sz="4" w:space="0" w:color="auto"/>
              <w:right w:val="single" w:sz="4" w:space="0" w:color="auto"/>
            </w:tcBorders>
            <w:shd w:val="clear" w:color="auto" w:fill="auto"/>
            <w:noWrap/>
            <w:vAlign w:val="center"/>
            <w:hideMark/>
          </w:tcPr>
          <w:p w14:paraId="197FE807"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0.97</w:t>
            </w:r>
          </w:p>
        </w:tc>
        <w:tc>
          <w:tcPr>
            <w:tcW w:w="709" w:type="dxa"/>
            <w:tcBorders>
              <w:top w:val="nil"/>
              <w:left w:val="nil"/>
              <w:bottom w:val="single" w:sz="4" w:space="0" w:color="auto"/>
              <w:right w:val="single" w:sz="4" w:space="0" w:color="auto"/>
            </w:tcBorders>
            <w:shd w:val="clear" w:color="auto" w:fill="auto"/>
            <w:noWrap/>
            <w:vAlign w:val="center"/>
            <w:hideMark/>
          </w:tcPr>
          <w:p w14:paraId="5AF50E9C"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0.96</w:t>
            </w:r>
          </w:p>
        </w:tc>
        <w:tc>
          <w:tcPr>
            <w:tcW w:w="708" w:type="dxa"/>
            <w:tcBorders>
              <w:top w:val="nil"/>
              <w:left w:val="nil"/>
              <w:bottom w:val="single" w:sz="4" w:space="0" w:color="auto"/>
              <w:right w:val="single" w:sz="4" w:space="0" w:color="auto"/>
            </w:tcBorders>
            <w:shd w:val="clear" w:color="auto" w:fill="auto"/>
            <w:noWrap/>
            <w:vAlign w:val="center"/>
            <w:hideMark/>
          </w:tcPr>
          <w:p w14:paraId="063E6E1D"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0.93</w:t>
            </w:r>
          </w:p>
        </w:tc>
        <w:tc>
          <w:tcPr>
            <w:tcW w:w="709" w:type="dxa"/>
            <w:tcBorders>
              <w:top w:val="nil"/>
              <w:left w:val="nil"/>
              <w:bottom w:val="single" w:sz="4" w:space="0" w:color="auto"/>
              <w:right w:val="single" w:sz="4" w:space="0" w:color="auto"/>
            </w:tcBorders>
            <w:shd w:val="clear" w:color="auto" w:fill="auto"/>
            <w:noWrap/>
            <w:vAlign w:val="center"/>
            <w:hideMark/>
          </w:tcPr>
          <w:p w14:paraId="2412F02E"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0.93</w:t>
            </w:r>
          </w:p>
        </w:tc>
        <w:tc>
          <w:tcPr>
            <w:tcW w:w="709" w:type="dxa"/>
            <w:tcBorders>
              <w:top w:val="nil"/>
              <w:left w:val="nil"/>
              <w:bottom w:val="single" w:sz="4" w:space="0" w:color="auto"/>
              <w:right w:val="single" w:sz="4" w:space="0" w:color="auto"/>
            </w:tcBorders>
            <w:shd w:val="clear" w:color="auto" w:fill="auto"/>
            <w:noWrap/>
            <w:vAlign w:val="center"/>
            <w:hideMark/>
          </w:tcPr>
          <w:p w14:paraId="0594DD8C"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0.96</w:t>
            </w:r>
          </w:p>
        </w:tc>
        <w:tc>
          <w:tcPr>
            <w:tcW w:w="709" w:type="dxa"/>
            <w:tcBorders>
              <w:top w:val="nil"/>
              <w:left w:val="nil"/>
              <w:bottom w:val="single" w:sz="4" w:space="0" w:color="auto"/>
              <w:right w:val="single" w:sz="4" w:space="0" w:color="auto"/>
            </w:tcBorders>
            <w:shd w:val="clear" w:color="auto" w:fill="auto"/>
            <w:noWrap/>
            <w:vAlign w:val="center"/>
            <w:hideMark/>
          </w:tcPr>
          <w:p w14:paraId="3B03E641"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0.87</w:t>
            </w:r>
          </w:p>
        </w:tc>
        <w:tc>
          <w:tcPr>
            <w:tcW w:w="708" w:type="dxa"/>
            <w:tcBorders>
              <w:top w:val="nil"/>
              <w:left w:val="nil"/>
              <w:bottom w:val="single" w:sz="4" w:space="0" w:color="auto"/>
              <w:right w:val="single" w:sz="4" w:space="0" w:color="auto"/>
            </w:tcBorders>
            <w:shd w:val="clear" w:color="auto" w:fill="auto"/>
            <w:noWrap/>
            <w:vAlign w:val="center"/>
            <w:hideMark/>
          </w:tcPr>
          <w:p w14:paraId="1FA50D67"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0.87</w:t>
            </w:r>
          </w:p>
        </w:tc>
        <w:tc>
          <w:tcPr>
            <w:tcW w:w="709" w:type="dxa"/>
            <w:tcBorders>
              <w:top w:val="nil"/>
              <w:left w:val="nil"/>
              <w:bottom w:val="single" w:sz="4" w:space="0" w:color="auto"/>
              <w:right w:val="single" w:sz="4" w:space="0" w:color="auto"/>
            </w:tcBorders>
            <w:shd w:val="clear" w:color="auto" w:fill="auto"/>
            <w:noWrap/>
            <w:vAlign w:val="center"/>
            <w:hideMark/>
          </w:tcPr>
          <w:p w14:paraId="19FFEE54"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0.94</w:t>
            </w:r>
          </w:p>
        </w:tc>
        <w:tc>
          <w:tcPr>
            <w:tcW w:w="709" w:type="dxa"/>
            <w:tcBorders>
              <w:top w:val="nil"/>
              <w:left w:val="nil"/>
              <w:bottom w:val="single" w:sz="4" w:space="0" w:color="auto"/>
              <w:right w:val="single" w:sz="4" w:space="0" w:color="auto"/>
            </w:tcBorders>
            <w:shd w:val="clear" w:color="auto" w:fill="auto"/>
            <w:noWrap/>
            <w:vAlign w:val="center"/>
            <w:hideMark/>
          </w:tcPr>
          <w:p w14:paraId="0A66D20D"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0.88</w:t>
            </w:r>
          </w:p>
        </w:tc>
        <w:tc>
          <w:tcPr>
            <w:tcW w:w="709" w:type="dxa"/>
            <w:tcBorders>
              <w:top w:val="nil"/>
              <w:left w:val="nil"/>
              <w:bottom w:val="single" w:sz="4" w:space="0" w:color="auto"/>
              <w:right w:val="single" w:sz="4" w:space="0" w:color="auto"/>
            </w:tcBorders>
            <w:shd w:val="clear" w:color="auto" w:fill="auto"/>
            <w:noWrap/>
            <w:vAlign w:val="center"/>
            <w:hideMark/>
          </w:tcPr>
          <w:p w14:paraId="259505C8"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0.87</w:t>
            </w:r>
          </w:p>
        </w:tc>
      </w:tr>
      <w:tr w:rsidR="00B909DC" w:rsidRPr="00B909DC" w14:paraId="39F848D3" w14:textId="77777777" w:rsidTr="001257C8">
        <w:trPr>
          <w:trHeight w:val="290"/>
          <w:jc w:val="center"/>
        </w:trPr>
        <w:tc>
          <w:tcPr>
            <w:tcW w:w="1135" w:type="dxa"/>
            <w:tcBorders>
              <w:top w:val="nil"/>
              <w:left w:val="single" w:sz="4" w:space="0" w:color="auto"/>
              <w:bottom w:val="single" w:sz="4" w:space="0" w:color="auto"/>
              <w:right w:val="single" w:sz="4" w:space="0" w:color="auto"/>
            </w:tcBorders>
            <w:shd w:val="clear" w:color="auto" w:fill="auto"/>
            <w:vAlign w:val="center"/>
            <w:hideMark/>
          </w:tcPr>
          <w:p w14:paraId="115EEC6E"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K=3, X=2</w:t>
            </w:r>
          </w:p>
        </w:tc>
        <w:tc>
          <w:tcPr>
            <w:tcW w:w="855" w:type="dxa"/>
            <w:tcBorders>
              <w:top w:val="nil"/>
              <w:left w:val="nil"/>
              <w:bottom w:val="single" w:sz="4" w:space="0" w:color="auto"/>
              <w:right w:val="single" w:sz="4" w:space="0" w:color="auto"/>
            </w:tcBorders>
            <w:shd w:val="clear" w:color="auto" w:fill="auto"/>
            <w:noWrap/>
            <w:vAlign w:val="center"/>
            <w:hideMark/>
          </w:tcPr>
          <w:p w14:paraId="01A0FEFF"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0.98</w:t>
            </w:r>
          </w:p>
        </w:tc>
        <w:tc>
          <w:tcPr>
            <w:tcW w:w="709" w:type="dxa"/>
            <w:tcBorders>
              <w:top w:val="nil"/>
              <w:left w:val="nil"/>
              <w:bottom w:val="single" w:sz="4" w:space="0" w:color="auto"/>
              <w:right w:val="single" w:sz="4" w:space="0" w:color="auto"/>
            </w:tcBorders>
            <w:shd w:val="clear" w:color="auto" w:fill="auto"/>
            <w:noWrap/>
            <w:vAlign w:val="center"/>
            <w:hideMark/>
          </w:tcPr>
          <w:p w14:paraId="1863379C"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0.97</w:t>
            </w:r>
          </w:p>
        </w:tc>
        <w:tc>
          <w:tcPr>
            <w:tcW w:w="708" w:type="dxa"/>
            <w:tcBorders>
              <w:top w:val="nil"/>
              <w:left w:val="nil"/>
              <w:bottom w:val="single" w:sz="4" w:space="0" w:color="auto"/>
              <w:right w:val="single" w:sz="4" w:space="0" w:color="auto"/>
            </w:tcBorders>
            <w:shd w:val="clear" w:color="auto" w:fill="auto"/>
            <w:noWrap/>
            <w:vAlign w:val="center"/>
            <w:hideMark/>
          </w:tcPr>
          <w:p w14:paraId="31590D47"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0.95</w:t>
            </w:r>
          </w:p>
        </w:tc>
        <w:tc>
          <w:tcPr>
            <w:tcW w:w="709" w:type="dxa"/>
            <w:tcBorders>
              <w:top w:val="nil"/>
              <w:left w:val="nil"/>
              <w:bottom w:val="single" w:sz="4" w:space="0" w:color="auto"/>
              <w:right w:val="single" w:sz="4" w:space="0" w:color="auto"/>
            </w:tcBorders>
            <w:shd w:val="clear" w:color="auto" w:fill="auto"/>
            <w:noWrap/>
            <w:vAlign w:val="center"/>
            <w:hideMark/>
          </w:tcPr>
          <w:p w14:paraId="405F2536"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0.95</w:t>
            </w:r>
          </w:p>
        </w:tc>
        <w:tc>
          <w:tcPr>
            <w:tcW w:w="709" w:type="dxa"/>
            <w:tcBorders>
              <w:top w:val="nil"/>
              <w:left w:val="nil"/>
              <w:bottom w:val="single" w:sz="4" w:space="0" w:color="auto"/>
              <w:right w:val="single" w:sz="4" w:space="0" w:color="auto"/>
            </w:tcBorders>
            <w:shd w:val="clear" w:color="auto" w:fill="auto"/>
            <w:noWrap/>
            <w:vAlign w:val="center"/>
            <w:hideMark/>
          </w:tcPr>
          <w:p w14:paraId="1D236498"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0.97</w:t>
            </w:r>
          </w:p>
        </w:tc>
        <w:tc>
          <w:tcPr>
            <w:tcW w:w="709" w:type="dxa"/>
            <w:tcBorders>
              <w:top w:val="nil"/>
              <w:left w:val="nil"/>
              <w:bottom w:val="single" w:sz="4" w:space="0" w:color="auto"/>
              <w:right w:val="single" w:sz="4" w:space="0" w:color="auto"/>
            </w:tcBorders>
            <w:shd w:val="clear" w:color="auto" w:fill="auto"/>
            <w:noWrap/>
            <w:vAlign w:val="center"/>
            <w:hideMark/>
          </w:tcPr>
          <w:p w14:paraId="71D6E073"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0.91</w:t>
            </w:r>
          </w:p>
        </w:tc>
        <w:tc>
          <w:tcPr>
            <w:tcW w:w="708" w:type="dxa"/>
            <w:tcBorders>
              <w:top w:val="nil"/>
              <w:left w:val="nil"/>
              <w:bottom w:val="single" w:sz="4" w:space="0" w:color="auto"/>
              <w:right w:val="single" w:sz="4" w:space="0" w:color="auto"/>
            </w:tcBorders>
            <w:shd w:val="clear" w:color="auto" w:fill="auto"/>
            <w:noWrap/>
            <w:vAlign w:val="center"/>
            <w:hideMark/>
          </w:tcPr>
          <w:p w14:paraId="5B6D95AF"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0.90</w:t>
            </w:r>
          </w:p>
        </w:tc>
        <w:tc>
          <w:tcPr>
            <w:tcW w:w="709" w:type="dxa"/>
            <w:tcBorders>
              <w:top w:val="nil"/>
              <w:left w:val="nil"/>
              <w:bottom w:val="single" w:sz="4" w:space="0" w:color="auto"/>
              <w:right w:val="single" w:sz="4" w:space="0" w:color="auto"/>
            </w:tcBorders>
            <w:shd w:val="clear" w:color="auto" w:fill="auto"/>
            <w:noWrap/>
            <w:vAlign w:val="center"/>
            <w:hideMark/>
          </w:tcPr>
          <w:p w14:paraId="161448CC"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0.95</w:t>
            </w:r>
          </w:p>
        </w:tc>
        <w:tc>
          <w:tcPr>
            <w:tcW w:w="709" w:type="dxa"/>
            <w:tcBorders>
              <w:top w:val="nil"/>
              <w:left w:val="nil"/>
              <w:bottom w:val="single" w:sz="4" w:space="0" w:color="auto"/>
              <w:right w:val="single" w:sz="4" w:space="0" w:color="auto"/>
            </w:tcBorders>
            <w:shd w:val="clear" w:color="auto" w:fill="auto"/>
            <w:noWrap/>
            <w:vAlign w:val="center"/>
            <w:hideMark/>
          </w:tcPr>
          <w:p w14:paraId="23397501"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0.91</w:t>
            </w:r>
          </w:p>
        </w:tc>
        <w:tc>
          <w:tcPr>
            <w:tcW w:w="709" w:type="dxa"/>
            <w:tcBorders>
              <w:top w:val="nil"/>
              <w:left w:val="nil"/>
              <w:bottom w:val="single" w:sz="4" w:space="0" w:color="auto"/>
              <w:right w:val="single" w:sz="4" w:space="0" w:color="auto"/>
            </w:tcBorders>
            <w:shd w:val="clear" w:color="auto" w:fill="auto"/>
            <w:noWrap/>
            <w:vAlign w:val="center"/>
            <w:hideMark/>
          </w:tcPr>
          <w:p w14:paraId="6E4A785C"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0.90</w:t>
            </w:r>
          </w:p>
        </w:tc>
      </w:tr>
      <w:tr w:rsidR="00B909DC" w:rsidRPr="00B909DC" w14:paraId="4D37DCFE" w14:textId="77777777" w:rsidTr="001257C8">
        <w:trPr>
          <w:trHeight w:val="290"/>
          <w:jc w:val="center"/>
        </w:trPr>
        <w:tc>
          <w:tcPr>
            <w:tcW w:w="1135" w:type="dxa"/>
            <w:tcBorders>
              <w:top w:val="nil"/>
              <w:left w:val="single" w:sz="4" w:space="0" w:color="auto"/>
              <w:bottom w:val="single" w:sz="4" w:space="0" w:color="auto"/>
              <w:right w:val="single" w:sz="4" w:space="0" w:color="auto"/>
            </w:tcBorders>
            <w:shd w:val="clear" w:color="auto" w:fill="auto"/>
            <w:vAlign w:val="center"/>
            <w:hideMark/>
          </w:tcPr>
          <w:p w14:paraId="050E939C"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K=3, X=3</w:t>
            </w:r>
          </w:p>
        </w:tc>
        <w:tc>
          <w:tcPr>
            <w:tcW w:w="855" w:type="dxa"/>
            <w:tcBorders>
              <w:top w:val="nil"/>
              <w:left w:val="nil"/>
              <w:bottom w:val="single" w:sz="4" w:space="0" w:color="auto"/>
              <w:right w:val="single" w:sz="4" w:space="0" w:color="auto"/>
            </w:tcBorders>
            <w:shd w:val="clear" w:color="auto" w:fill="auto"/>
            <w:noWrap/>
            <w:vAlign w:val="center"/>
            <w:hideMark/>
          </w:tcPr>
          <w:p w14:paraId="1B4169B1"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0.98</w:t>
            </w:r>
          </w:p>
        </w:tc>
        <w:tc>
          <w:tcPr>
            <w:tcW w:w="709" w:type="dxa"/>
            <w:tcBorders>
              <w:top w:val="nil"/>
              <w:left w:val="nil"/>
              <w:bottom w:val="single" w:sz="4" w:space="0" w:color="auto"/>
              <w:right w:val="single" w:sz="4" w:space="0" w:color="auto"/>
            </w:tcBorders>
            <w:shd w:val="clear" w:color="auto" w:fill="auto"/>
            <w:noWrap/>
            <w:vAlign w:val="center"/>
            <w:hideMark/>
          </w:tcPr>
          <w:p w14:paraId="3780709C"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0.98</w:t>
            </w:r>
          </w:p>
        </w:tc>
        <w:tc>
          <w:tcPr>
            <w:tcW w:w="708" w:type="dxa"/>
            <w:tcBorders>
              <w:top w:val="nil"/>
              <w:left w:val="nil"/>
              <w:bottom w:val="single" w:sz="4" w:space="0" w:color="auto"/>
              <w:right w:val="single" w:sz="4" w:space="0" w:color="auto"/>
            </w:tcBorders>
            <w:shd w:val="clear" w:color="auto" w:fill="auto"/>
            <w:noWrap/>
            <w:vAlign w:val="center"/>
            <w:hideMark/>
          </w:tcPr>
          <w:p w14:paraId="556CEB2F"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0.96</w:t>
            </w:r>
          </w:p>
        </w:tc>
        <w:tc>
          <w:tcPr>
            <w:tcW w:w="709" w:type="dxa"/>
            <w:tcBorders>
              <w:top w:val="nil"/>
              <w:left w:val="nil"/>
              <w:bottom w:val="single" w:sz="4" w:space="0" w:color="auto"/>
              <w:right w:val="single" w:sz="4" w:space="0" w:color="auto"/>
            </w:tcBorders>
            <w:shd w:val="clear" w:color="auto" w:fill="auto"/>
            <w:noWrap/>
            <w:vAlign w:val="center"/>
            <w:hideMark/>
          </w:tcPr>
          <w:p w14:paraId="4E875419"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0.96</w:t>
            </w:r>
          </w:p>
        </w:tc>
        <w:tc>
          <w:tcPr>
            <w:tcW w:w="709" w:type="dxa"/>
            <w:tcBorders>
              <w:top w:val="nil"/>
              <w:left w:val="nil"/>
              <w:bottom w:val="single" w:sz="4" w:space="0" w:color="auto"/>
              <w:right w:val="single" w:sz="4" w:space="0" w:color="auto"/>
            </w:tcBorders>
            <w:shd w:val="clear" w:color="auto" w:fill="auto"/>
            <w:noWrap/>
            <w:vAlign w:val="center"/>
            <w:hideMark/>
          </w:tcPr>
          <w:p w14:paraId="38B21DBF"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0.98</w:t>
            </w:r>
          </w:p>
        </w:tc>
        <w:tc>
          <w:tcPr>
            <w:tcW w:w="709" w:type="dxa"/>
            <w:tcBorders>
              <w:top w:val="nil"/>
              <w:left w:val="nil"/>
              <w:bottom w:val="single" w:sz="4" w:space="0" w:color="auto"/>
              <w:right w:val="single" w:sz="4" w:space="0" w:color="auto"/>
            </w:tcBorders>
            <w:shd w:val="clear" w:color="auto" w:fill="auto"/>
            <w:noWrap/>
            <w:vAlign w:val="center"/>
            <w:hideMark/>
          </w:tcPr>
          <w:p w14:paraId="242BF9FC"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0.93</w:t>
            </w:r>
          </w:p>
        </w:tc>
        <w:tc>
          <w:tcPr>
            <w:tcW w:w="708" w:type="dxa"/>
            <w:tcBorders>
              <w:top w:val="nil"/>
              <w:left w:val="nil"/>
              <w:bottom w:val="single" w:sz="4" w:space="0" w:color="auto"/>
              <w:right w:val="single" w:sz="4" w:space="0" w:color="auto"/>
            </w:tcBorders>
            <w:shd w:val="clear" w:color="auto" w:fill="auto"/>
            <w:noWrap/>
            <w:vAlign w:val="center"/>
            <w:hideMark/>
          </w:tcPr>
          <w:p w14:paraId="46220AF8"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0.93</w:t>
            </w:r>
          </w:p>
        </w:tc>
        <w:tc>
          <w:tcPr>
            <w:tcW w:w="709" w:type="dxa"/>
            <w:tcBorders>
              <w:top w:val="nil"/>
              <w:left w:val="nil"/>
              <w:bottom w:val="single" w:sz="4" w:space="0" w:color="auto"/>
              <w:right w:val="single" w:sz="4" w:space="0" w:color="auto"/>
            </w:tcBorders>
            <w:shd w:val="clear" w:color="auto" w:fill="auto"/>
            <w:noWrap/>
            <w:vAlign w:val="center"/>
            <w:hideMark/>
          </w:tcPr>
          <w:p w14:paraId="230B9E71"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0.96</w:t>
            </w:r>
          </w:p>
        </w:tc>
        <w:tc>
          <w:tcPr>
            <w:tcW w:w="709" w:type="dxa"/>
            <w:tcBorders>
              <w:top w:val="nil"/>
              <w:left w:val="nil"/>
              <w:bottom w:val="single" w:sz="4" w:space="0" w:color="auto"/>
              <w:right w:val="single" w:sz="4" w:space="0" w:color="auto"/>
            </w:tcBorders>
            <w:shd w:val="clear" w:color="auto" w:fill="auto"/>
            <w:noWrap/>
            <w:vAlign w:val="center"/>
            <w:hideMark/>
          </w:tcPr>
          <w:p w14:paraId="0FCA206F"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0.93</w:t>
            </w:r>
          </w:p>
        </w:tc>
        <w:tc>
          <w:tcPr>
            <w:tcW w:w="709" w:type="dxa"/>
            <w:tcBorders>
              <w:top w:val="nil"/>
              <w:left w:val="nil"/>
              <w:bottom w:val="single" w:sz="4" w:space="0" w:color="auto"/>
              <w:right w:val="single" w:sz="4" w:space="0" w:color="auto"/>
            </w:tcBorders>
            <w:shd w:val="clear" w:color="auto" w:fill="auto"/>
            <w:noWrap/>
            <w:vAlign w:val="center"/>
            <w:hideMark/>
          </w:tcPr>
          <w:p w14:paraId="584AEB75"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0.93</w:t>
            </w:r>
          </w:p>
        </w:tc>
      </w:tr>
      <w:tr w:rsidR="00B909DC" w:rsidRPr="00B909DC" w14:paraId="78403708" w14:textId="77777777" w:rsidTr="001257C8">
        <w:trPr>
          <w:trHeight w:val="290"/>
          <w:jc w:val="center"/>
        </w:trPr>
        <w:tc>
          <w:tcPr>
            <w:tcW w:w="1135" w:type="dxa"/>
            <w:tcBorders>
              <w:top w:val="nil"/>
              <w:left w:val="single" w:sz="4" w:space="0" w:color="auto"/>
              <w:bottom w:val="single" w:sz="4" w:space="0" w:color="auto"/>
              <w:right w:val="single" w:sz="4" w:space="0" w:color="auto"/>
            </w:tcBorders>
            <w:shd w:val="clear" w:color="auto" w:fill="auto"/>
            <w:vAlign w:val="center"/>
            <w:hideMark/>
          </w:tcPr>
          <w:p w14:paraId="7325CEEB"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K=4, X=1</w:t>
            </w:r>
          </w:p>
        </w:tc>
        <w:tc>
          <w:tcPr>
            <w:tcW w:w="855" w:type="dxa"/>
            <w:tcBorders>
              <w:top w:val="nil"/>
              <w:left w:val="nil"/>
              <w:bottom w:val="single" w:sz="4" w:space="0" w:color="auto"/>
              <w:right w:val="single" w:sz="4" w:space="0" w:color="auto"/>
            </w:tcBorders>
            <w:shd w:val="clear" w:color="auto" w:fill="auto"/>
            <w:noWrap/>
            <w:vAlign w:val="center"/>
            <w:hideMark/>
          </w:tcPr>
          <w:p w14:paraId="0C7FF4A0"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0.98</w:t>
            </w:r>
          </w:p>
        </w:tc>
        <w:tc>
          <w:tcPr>
            <w:tcW w:w="709" w:type="dxa"/>
            <w:tcBorders>
              <w:top w:val="nil"/>
              <w:left w:val="nil"/>
              <w:bottom w:val="single" w:sz="4" w:space="0" w:color="auto"/>
              <w:right w:val="single" w:sz="4" w:space="0" w:color="auto"/>
            </w:tcBorders>
            <w:shd w:val="clear" w:color="auto" w:fill="auto"/>
            <w:noWrap/>
            <w:vAlign w:val="center"/>
            <w:hideMark/>
          </w:tcPr>
          <w:p w14:paraId="23D85D4B"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0.98</w:t>
            </w:r>
          </w:p>
        </w:tc>
        <w:tc>
          <w:tcPr>
            <w:tcW w:w="708" w:type="dxa"/>
            <w:tcBorders>
              <w:top w:val="nil"/>
              <w:left w:val="nil"/>
              <w:bottom w:val="single" w:sz="4" w:space="0" w:color="auto"/>
              <w:right w:val="single" w:sz="4" w:space="0" w:color="auto"/>
            </w:tcBorders>
            <w:shd w:val="clear" w:color="auto" w:fill="auto"/>
            <w:noWrap/>
            <w:vAlign w:val="center"/>
            <w:hideMark/>
          </w:tcPr>
          <w:p w14:paraId="3E7FBE71"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0.96</w:t>
            </w:r>
          </w:p>
        </w:tc>
        <w:tc>
          <w:tcPr>
            <w:tcW w:w="709" w:type="dxa"/>
            <w:tcBorders>
              <w:top w:val="nil"/>
              <w:left w:val="nil"/>
              <w:bottom w:val="single" w:sz="4" w:space="0" w:color="auto"/>
              <w:right w:val="single" w:sz="4" w:space="0" w:color="auto"/>
            </w:tcBorders>
            <w:shd w:val="clear" w:color="auto" w:fill="auto"/>
            <w:noWrap/>
            <w:vAlign w:val="center"/>
            <w:hideMark/>
          </w:tcPr>
          <w:p w14:paraId="45B9D7BB"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0.96</w:t>
            </w:r>
          </w:p>
        </w:tc>
        <w:tc>
          <w:tcPr>
            <w:tcW w:w="709" w:type="dxa"/>
            <w:tcBorders>
              <w:top w:val="nil"/>
              <w:left w:val="nil"/>
              <w:bottom w:val="single" w:sz="4" w:space="0" w:color="auto"/>
              <w:right w:val="single" w:sz="4" w:space="0" w:color="auto"/>
            </w:tcBorders>
            <w:shd w:val="clear" w:color="auto" w:fill="auto"/>
            <w:noWrap/>
            <w:vAlign w:val="center"/>
            <w:hideMark/>
          </w:tcPr>
          <w:p w14:paraId="0596033E"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0.98</w:t>
            </w:r>
          </w:p>
        </w:tc>
        <w:tc>
          <w:tcPr>
            <w:tcW w:w="709" w:type="dxa"/>
            <w:tcBorders>
              <w:top w:val="nil"/>
              <w:left w:val="nil"/>
              <w:bottom w:val="single" w:sz="4" w:space="0" w:color="auto"/>
              <w:right w:val="single" w:sz="4" w:space="0" w:color="auto"/>
            </w:tcBorders>
            <w:shd w:val="clear" w:color="auto" w:fill="auto"/>
            <w:noWrap/>
            <w:vAlign w:val="center"/>
            <w:hideMark/>
          </w:tcPr>
          <w:p w14:paraId="670720FC"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0.91</w:t>
            </w:r>
          </w:p>
        </w:tc>
        <w:tc>
          <w:tcPr>
            <w:tcW w:w="708" w:type="dxa"/>
            <w:tcBorders>
              <w:top w:val="nil"/>
              <w:left w:val="nil"/>
              <w:bottom w:val="single" w:sz="4" w:space="0" w:color="auto"/>
              <w:right w:val="single" w:sz="4" w:space="0" w:color="auto"/>
            </w:tcBorders>
            <w:shd w:val="clear" w:color="auto" w:fill="auto"/>
            <w:noWrap/>
            <w:vAlign w:val="center"/>
            <w:hideMark/>
          </w:tcPr>
          <w:p w14:paraId="17895DFC"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0.91</w:t>
            </w:r>
          </w:p>
        </w:tc>
        <w:tc>
          <w:tcPr>
            <w:tcW w:w="709" w:type="dxa"/>
            <w:tcBorders>
              <w:top w:val="nil"/>
              <w:left w:val="nil"/>
              <w:bottom w:val="single" w:sz="4" w:space="0" w:color="auto"/>
              <w:right w:val="single" w:sz="4" w:space="0" w:color="auto"/>
            </w:tcBorders>
            <w:shd w:val="clear" w:color="auto" w:fill="auto"/>
            <w:noWrap/>
            <w:vAlign w:val="center"/>
            <w:hideMark/>
          </w:tcPr>
          <w:p w14:paraId="0BE73862"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0.96</w:t>
            </w:r>
          </w:p>
        </w:tc>
        <w:tc>
          <w:tcPr>
            <w:tcW w:w="709" w:type="dxa"/>
            <w:tcBorders>
              <w:top w:val="nil"/>
              <w:left w:val="nil"/>
              <w:bottom w:val="single" w:sz="4" w:space="0" w:color="auto"/>
              <w:right w:val="single" w:sz="4" w:space="0" w:color="auto"/>
            </w:tcBorders>
            <w:shd w:val="clear" w:color="auto" w:fill="auto"/>
            <w:noWrap/>
            <w:vAlign w:val="center"/>
            <w:hideMark/>
          </w:tcPr>
          <w:p w14:paraId="406AC50B"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0.92</w:t>
            </w:r>
          </w:p>
        </w:tc>
        <w:tc>
          <w:tcPr>
            <w:tcW w:w="709" w:type="dxa"/>
            <w:tcBorders>
              <w:top w:val="nil"/>
              <w:left w:val="nil"/>
              <w:bottom w:val="single" w:sz="4" w:space="0" w:color="auto"/>
              <w:right w:val="single" w:sz="4" w:space="0" w:color="auto"/>
            </w:tcBorders>
            <w:shd w:val="clear" w:color="auto" w:fill="auto"/>
            <w:noWrap/>
            <w:vAlign w:val="center"/>
            <w:hideMark/>
          </w:tcPr>
          <w:p w14:paraId="5B160EBC"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0.92</w:t>
            </w:r>
          </w:p>
        </w:tc>
      </w:tr>
      <w:tr w:rsidR="00B909DC" w:rsidRPr="00B909DC" w14:paraId="373807C5" w14:textId="77777777" w:rsidTr="001257C8">
        <w:trPr>
          <w:trHeight w:val="290"/>
          <w:jc w:val="center"/>
        </w:trPr>
        <w:tc>
          <w:tcPr>
            <w:tcW w:w="1135" w:type="dxa"/>
            <w:tcBorders>
              <w:top w:val="nil"/>
              <w:left w:val="single" w:sz="4" w:space="0" w:color="auto"/>
              <w:bottom w:val="single" w:sz="4" w:space="0" w:color="auto"/>
              <w:right w:val="single" w:sz="4" w:space="0" w:color="auto"/>
            </w:tcBorders>
            <w:shd w:val="clear" w:color="auto" w:fill="auto"/>
            <w:vAlign w:val="center"/>
            <w:hideMark/>
          </w:tcPr>
          <w:p w14:paraId="528C2DF5"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K=4, X=2</w:t>
            </w:r>
          </w:p>
        </w:tc>
        <w:tc>
          <w:tcPr>
            <w:tcW w:w="855" w:type="dxa"/>
            <w:tcBorders>
              <w:top w:val="nil"/>
              <w:left w:val="nil"/>
              <w:bottom w:val="single" w:sz="4" w:space="0" w:color="auto"/>
              <w:right w:val="single" w:sz="4" w:space="0" w:color="auto"/>
            </w:tcBorders>
            <w:shd w:val="clear" w:color="auto" w:fill="auto"/>
            <w:noWrap/>
            <w:vAlign w:val="center"/>
            <w:hideMark/>
          </w:tcPr>
          <w:p w14:paraId="66CBFA2D"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0.98</w:t>
            </w:r>
          </w:p>
        </w:tc>
        <w:tc>
          <w:tcPr>
            <w:tcW w:w="709" w:type="dxa"/>
            <w:tcBorders>
              <w:top w:val="nil"/>
              <w:left w:val="nil"/>
              <w:bottom w:val="single" w:sz="4" w:space="0" w:color="auto"/>
              <w:right w:val="single" w:sz="4" w:space="0" w:color="auto"/>
            </w:tcBorders>
            <w:shd w:val="clear" w:color="auto" w:fill="auto"/>
            <w:noWrap/>
            <w:vAlign w:val="center"/>
            <w:hideMark/>
          </w:tcPr>
          <w:p w14:paraId="3A4978F3"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0.98</w:t>
            </w:r>
          </w:p>
        </w:tc>
        <w:tc>
          <w:tcPr>
            <w:tcW w:w="708" w:type="dxa"/>
            <w:tcBorders>
              <w:top w:val="nil"/>
              <w:left w:val="nil"/>
              <w:bottom w:val="single" w:sz="4" w:space="0" w:color="auto"/>
              <w:right w:val="single" w:sz="4" w:space="0" w:color="auto"/>
            </w:tcBorders>
            <w:shd w:val="clear" w:color="auto" w:fill="auto"/>
            <w:noWrap/>
            <w:vAlign w:val="center"/>
            <w:hideMark/>
          </w:tcPr>
          <w:p w14:paraId="2FB1CBA2"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0.97</w:t>
            </w:r>
          </w:p>
        </w:tc>
        <w:tc>
          <w:tcPr>
            <w:tcW w:w="709" w:type="dxa"/>
            <w:tcBorders>
              <w:top w:val="nil"/>
              <w:left w:val="nil"/>
              <w:bottom w:val="single" w:sz="4" w:space="0" w:color="auto"/>
              <w:right w:val="single" w:sz="4" w:space="0" w:color="auto"/>
            </w:tcBorders>
            <w:shd w:val="clear" w:color="auto" w:fill="auto"/>
            <w:noWrap/>
            <w:vAlign w:val="center"/>
            <w:hideMark/>
          </w:tcPr>
          <w:p w14:paraId="52DDD905"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0.97</w:t>
            </w:r>
          </w:p>
        </w:tc>
        <w:tc>
          <w:tcPr>
            <w:tcW w:w="709" w:type="dxa"/>
            <w:tcBorders>
              <w:top w:val="nil"/>
              <w:left w:val="nil"/>
              <w:bottom w:val="single" w:sz="4" w:space="0" w:color="auto"/>
              <w:right w:val="single" w:sz="4" w:space="0" w:color="auto"/>
            </w:tcBorders>
            <w:shd w:val="clear" w:color="auto" w:fill="auto"/>
            <w:noWrap/>
            <w:vAlign w:val="center"/>
            <w:hideMark/>
          </w:tcPr>
          <w:p w14:paraId="23DB867C"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0.98</w:t>
            </w:r>
          </w:p>
        </w:tc>
        <w:tc>
          <w:tcPr>
            <w:tcW w:w="709" w:type="dxa"/>
            <w:tcBorders>
              <w:top w:val="nil"/>
              <w:left w:val="nil"/>
              <w:bottom w:val="single" w:sz="4" w:space="0" w:color="auto"/>
              <w:right w:val="single" w:sz="4" w:space="0" w:color="auto"/>
            </w:tcBorders>
            <w:shd w:val="clear" w:color="auto" w:fill="auto"/>
            <w:noWrap/>
            <w:vAlign w:val="center"/>
            <w:hideMark/>
          </w:tcPr>
          <w:p w14:paraId="37C30B94"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0.94</w:t>
            </w:r>
          </w:p>
        </w:tc>
        <w:tc>
          <w:tcPr>
            <w:tcW w:w="708" w:type="dxa"/>
            <w:tcBorders>
              <w:top w:val="nil"/>
              <w:left w:val="nil"/>
              <w:bottom w:val="single" w:sz="4" w:space="0" w:color="auto"/>
              <w:right w:val="single" w:sz="4" w:space="0" w:color="auto"/>
            </w:tcBorders>
            <w:shd w:val="clear" w:color="auto" w:fill="auto"/>
            <w:noWrap/>
            <w:vAlign w:val="center"/>
            <w:hideMark/>
          </w:tcPr>
          <w:p w14:paraId="50A00003"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0.94</w:t>
            </w:r>
          </w:p>
        </w:tc>
        <w:tc>
          <w:tcPr>
            <w:tcW w:w="709" w:type="dxa"/>
            <w:tcBorders>
              <w:top w:val="nil"/>
              <w:left w:val="nil"/>
              <w:bottom w:val="single" w:sz="4" w:space="0" w:color="auto"/>
              <w:right w:val="single" w:sz="4" w:space="0" w:color="auto"/>
            </w:tcBorders>
            <w:shd w:val="clear" w:color="auto" w:fill="auto"/>
            <w:noWrap/>
            <w:vAlign w:val="center"/>
            <w:hideMark/>
          </w:tcPr>
          <w:p w14:paraId="252D455D"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0.97</w:t>
            </w:r>
          </w:p>
        </w:tc>
        <w:tc>
          <w:tcPr>
            <w:tcW w:w="709" w:type="dxa"/>
            <w:tcBorders>
              <w:top w:val="nil"/>
              <w:left w:val="nil"/>
              <w:bottom w:val="single" w:sz="4" w:space="0" w:color="auto"/>
              <w:right w:val="single" w:sz="4" w:space="0" w:color="auto"/>
            </w:tcBorders>
            <w:shd w:val="clear" w:color="auto" w:fill="auto"/>
            <w:noWrap/>
            <w:vAlign w:val="center"/>
            <w:hideMark/>
          </w:tcPr>
          <w:p w14:paraId="54CAC532"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0.94</w:t>
            </w:r>
          </w:p>
        </w:tc>
        <w:tc>
          <w:tcPr>
            <w:tcW w:w="709" w:type="dxa"/>
            <w:tcBorders>
              <w:top w:val="nil"/>
              <w:left w:val="nil"/>
              <w:bottom w:val="single" w:sz="4" w:space="0" w:color="auto"/>
              <w:right w:val="single" w:sz="4" w:space="0" w:color="auto"/>
            </w:tcBorders>
            <w:shd w:val="clear" w:color="auto" w:fill="auto"/>
            <w:noWrap/>
            <w:vAlign w:val="center"/>
            <w:hideMark/>
          </w:tcPr>
          <w:p w14:paraId="01FBE2CA"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0.94</w:t>
            </w:r>
          </w:p>
        </w:tc>
      </w:tr>
      <w:tr w:rsidR="00B909DC" w:rsidRPr="00B909DC" w14:paraId="305CD8B9" w14:textId="77777777" w:rsidTr="001257C8">
        <w:trPr>
          <w:trHeight w:val="290"/>
          <w:jc w:val="center"/>
        </w:trPr>
        <w:tc>
          <w:tcPr>
            <w:tcW w:w="1135" w:type="dxa"/>
            <w:tcBorders>
              <w:top w:val="nil"/>
              <w:left w:val="single" w:sz="4" w:space="0" w:color="auto"/>
              <w:bottom w:val="single" w:sz="4" w:space="0" w:color="auto"/>
              <w:right w:val="single" w:sz="4" w:space="0" w:color="auto"/>
            </w:tcBorders>
            <w:shd w:val="clear" w:color="auto" w:fill="auto"/>
            <w:vAlign w:val="center"/>
            <w:hideMark/>
          </w:tcPr>
          <w:p w14:paraId="7B8EE6BC"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K=4, X=3</w:t>
            </w:r>
          </w:p>
        </w:tc>
        <w:tc>
          <w:tcPr>
            <w:tcW w:w="855" w:type="dxa"/>
            <w:tcBorders>
              <w:top w:val="nil"/>
              <w:left w:val="nil"/>
              <w:bottom w:val="single" w:sz="4" w:space="0" w:color="auto"/>
              <w:right w:val="single" w:sz="4" w:space="0" w:color="auto"/>
            </w:tcBorders>
            <w:shd w:val="clear" w:color="auto" w:fill="auto"/>
            <w:noWrap/>
            <w:vAlign w:val="center"/>
            <w:hideMark/>
          </w:tcPr>
          <w:p w14:paraId="3436A6CB"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0.99</w:t>
            </w:r>
          </w:p>
        </w:tc>
        <w:tc>
          <w:tcPr>
            <w:tcW w:w="709" w:type="dxa"/>
            <w:tcBorders>
              <w:top w:val="nil"/>
              <w:left w:val="nil"/>
              <w:bottom w:val="single" w:sz="4" w:space="0" w:color="auto"/>
              <w:right w:val="single" w:sz="4" w:space="0" w:color="auto"/>
            </w:tcBorders>
            <w:shd w:val="clear" w:color="auto" w:fill="auto"/>
            <w:noWrap/>
            <w:vAlign w:val="center"/>
            <w:hideMark/>
          </w:tcPr>
          <w:p w14:paraId="2FA99430"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0.99</w:t>
            </w:r>
          </w:p>
        </w:tc>
        <w:tc>
          <w:tcPr>
            <w:tcW w:w="708" w:type="dxa"/>
            <w:tcBorders>
              <w:top w:val="nil"/>
              <w:left w:val="nil"/>
              <w:bottom w:val="single" w:sz="4" w:space="0" w:color="auto"/>
              <w:right w:val="single" w:sz="4" w:space="0" w:color="auto"/>
            </w:tcBorders>
            <w:shd w:val="clear" w:color="auto" w:fill="auto"/>
            <w:noWrap/>
            <w:vAlign w:val="center"/>
            <w:hideMark/>
          </w:tcPr>
          <w:p w14:paraId="17A6B222"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0.98</w:t>
            </w:r>
          </w:p>
        </w:tc>
        <w:tc>
          <w:tcPr>
            <w:tcW w:w="709" w:type="dxa"/>
            <w:tcBorders>
              <w:top w:val="nil"/>
              <w:left w:val="nil"/>
              <w:bottom w:val="single" w:sz="4" w:space="0" w:color="auto"/>
              <w:right w:val="single" w:sz="4" w:space="0" w:color="auto"/>
            </w:tcBorders>
            <w:shd w:val="clear" w:color="auto" w:fill="auto"/>
            <w:noWrap/>
            <w:vAlign w:val="center"/>
            <w:hideMark/>
          </w:tcPr>
          <w:p w14:paraId="710C7AC5"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0.98</w:t>
            </w:r>
          </w:p>
        </w:tc>
        <w:tc>
          <w:tcPr>
            <w:tcW w:w="709" w:type="dxa"/>
            <w:tcBorders>
              <w:top w:val="nil"/>
              <w:left w:val="nil"/>
              <w:bottom w:val="single" w:sz="4" w:space="0" w:color="auto"/>
              <w:right w:val="single" w:sz="4" w:space="0" w:color="auto"/>
            </w:tcBorders>
            <w:shd w:val="clear" w:color="auto" w:fill="auto"/>
            <w:noWrap/>
            <w:vAlign w:val="center"/>
            <w:hideMark/>
          </w:tcPr>
          <w:p w14:paraId="06CECF28"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0.99</w:t>
            </w:r>
          </w:p>
        </w:tc>
        <w:tc>
          <w:tcPr>
            <w:tcW w:w="709" w:type="dxa"/>
            <w:tcBorders>
              <w:top w:val="nil"/>
              <w:left w:val="nil"/>
              <w:bottom w:val="single" w:sz="4" w:space="0" w:color="auto"/>
              <w:right w:val="single" w:sz="4" w:space="0" w:color="auto"/>
            </w:tcBorders>
            <w:shd w:val="clear" w:color="auto" w:fill="auto"/>
            <w:noWrap/>
            <w:vAlign w:val="center"/>
            <w:hideMark/>
          </w:tcPr>
          <w:p w14:paraId="46EDE11C"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0.96</w:t>
            </w:r>
          </w:p>
        </w:tc>
        <w:tc>
          <w:tcPr>
            <w:tcW w:w="708" w:type="dxa"/>
            <w:tcBorders>
              <w:top w:val="nil"/>
              <w:left w:val="nil"/>
              <w:bottom w:val="single" w:sz="4" w:space="0" w:color="auto"/>
              <w:right w:val="single" w:sz="4" w:space="0" w:color="auto"/>
            </w:tcBorders>
            <w:shd w:val="clear" w:color="auto" w:fill="auto"/>
            <w:noWrap/>
            <w:vAlign w:val="center"/>
            <w:hideMark/>
          </w:tcPr>
          <w:p w14:paraId="2EE1D620"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0.95</w:t>
            </w:r>
          </w:p>
        </w:tc>
        <w:tc>
          <w:tcPr>
            <w:tcW w:w="709" w:type="dxa"/>
            <w:tcBorders>
              <w:top w:val="nil"/>
              <w:left w:val="nil"/>
              <w:bottom w:val="single" w:sz="4" w:space="0" w:color="auto"/>
              <w:right w:val="single" w:sz="4" w:space="0" w:color="auto"/>
            </w:tcBorders>
            <w:shd w:val="clear" w:color="auto" w:fill="auto"/>
            <w:noWrap/>
            <w:vAlign w:val="center"/>
            <w:hideMark/>
          </w:tcPr>
          <w:p w14:paraId="28E05322"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0.98</w:t>
            </w:r>
          </w:p>
        </w:tc>
        <w:tc>
          <w:tcPr>
            <w:tcW w:w="709" w:type="dxa"/>
            <w:tcBorders>
              <w:top w:val="nil"/>
              <w:left w:val="nil"/>
              <w:bottom w:val="single" w:sz="4" w:space="0" w:color="auto"/>
              <w:right w:val="single" w:sz="4" w:space="0" w:color="auto"/>
            </w:tcBorders>
            <w:shd w:val="clear" w:color="auto" w:fill="auto"/>
            <w:noWrap/>
            <w:vAlign w:val="center"/>
            <w:hideMark/>
          </w:tcPr>
          <w:p w14:paraId="40E1FA18"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0.96</w:t>
            </w:r>
          </w:p>
        </w:tc>
        <w:tc>
          <w:tcPr>
            <w:tcW w:w="709" w:type="dxa"/>
            <w:tcBorders>
              <w:top w:val="nil"/>
              <w:left w:val="nil"/>
              <w:bottom w:val="single" w:sz="4" w:space="0" w:color="auto"/>
              <w:right w:val="single" w:sz="4" w:space="0" w:color="auto"/>
            </w:tcBorders>
            <w:shd w:val="clear" w:color="auto" w:fill="auto"/>
            <w:noWrap/>
            <w:vAlign w:val="center"/>
            <w:hideMark/>
          </w:tcPr>
          <w:p w14:paraId="38445425"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0.95</w:t>
            </w:r>
          </w:p>
        </w:tc>
      </w:tr>
      <w:tr w:rsidR="00B909DC" w:rsidRPr="00B909DC" w14:paraId="308F4058" w14:textId="77777777" w:rsidTr="001257C8">
        <w:trPr>
          <w:trHeight w:val="290"/>
          <w:jc w:val="center"/>
        </w:trPr>
        <w:tc>
          <w:tcPr>
            <w:tcW w:w="1135" w:type="dxa"/>
            <w:tcBorders>
              <w:top w:val="nil"/>
              <w:left w:val="single" w:sz="4" w:space="0" w:color="auto"/>
              <w:bottom w:val="single" w:sz="4" w:space="0" w:color="auto"/>
              <w:right w:val="single" w:sz="4" w:space="0" w:color="auto"/>
            </w:tcBorders>
            <w:shd w:val="clear" w:color="auto" w:fill="auto"/>
            <w:vAlign w:val="center"/>
            <w:hideMark/>
          </w:tcPr>
          <w:p w14:paraId="74F2FD68"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K=5, X=1</w:t>
            </w:r>
          </w:p>
        </w:tc>
        <w:tc>
          <w:tcPr>
            <w:tcW w:w="855" w:type="dxa"/>
            <w:tcBorders>
              <w:top w:val="nil"/>
              <w:left w:val="nil"/>
              <w:bottom w:val="single" w:sz="4" w:space="0" w:color="auto"/>
              <w:right w:val="single" w:sz="4" w:space="0" w:color="auto"/>
            </w:tcBorders>
            <w:shd w:val="clear" w:color="auto" w:fill="auto"/>
            <w:noWrap/>
            <w:vAlign w:val="center"/>
            <w:hideMark/>
          </w:tcPr>
          <w:p w14:paraId="28F07492"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0.99</w:t>
            </w:r>
          </w:p>
        </w:tc>
        <w:tc>
          <w:tcPr>
            <w:tcW w:w="709" w:type="dxa"/>
            <w:tcBorders>
              <w:top w:val="nil"/>
              <w:left w:val="nil"/>
              <w:bottom w:val="single" w:sz="4" w:space="0" w:color="auto"/>
              <w:right w:val="single" w:sz="4" w:space="0" w:color="auto"/>
            </w:tcBorders>
            <w:shd w:val="clear" w:color="auto" w:fill="auto"/>
            <w:noWrap/>
            <w:vAlign w:val="center"/>
            <w:hideMark/>
          </w:tcPr>
          <w:p w14:paraId="2BB4CD32"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0.99</w:t>
            </w:r>
          </w:p>
        </w:tc>
        <w:tc>
          <w:tcPr>
            <w:tcW w:w="708" w:type="dxa"/>
            <w:tcBorders>
              <w:top w:val="nil"/>
              <w:left w:val="nil"/>
              <w:bottom w:val="single" w:sz="4" w:space="0" w:color="auto"/>
              <w:right w:val="single" w:sz="4" w:space="0" w:color="auto"/>
            </w:tcBorders>
            <w:shd w:val="clear" w:color="auto" w:fill="auto"/>
            <w:noWrap/>
            <w:vAlign w:val="center"/>
            <w:hideMark/>
          </w:tcPr>
          <w:p w14:paraId="5230CDEE"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0.97</w:t>
            </w:r>
          </w:p>
        </w:tc>
        <w:tc>
          <w:tcPr>
            <w:tcW w:w="709" w:type="dxa"/>
            <w:tcBorders>
              <w:top w:val="nil"/>
              <w:left w:val="nil"/>
              <w:bottom w:val="single" w:sz="4" w:space="0" w:color="auto"/>
              <w:right w:val="single" w:sz="4" w:space="0" w:color="auto"/>
            </w:tcBorders>
            <w:shd w:val="clear" w:color="auto" w:fill="auto"/>
            <w:noWrap/>
            <w:vAlign w:val="center"/>
            <w:hideMark/>
          </w:tcPr>
          <w:p w14:paraId="35590A57"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0.97</w:t>
            </w:r>
          </w:p>
        </w:tc>
        <w:tc>
          <w:tcPr>
            <w:tcW w:w="709" w:type="dxa"/>
            <w:tcBorders>
              <w:top w:val="nil"/>
              <w:left w:val="nil"/>
              <w:bottom w:val="single" w:sz="4" w:space="0" w:color="auto"/>
              <w:right w:val="single" w:sz="4" w:space="0" w:color="auto"/>
            </w:tcBorders>
            <w:shd w:val="clear" w:color="auto" w:fill="auto"/>
            <w:noWrap/>
            <w:vAlign w:val="center"/>
            <w:hideMark/>
          </w:tcPr>
          <w:p w14:paraId="33EE6E25"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0.98</w:t>
            </w:r>
          </w:p>
        </w:tc>
        <w:tc>
          <w:tcPr>
            <w:tcW w:w="709" w:type="dxa"/>
            <w:tcBorders>
              <w:top w:val="nil"/>
              <w:left w:val="nil"/>
              <w:bottom w:val="single" w:sz="4" w:space="0" w:color="auto"/>
              <w:right w:val="single" w:sz="4" w:space="0" w:color="auto"/>
            </w:tcBorders>
            <w:shd w:val="clear" w:color="auto" w:fill="auto"/>
            <w:noWrap/>
            <w:vAlign w:val="center"/>
            <w:hideMark/>
          </w:tcPr>
          <w:p w14:paraId="5D04404E"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0.94</w:t>
            </w:r>
          </w:p>
        </w:tc>
        <w:tc>
          <w:tcPr>
            <w:tcW w:w="708" w:type="dxa"/>
            <w:tcBorders>
              <w:top w:val="nil"/>
              <w:left w:val="nil"/>
              <w:bottom w:val="single" w:sz="4" w:space="0" w:color="auto"/>
              <w:right w:val="single" w:sz="4" w:space="0" w:color="auto"/>
            </w:tcBorders>
            <w:shd w:val="clear" w:color="auto" w:fill="auto"/>
            <w:noWrap/>
            <w:vAlign w:val="center"/>
            <w:hideMark/>
          </w:tcPr>
          <w:p w14:paraId="0723D964"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0.93</w:t>
            </w:r>
          </w:p>
        </w:tc>
        <w:tc>
          <w:tcPr>
            <w:tcW w:w="709" w:type="dxa"/>
            <w:tcBorders>
              <w:top w:val="nil"/>
              <w:left w:val="nil"/>
              <w:bottom w:val="single" w:sz="4" w:space="0" w:color="auto"/>
              <w:right w:val="single" w:sz="4" w:space="0" w:color="auto"/>
            </w:tcBorders>
            <w:shd w:val="clear" w:color="auto" w:fill="auto"/>
            <w:noWrap/>
            <w:vAlign w:val="center"/>
            <w:hideMark/>
          </w:tcPr>
          <w:p w14:paraId="055777C5"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0.98</w:t>
            </w:r>
          </w:p>
        </w:tc>
        <w:tc>
          <w:tcPr>
            <w:tcW w:w="709" w:type="dxa"/>
            <w:tcBorders>
              <w:top w:val="nil"/>
              <w:left w:val="nil"/>
              <w:bottom w:val="single" w:sz="4" w:space="0" w:color="auto"/>
              <w:right w:val="single" w:sz="4" w:space="0" w:color="auto"/>
            </w:tcBorders>
            <w:shd w:val="clear" w:color="auto" w:fill="auto"/>
            <w:noWrap/>
            <w:vAlign w:val="center"/>
            <w:hideMark/>
          </w:tcPr>
          <w:p w14:paraId="079A7B04"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0.95</w:t>
            </w:r>
          </w:p>
        </w:tc>
        <w:tc>
          <w:tcPr>
            <w:tcW w:w="709" w:type="dxa"/>
            <w:tcBorders>
              <w:top w:val="nil"/>
              <w:left w:val="nil"/>
              <w:bottom w:val="single" w:sz="4" w:space="0" w:color="auto"/>
              <w:right w:val="single" w:sz="4" w:space="0" w:color="auto"/>
            </w:tcBorders>
            <w:shd w:val="clear" w:color="auto" w:fill="auto"/>
            <w:noWrap/>
            <w:vAlign w:val="center"/>
            <w:hideMark/>
          </w:tcPr>
          <w:p w14:paraId="4C6DEFA4"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0.94</w:t>
            </w:r>
          </w:p>
        </w:tc>
      </w:tr>
      <w:tr w:rsidR="00B909DC" w:rsidRPr="00B909DC" w14:paraId="0A97D544" w14:textId="77777777" w:rsidTr="001257C8">
        <w:trPr>
          <w:trHeight w:val="290"/>
          <w:jc w:val="center"/>
        </w:trPr>
        <w:tc>
          <w:tcPr>
            <w:tcW w:w="1135" w:type="dxa"/>
            <w:tcBorders>
              <w:top w:val="nil"/>
              <w:left w:val="single" w:sz="4" w:space="0" w:color="auto"/>
              <w:bottom w:val="single" w:sz="4" w:space="0" w:color="auto"/>
              <w:right w:val="single" w:sz="4" w:space="0" w:color="auto"/>
            </w:tcBorders>
            <w:shd w:val="clear" w:color="auto" w:fill="auto"/>
            <w:vAlign w:val="center"/>
            <w:hideMark/>
          </w:tcPr>
          <w:p w14:paraId="02A43AAD"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K=5, X=2</w:t>
            </w:r>
          </w:p>
        </w:tc>
        <w:tc>
          <w:tcPr>
            <w:tcW w:w="855" w:type="dxa"/>
            <w:tcBorders>
              <w:top w:val="nil"/>
              <w:left w:val="nil"/>
              <w:bottom w:val="single" w:sz="4" w:space="0" w:color="auto"/>
              <w:right w:val="single" w:sz="4" w:space="0" w:color="auto"/>
            </w:tcBorders>
            <w:shd w:val="clear" w:color="auto" w:fill="auto"/>
            <w:noWrap/>
            <w:vAlign w:val="center"/>
            <w:hideMark/>
          </w:tcPr>
          <w:p w14:paraId="716BB5FE"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0.99</w:t>
            </w:r>
          </w:p>
        </w:tc>
        <w:tc>
          <w:tcPr>
            <w:tcW w:w="709" w:type="dxa"/>
            <w:tcBorders>
              <w:top w:val="nil"/>
              <w:left w:val="nil"/>
              <w:bottom w:val="single" w:sz="4" w:space="0" w:color="auto"/>
              <w:right w:val="single" w:sz="4" w:space="0" w:color="auto"/>
            </w:tcBorders>
            <w:shd w:val="clear" w:color="auto" w:fill="auto"/>
            <w:noWrap/>
            <w:vAlign w:val="center"/>
            <w:hideMark/>
          </w:tcPr>
          <w:p w14:paraId="4C31C57D"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0.99</w:t>
            </w:r>
          </w:p>
        </w:tc>
        <w:tc>
          <w:tcPr>
            <w:tcW w:w="708" w:type="dxa"/>
            <w:tcBorders>
              <w:top w:val="nil"/>
              <w:left w:val="nil"/>
              <w:bottom w:val="single" w:sz="4" w:space="0" w:color="auto"/>
              <w:right w:val="single" w:sz="4" w:space="0" w:color="auto"/>
            </w:tcBorders>
            <w:shd w:val="clear" w:color="auto" w:fill="auto"/>
            <w:noWrap/>
            <w:vAlign w:val="center"/>
            <w:hideMark/>
          </w:tcPr>
          <w:p w14:paraId="2C7232B0"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0.98</w:t>
            </w:r>
          </w:p>
        </w:tc>
        <w:tc>
          <w:tcPr>
            <w:tcW w:w="709" w:type="dxa"/>
            <w:tcBorders>
              <w:top w:val="nil"/>
              <w:left w:val="nil"/>
              <w:bottom w:val="single" w:sz="4" w:space="0" w:color="auto"/>
              <w:right w:val="single" w:sz="4" w:space="0" w:color="auto"/>
            </w:tcBorders>
            <w:shd w:val="clear" w:color="auto" w:fill="auto"/>
            <w:noWrap/>
            <w:vAlign w:val="center"/>
            <w:hideMark/>
          </w:tcPr>
          <w:p w14:paraId="340F6174"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0.98</w:t>
            </w:r>
          </w:p>
        </w:tc>
        <w:tc>
          <w:tcPr>
            <w:tcW w:w="709" w:type="dxa"/>
            <w:tcBorders>
              <w:top w:val="nil"/>
              <w:left w:val="nil"/>
              <w:bottom w:val="single" w:sz="4" w:space="0" w:color="auto"/>
              <w:right w:val="single" w:sz="4" w:space="0" w:color="auto"/>
            </w:tcBorders>
            <w:shd w:val="clear" w:color="auto" w:fill="auto"/>
            <w:noWrap/>
            <w:vAlign w:val="center"/>
            <w:hideMark/>
          </w:tcPr>
          <w:p w14:paraId="4D1A7EF9"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0.99</w:t>
            </w:r>
          </w:p>
        </w:tc>
        <w:tc>
          <w:tcPr>
            <w:tcW w:w="709" w:type="dxa"/>
            <w:tcBorders>
              <w:top w:val="nil"/>
              <w:left w:val="nil"/>
              <w:bottom w:val="single" w:sz="4" w:space="0" w:color="auto"/>
              <w:right w:val="single" w:sz="4" w:space="0" w:color="auto"/>
            </w:tcBorders>
            <w:shd w:val="clear" w:color="auto" w:fill="auto"/>
            <w:noWrap/>
            <w:vAlign w:val="center"/>
            <w:hideMark/>
          </w:tcPr>
          <w:p w14:paraId="0C85FC83"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0.96</w:t>
            </w:r>
          </w:p>
        </w:tc>
        <w:tc>
          <w:tcPr>
            <w:tcW w:w="708" w:type="dxa"/>
            <w:tcBorders>
              <w:top w:val="nil"/>
              <w:left w:val="nil"/>
              <w:bottom w:val="single" w:sz="4" w:space="0" w:color="auto"/>
              <w:right w:val="single" w:sz="4" w:space="0" w:color="auto"/>
            </w:tcBorders>
            <w:shd w:val="clear" w:color="auto" w:fill="auto"/>
            <w:noWrap/>
            <w:vAlign w:val="center"/>
            <w:hideMark/>
          </w:tcPr>
          <w:p w14:paraId="0B34F034"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0.95</w:t>
            </w:r>
          </w:p>
        </w:tc>
        <w:tc>
          <w:tcPr>
            <w:tcW w:w="709" w:type="dxa"/>
            <w:tcBorders>
              <w:top w:val="nil"/>
              <w:left w:val="nil"/>
              <w:bottom w:val="single" w:sz="4" w:space="0" w:color="auto"/>
              <w:right w:val="single" w:sz="4" w:space="0" w:color="auto"/>
            </w:tcBorders>
            <w:shd w:val="clear" w:color="auto" w:fill="auto"/>
            <w:noWrap/>
            <w:vAlign w:val="center"/>
            <w:hideMark/>
          </w:tcPr>
          <w:p w14:paraId="08EFC0BA"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0.98</w:t>
            </w:r>
          </w:p>
        </w:tc>
        <w:tc>
          <w:tcPr>
            <w:tcW w:w="709" w:type="dxa"/>
            <w:tcBorders>
              <w:top w:val="nil"/>
              <w:left w:val="nil"/>
              <w:bottom w:val="single" w:sz="4" w:space="0" w:color="auto"/>
              <w:right w:val="single" w:sz="4" w:space="0" w:color="auto"/>
            </w:tcBorders>
            <w:shd w:val="clear" w:color="auto" w:fill="auto"/>
            <w:noWrap/>
            <w:vAlign w:val="center"/>
            <w:hideMark/>
          </w:tcPr>
          <w:p w14:paraId="70C15E22"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0.96</w:t>
            </w:r>
          </w:p>
        </w:tc>
        <w:tc>
          <w:tcPr>
            <w:tcW w:w="709" w:type="dxa"/>
            <w:tcBorders>
              <w:top w:val="nil"/>
              <w:left w:val="nil"/>
              <w:bottom w:val="single" w:sz="4" w:space="0" w:color="auto"/>
              <w:right w:val="single" w:sz="4" w:space="0" w:color="auto"/>
            </w:tcBorders>
            <w:shd w:val="clear" w:color="auto" w:fill="auto"/>
            <w:noWrap/>
            <w:vAlign w:val="center"/>
            <w:hideMark/>
          </w:tcPr>
          <w:p w14:paraId="454531E4"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0.96</w:t>
            </w:r>
          </w:p>
        </w:tc>
      </w:tr>
      <w:tr w:rsidR="00B909DC" w:rsidRPr="00B909DC" w14:paraId="4E472EA6" w14:textId="77777777" w:rsidTr="001257C8">
        <w:trPr>
          <w:trHeight w:val="290"/>
          <w:jc w:val="center"/>
        </w:trPr>
        <w:tc>
          <w:tcPr>
            <w:tcW w:w="1135" w:type="dxa"/>
            <w:tcBorders>
              <w:top w:val="nil"/>
              <w:left w:val="single" w:sz="4" w:space="0" w:color="auto"/>
              <w:bottom w:val="single" w:sz="4" w:space="0" w:color="auto"/>
              <w:right w:val="single" w:sz="4" w:space="0" w:color="auto"/>
            </w:tcBorders>
            <w:shd w:val="clear" w:color="auto" w:fill="auto"/>
            <w:vAlign w:val="center"/>
            <w:hideMark/>
          </w:tcPr>
          <w:p w14:paraId="7DDD5895"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K=5, X=3</w:t>
            </w:r>
          </w:p>
        </w:tc>
        <w:tc>
          <w:tcPr>
            <w:tcW w:w="855" w:type="dxa"/>
            <w:tcBorders>
              <w:top w:val="nil"/>
              <w:left w:val="nil"/>
              <w:bottom w:val="single" w:sz="4" w:space="0" w:color="auto"/>
              <w:right w:val="single" w:sz="4" w:space="0" w:color="auto"/>
            </w:tcBorders>
            <w:shd w:val="clear" w:color="auto" w:fill="auto"/>
            <w:noWrap/>
            <w:vAlign w:val="center"/>
            <w:hideMark/>
          </w:tcPr>
          <w:p w14:paraId="2F9C45E4"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0.99</w:t>
            </w:r>
          </w:p>
        </w:tc>
        <w:tc>
          <w:tcPr>
            <w:tcW w:w="709" w:type="dxa"/>
            <w:tcBorders>
              <w:top w:val="nil"/>
              <w:left w:val="nil"/>
              <w:bottom w:val="single" w:sz="4" w:space="0" w:color="auto"/>
              <w:right w:val="single" w:sz="4" w:space="0" w:color="auto"/>
            </w:tcBorders>
            <w:shd w:val="clear" w:color="auto" w:fill="auto"/>
            <w:noWrap/>
            <w:vAlign w:val="center"/>
            <w:hideMark/>
          </w:tcPr>
          <w:p w14:paraId="1931F5C0"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0.99</w:t>
            </w:r>
          </w:p>
        </w:tc>
        <w:tc>
          <w:tcPr>
            <w:tcW w:w="708" w:type="dxa"/>
            <w:tcBorders>
              <w:top w:val="nil"/>
              <w:left w:val="nil"/>
              <w:bottom w:val="single" w:sz="4" w:space="0" w:color="auto"/>
              <w:right w:val="single" w:sz="4" w:space="0" w:color="auto"/>
            </w:tcBorders>
            <w:shd w:val="clear" w:color="auto" w:fill="auto"/>
            <w:noWrap/>
            <w:vAlign w:val="center"/>
            <w:hideMark/>
          </w:tcPr>
          <w:p w14:paraId="2CAD89E3"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0.99</w:t>
            </w:r>
          </w:p>
        </w:tc>
        <w:tc>
          <w:tcPr>
            <w:tcW w:w="709" w:type="dxa"/>
            <w:tcBorders>
              <w:top w:val="nil"/>
              <w:left w:val="nil"/>
              <w:bottom w:val="single" w:sz="4" w:space="0" w:color="auto"/>
              <w:right w:val="single" w:sz="4" w:space="0" w:color="auto"/>
            </w:tcBorders>
            <w:shd w:val="clear" w:color="auto" w:fill="auto"/>
            <w:noWrap/>
            <w:vAlign w:val="center"/>
            <w:hideMark/>
          </w:tcPr>
          <w:p w14:paraId="188F99B7"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0.99</w:t>
            </w:r>
          </w:p>
        </w:tc>
        <w:tc>
          <w:tcPr>
            <w:tcW w:w="709" w:type="dxa"/>
            <w:tcBorders>
              <w:top w:val="nil"/>
              <w:left w:val="nil"/>
              <w:bottom w:val="single" w:sz="4" w:space="0" w:color="auto"/>
              <w:right w:val="single" w:sz="4" w:space="0" w:color="auto"/>
            </w:tcBorders>
            <w:shd w:val="clear" w:color="auto" w:fill="auto"/>
            <w:noWrap/>
            <w:vAlign w:val="center"/>
            <w:hideMark/>
          </w:tcPr>
          <w:p w14:paraId="5808C98F"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0.99</w:t>
            </w:r>
          </w:p>
        </w:tc>
        <w:tc>
          <w:tcPr>
            <w:tcW w:w="709" w:type="dxa"/>
            <w:tcBorders>
              <w:top w:val="nil"/>
              <w:left w:val="nil"/>
              <w:bottom w:val="single" w:sz="4" w:space="0" w:color="auto"/>
              <w:right w:val="single" w:sz="4" w:space="0" w:color="auto"/>
            </w:tcBorders>
            <w:shd w:val="clear" w:color="auto" w:fill="auto"/>
            <w:noWrap/>
            <w:vAlign w:val="center"/>
            <w:hideMark/>
          </w:tcPr>
          <w:p w14:paraId="6429691C"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0.97</w:t>
            </w:r>
          </w:p>
        </w:tc>
        <w:tc>
          <w:tcPr>
            <w:tcW w:w="708" w:type="dxa"/>
            <w:tcBorders>
              <w:top w:val="nil"/>
              <w:left w:val="nil"/>
              <w:bottom w:val="single" w:sz="4" w:space="0" w:color="auto"/>
              <w:right w:val="single" w:sz="4" w:space="0" w:color="auto"/>
            </w:tcBorders>
            <w:shd w:val="clear" w:color="auto" w:fill="auto"/>
            <w:noWrap/>
            <w:vAlign w:val="center"/>
            <w:hideMark/>
          </w:tcPr>
          <w:p w14:paraId="23B2422C"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0.97</w:t>
            </w:r>
          </w:p>
        </w:tc>
        <w:tc>
          <w:tcPr>
            <w:tcW w:w="709" w:type="dxa"/>
            <w:tcBorders>
              <w:top w:val="nil"/>
              <w:left w:val="nil"/>
              <w:bottom w:val="single" w:sz="4" w:space="0" w:color="auto"/>
              <w:right w:val="single" w:sz="4" w:space="0" w:color="auto"/>
            </w:tcBorders>
            <w:shd w:val="clear" w:color="auto" w:fill="auto"/>
            <w:noWrap/>
            <w:vAlign w:val="center"/>
            <w:hideMark/>
          </w:tcPr>
          <w:p w14:paraId="08A15426"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0.99</w:t>
            </w:r>
          </w:p>
        </w:tc>
        <w:tc>
          <w:tcPr>
            <w:tcW w:w="709" w:type="dxa"/>
            <w:tcBorders>
              <w:top w:val="nil"/>
              <w:left w:val="nil"/>
              <w:bottom w:val="single" w:sz="4" w:space="0" w:color="auto"/>
              <w:right w:val="single" w:sz="4" w:space="0" w:color="auto"/>
            </w:tcBorders>
            <w:shd w:val="clear" w:color="auto" w:fill="auto"/>
            <w:noWrap/>
            <w:vAlign w:val="center"/>
            <w:hideMark/>
          </w:tcPr>
          <w:p w14:paraId="3025F831" w14:textId="77777777" w:rsidR="001257C8" w:rsidRPr="00063C7A" w:rsidRDefault="001257C8" w:rsidP="00A2268E">
            <w:pPr>
              <w:spacing w:after="0" w:line="240" w:lineRule="auto"/>
              <w:jc w:val="center"/>
              <w:rPr>
                <w:rFonts w:eastAsia="Times New Roman" w:cs="Times New Roman"/>
                <w:szCs w:val="20"/>
              </w:rPr>
            </w:pPr>
            <w:r w:rsidRPr="00063C7A">
              <w:rPr>
                <w:rFonts w:eastAsia="Times New Roman" w:cs="Times New Roman"/>
                <w:szCs w:val="20"/>
              </w:rPr>
              <w:t>0.97</w:t>
            </w:r>
          </w:p>
        </w:tc>
        <w:tc>
          <w:tcPr>
            <w:tcW w:w="709" w:type="dxa"/>
            <w:tcBorders>
              <w:top w:val="nil"/>
              <w:left w:val="nil"/>
              <w:bottom w:val="single" w:sz="4" w:space="0" w:color="auto"/>
              <w:right w:val="single" w:sz="4" w:space="0" w:color="auto"/>
            </w:tcBorders>
            <w:shd w:val="clear" w:color="auto" w:fill="auto"/>
            <w:noWrap/>
            <w:vAlign w:val="center"/>
            <w:hideMark/>
          </w:tcPr>
          <w:p w14:paraId="3BAF4718" w14:textId="77777777" w:rsidR="001257C8" w:rsidRPr="00063C7A" w:rsidRDefault="001257C8" w:rsidP="005B06D4">
            <w:pPr>
              <w:keepNext/>
              <w:spacing w:after="0" w:line="240" w:lineRule="auto"/>
              <w:jc w:val="center"/>
              <w:rPr>
                <w:rFonts w:eastAsia="Times New Roman" w:cs="Times New Roman"/>
                <w:szCs w:val="20"/>
              </w:rPr>
            </w:pPr>
            <w:r w:rsidRPr="00063C7A">
              <w:rPr>
                <w:rFonts w:eastAsia="Times New Roman" w:cs="Times New Roman"/>
                <w:szCs w:val="20"/>
              </w:rPr>
              <w:t>0.97</w:t>
            </w:r>
          </w:p>
        </w:tc>
      </w:tr>
    </w:tbl>
    <w:p w14:paraId="7D568C7E" w14:textId="7C58BFC5" w:rsidR="00E57A32" w:rsidRPr="00B909DC" w:rsidRDefault="005B06D4" w:rsidP="00E57A32">
      <w:pPr>
        <w:pStyle w:val="Caption"/>
        <w:rPr>
          <w:rFonts w:ascii="Times New Roman" w:hAnsi="Times New Roman" w:cs="Times New Roman"/>
          <w:i w:val="0"/>
          <w:iCs w:val="0"/>
          <w:sz w:val="20"/>
          <w:szCs w:val="20"/>
        </w:rPr>
      </w:pPr>
      <w:bookmarkStart w:id="9" w:name="_Ref206156463"/>
      <w:r w:rsidRPr="00B909DC">
        <w:rPr>
          <w:rFonts w:ascii="Times New Roman" w:hAnsi="Times New Roman" w:cs="Times New Roman"/>
          <w:i w:val="0"/>
          <w:iCs w:val="0"/>
          <w:sz w:val="20"/>
          <w:szCs w:val="20"/>
        </w:rPr>
        <w:t xml:space="preserve">Table </w:t>
      </w:r>
      <w:r w:rsidRPr="00B909DC">
        <w:rPr>
          <w:rFonts w:ascii="Times New Roman" w:hAnsi="Times New Roman" w:cs="Times New Roman"/>
          <w:i w:val="0"/>
          <w:iCs w:val="0"/>
          <w:sz w:val="20"/>
          <w:szCs w:val="20"/>
        </w:rPr>
        <w:fldChar w:fldCharType="begin"/>
      </w:r>
      <w:r w:rsidRPr="00B909DC">
        <w:rPr>
          <w:rFonts w:ascii="Times New Roman" w:hAnsi="Times New Roman" w:cs="Times New Roman"/>
          <w:i w:val="0"/>
          <w:iCs w:val="0"/>
          <w:sz w:val="20"/>
          <w:szCs w:val="20"/>
        </w:rPr>
        <w:instrText xml:space="preserve"> SEQ Table \* ARABIC </w:instrText>
      </w:r>
      <w:r w:rsidRPr="00B909DC">
        <w:rPr>
          <w:rFonts w:ascii="Times New Roman" w:hAnsi="Times New Roman" w:cs="Times New Roman"/>
          <w:i w:val="0"/>
          <w:iCs w:val="0"/>
          <w:sz w:val="20"/>
          <w:szCs w:val="20"/>
        </w:rPr>
        <w:fldChar w:fldCharType="separate"/>
      </w:r>
      <w:r w:rsidRPr="00B909DC">
        <w:rPr>
          <w:rFonts w:ascii="Times New Roman" w:hAnsi="Times New Roman" w:cs="Times New Roman"/>
          <w:i w:val="0"/>
          <w:iCs w:val="0"/>
          <w:noProof/>
          <w:sz w:val="20"/>
          <w:szCs w:val="20"/>
        </w:rPr>
        <w:t>1</w:t>
      </w:r>
      <w:r w:rsidRPr="00B909DC">
        <w:rPr>
          <w:rFonts w:ascii="Times New Roman" w:hAnsi="Times New Roman" w:cs="Times New Roman"/>
          <w:i w:val="0"/>
          <w:iCs w:val="0"/>
          <w:sz w:val="20"/>
          <w:szCs w:val="20"/>
        </w:rPr>
        <w:fldChar w:fldCharType="end"/>
      </w:r>
      <w:bookmarkEnd w:id="9"/>
      <w:r w:rsidRPr="00B909DC">
        <w:rPr>
          <w:rFonts w:ascii="Times New Roman" w:hAnsi="Times New Roman" w:cs="Times New Roman"/>
          <w:i w:val="0"/>
          <w:iCs w:val="0"/>
          <w:sz w:val="20"/>
          <w:szCs w:val="20"/>
        </w:rPr>
        <w:t>: Evaluation of KPI1 for Scenario1</w:t>
      </w:r>
    </w:p>
    <w:p w14:paraId="36472061" w14:textId="04D3FDD8" w:rsidR="00FC11F4" w:rsidRDefault="006F7B75" w:rsidP="00E57A32">
      <w:r>
        <w:t>Note that, here, the prediction accuracy of only the strongest beam</w:t>
      </w:r>
      <w:r w:rsidR="0052247D">
        <w:t xml:space="preserve"> (N=1)</w:t>
      </w:r>
      <w:r>
        <w:t xml:space="preserve"> among the top-K predicted set is evaluated. </w:t>
      </w:r>
      <w:r w:rsidR="00CD1EB1">
        <w:t xml:space="preserve">These results are </w:t>
      </w:r>
      <w:r w:rsidR="00F30751">
        <w:t>in line</w:t>
      </w:r>
      <w:r w:rsidR="00CD1EB1">
        <w:t xml:space="preserve"> with the expected behaviour of KPI1</w:t>
      </w:r>
      <w:r w:rsidR="002F4A71">
        <w:t xml:space="preserve"> which increases</w:t>
      </w:r>
      <w:r w:rsidR="00CD1EB1">
        <w:t xml:space="preserve"> for increasing values of K and X</w:t>
      </w:r>
      <w:r w:rsidR="002F4A71">
        <w:t xml:space="preserve"> (along columns). And that</w:t>
      </w:r>
      <w:r w:rsidR="007318E8">
        <w:t xml:space="preserve"> </w:t>
      </w:r>
      <w:r w:rsidR="002F4A71">
        <w:t>RF errors dominate the impact on the accuracy values</w:t>
      </w:r>
      <w:r w:rsidR="0080482E">
        <w:t>.</w:t>
      </w:r>
    </w:p>
    <w:p w14:paraId="3EEC1255" w14:textId="25159030" w:rsidR="002D20EE" w:rsidRPr="009011BB" w:rsidRDefault="009011BB" w:rsidP="009011BB">
      <w:pPr>
        <w:pStyle w:val="RAN4proposal"/>
      </w:pPr>
      <w:bookmarkStart w:id="10" w:name="_Hlk206171865"/>
      <w:r w:rsidRPr="00D352D3">
        <w:rPr>
          <w:rFonts w:cs="Times New Roman"/>
          <w:szCs w:val="20"/>
        </w:rPr>
        <w:t xml:space="preserve">Based on simulation results, RAN4 to define values of  </w:t>
      </w:r>
      <m:oMath>
        <m:r>
          <m:rPr>
            <m:sty m:val="bi"/>
          </m:rPr>
          <w:rPr>
            <w:rFonts w:ascii="Cambria Math" w:hAnsi="Cambria Math" w:cs="Times New Roman"/>
            <w:szCs w:val="20"/>
          </w:rPr>
          <m:t>K,  N,  X</m:t>
        </m:r>
      </m:oMath>
      <w:r w:rsidRPr="00D352D3">
        <w:rPr>
          <w:rFonts w:cs="Times New Roman"/>
          <w:szCs w:val="20"/>
        </w:rPr>
        <w:t xml:space="preserve"> and the success rate</w:t>
      </w:r>
      <w:r>
        <w:rPr>
          <w:rFonts w:cs="Times New Roman"/>
          <w:szCs w:val="20"/>
        </w:rPr>
        <w:t xml:space="preserve"> of beam id prediction for performance requirement of BM-case1 and BM-case2</w:t>
      </w:r>
    </w:p>
    <w:bookmarkEnd w:id="10"/>
    <w:p w14:paraId="14BC78B3" w14:textId="463FA90D" w:rsidR="00873550" w:rsidRDefault="00873550" w:rsidP="004F1584">
      <w:pPr>
        <w:pStyle w:val="RAN4H3"/>
      </w:pPr>
      <w:r>
        <w:t>Performance metrics</w:t>
      </w:r>
      <w:r w:rsidR="0072709A">
        <w:t xml:space="preserve"> </w:t>
      </w:r>
    </w:p>
    <w:p w14:paraId="467A3F3D" w14:textId="0DEE2594" w:rsidR="003078F8" w:rsidRPr="003C1618" w:rsidRDefault="009D71D7" w:rsidP="003C1618">
      <w:pPr>
        <w:rPr>
          <w:rFonts w:cs="Times New Roman"/>
          <w:szCs w:val="20"/>
        </w:rPr>
      </w:pPr>
      <w:bookmarkStart w:id="11" w:name="_Hlk194022627"/>
      <w:r w:rsidRPr="003C1618">
        <w:rPr>
          <w:rFonts w:cs="Times New Roman"/>
          <w:szCs w:val="20"/>
        </w:rPr>
        <w:t>Following agreement</w:t>
      </w:r>
      <w:r w:rsidR="002376DC" w:rsidRPr="003C1618">
        <w:rPr>
          <w:rFonts w:cs="Times New Roman"/>
          <w:szCs w:val="20"/>
        </w:rPr>
        <w:t>s</w:t>
      </w:r>
      <w:r w:rsidRPr="003C1618">
        <w:rPr>
          <w:rFonts w:cs="Times New Roman"/>
          <w:szCs w:val="20"/>
        </w:rPr>
        <w:t xml:space="preserve"> on beam ID prediction accuracy</w:t>
      </w:r>
      <w:r w:rsidR="002376DC" w:rsidRPr="003C1618">
        <w:rPr>
          <w:rFonts w:cs="Times New Roman"/>
          <w:szCs w:val="20"/>
        </w:rPr>
        <w:t xml:space="preserve"> for performance monitoring</w:t>
      </w:r>
      <w:r w:rsidRPr="003C1618">
        <w:rPr>
          <w:rFonts w:cs="Times New Roman"/>
          <w:szCs w:val="20"/>
        </w:rPr>
        <w:t xml:space="preserve"> w</w:t>
      </w:r>
      <w:r w:rsidR="002F424B" w:rsidRPr="003C1618">
        <w:rPr>
          <w:rFonts w:cs="Times New Roman"/>
          <w:szCs w:val="20"/>
        </w:rPr>
        <w:t>ere</w:t>
      </w:r>
      <w:r w:rsidRPr="003C1618">
        <w:rPr>
          <w:rFonts w:cs="Times New Roman"/>
          <w:szCs w:val="20"/>
        </w:rPr>
        <w:t xml:space="preserve"> reached in </w:t>
      </w:r>
      <w:r w:rsidR="009B05B3" w:rsidRPr="003C1618">
        <w:rPr>
          <w:rFonts w:cs="Times New Roman"/>
          <w:szCs w:val="20"/>
        </w:rPr>
        <w:t xml:space="preserve">prior </w:t>
      </w:r>
      <w:r w:rsidRPr="003C1618">
        <w:rPr>
          <w:rFonts w:cs="Times New Roman"/>
          <w:szCs w:val="20"/>
        </w:rPr>
        <w:t>RAN</w:t>
      </w:r>
      <w:r w:rsidR="00D557E9" w:rsidRPr="003C1618">
        <w:rPr>
          <w:rFonts w:cs="Times New Roman"/>
          <w:szCs w:val="20"/>
        </w:rPr>
        <w:t>1</w:t>
      </w:r>
      <w:r w:rsidRPr="003C1618">
        <w:rPr>
          <w:rFonts w:cs="Times New Roman"/>
          <w:szCs w:val="20"/>
        </w:rPr>
        <w:t xml:space="preserve"> meeting</w:t>
      </w:r>
      <w:r w:rsidR="009B05B3" w:rsidRPr="003C1618">
        <w:rPr>
          <w:rFonts w:cs="Times New Roman"/>
          <w:szCs w:val="20"/>
        </w:rPr>
        <w:t>s</w:t>
      </w:r>
      <w:r w:rsidRPr="003C1618">
        <w:rPr>
          <w:rFonts w:cs="Times New Roman"/>
          <w:szCs w:val="20"/>
        </w:rPr>
        <w:t>:</w:t>
      </w:r>
    </w:p>
    <w:tbl>
      <w:tblPr>
        <w:tblStyle w:val="TableGrid"/>
        <w:tblW w:w="0" w:type="auto"/>
        <w:tblLook w:val="04A0" w:firstRow="1" w:lastRow="0" w:firstColumn="1" w:lastColumn="0" w:noHBand="0" w:noVBand="1"/>
      </w:tblPr>
      <w:tblGrid>
        <w:gridCol w:w="9617"/>
      </w:tblGrid>
      <w:tr w:rsidR="00920166" w:rsidRPr="003C1618" w14:paraId="0ED8F148" w14:textId="77777777">
        <w:tc>
          <w:tcPr>
            <w:tcW w:w="9617" w:type="dxa"/>
          </w:tcPr>
          <w:p w14:paraId="36313B43" w14:textId="4E059C16" w:rsidR="00D11E2F" w:rsidRPr="003C1618" w:rsidRDefault="00D11E2F" w:rsidP="003C1618">
            <w:pPr>
              <w:pStyle w:val="paragraph"/>
              <w:spacing w:before="0" w:beforeAutospacing="0" w:after="0" w:afterAutospacing="0"/>
              <w:textAlignment w:val="baseline"/>
              <w:rPr>
                <w:sz w:val="20"/>
                <w:szCs w:val="20"/>
                <w:lang w:val="en-US"/>
              </w:rPr>
            </w:pPr>
            <w:r w:rsidRPr="003C1618">
              <w:rPr>
                <w:rStyle w:val="normaltextrun"/>
                <w:b/>
                <w:bCs/>
                <w:sz w:val="20"/>
                <w:szCs w:val="20"/>
                <w:shd w:val="clear" w:color="auto" w:fill="00FF00"/>
              </w:rPr>
              <w:t>Agreement</w:t>
            </w:r>
            <w:r w:rsidR="00216B58" w:rsidRPr="003C1618">
              <w:rPr>
                <w:rStyle w:val="normaltextrun"/>
                <w:b/>
                <w:bCs/>
                <w:sz w:val="20"/>
                <w:szCs w:val="20"/>
                <w:shd w:val="clear" w:color="auto" w:fill="00FF00"/>
              </w:rPr>
              <w:t xml:space="preserve"> </w:t>
            </w:r>
            <w:r w:rsidR="00216B58" w:rsidRPr="003C1618">
              <w:rPr>
                <w:rStyle w:val="normaltextrun"/>
                <w:sz w:val="20"/>
                <w:szCs w:val="20"/>
                <w:shd w:val="clear" w:color="auto" w:fill="00FF00"/>
              </w:rPr>
              <w:t>(</w:t>
            </w:r>
            <w:r w:rsidRPr="003C1618">
              <w:rPr>
                <w:rStyle w:val="normaltextrun"/>
                <w:sz w:val="20"/>
                <w:szCs w:val="20"/>
                <w:shd w:val="clear" w:color="auto" w:fill="00FF00"/>
              </w:rPr>
              <w:t>RAN1 #120b)</w:t>
            </w:r>
            <w:r w:rsidRPr="003C1618">
              <w:rPr>
                <w:rStyle w:val="eop"/>
                <w:sz w:val="20"/>
                <w:szCs w:val="20"/>
              </w:rPr>
              <w:t> </w:t>
            </w:r>
          </w:p>
          <w:p w14:paraId="19BB4924" w14:textId="77777777" w:rsidR="00D11E2F" w:rsidRPr="003C1618" w:rsidRDefault="00D11E2F" w:rsidP="003C1618">
            <w:pPr>
              <w:pStyle w:val="paragraph"/>
              <w:spacing w:before="0" w:beforeAutospacing="0" w:after="0" w:afterAutospacing="0"/>
              <w:textAlignment w:val="baseline"/>
              <w:rPr>
                <w:sz w:val="20"/>
                <w:szCs w:val="20"/>
              </w:rPr>
            </w:pPr>
            <w:r w:rsidRPr="003C1618">
              <w:rPr>
                <w:rStyle w:val="normaltextrun"/>
                <w:sz w:val="20"/>
                <w:szCs w:val="20"/>
              </w:rPr>
              <w:t>For UE-sided AI/ML model for beam management, for Option 2 (UE-assisted performance monitoring), the performance metric of Top 1 or Top K beam prediction accuracy is defined as:</w:t>
            </w:r>
            <w:r w:rsidRPr="003C1618">
              <w:rPr>
                <w:rStyle w:val="eop"/>
                <w:sz w:val="20"/>
                <w:szCs w:val="20"/>
              </w:rPr>
              <w:t> </w:t>
            </w:r>
          </w:p>
          <w:p w14:paraId="40F1AEB6" w14:textId="77777777" w:rsidR="00D11E2F" w:rsidRPr="003C1618" w:rsidRDefault="00D11E2F" w:rsidP="003C1618">
            <w:pPr>
              <w:pStyle w:val="paragraph"/>
              <w:numPr>
                <w:ilvl w:val="0"/>
                <w:numId w:val="46"/>
              </w:numPr>
              <w:spacing w:before="0" w:beforeAutospacing="0" w:after="0" w:afterAutospacing="0"/>
              <w:ind w:left="1080" w:firstLine="0"/>
              <w:textAlignment w:val="baseline"/>
              <w:rPr>
                <w:sz w:val="20"/>
                <w:szCs w:val="20"/>
              </w:rPr>
            </w:pPr>
            <w:r w:rsidRPr="003C1618">
              <w:rPr>
                <w:rStyle w:val="normaltextrun"/>
                <w:sz w:val="20"/>
                <w:szCs w:val="20"/>
              </w:rPr>
              <w:t>At least one of the Top M beam(s) of the resource set(s) for monitoring is among Top-K predicted beam(s) of Set A (e.g., linked to at least one of the Top-K predicted beam(s) of Set A based on certain rule or signalling)</w:t>
            </w:r>
            <w:r w:rsidRPr="003C1618">
              <w:rPr>
                <w:rStyle w:val="eop"/>
                <w:sz w:val="20"/>
                <w:szCs w:val="20"/>
              </w:rPr>
              <w:t> </w:t>
            </w:r>
          </w:p>
          <w:p w14:paraId="12C864A5" w14:textId="77777777" w:rsidR="00D11E2F" w:rsidRPr="003C1618" w:rsidRDefault="00D11E2F" w:rsidP="003C1618">
            <w:pPr>
              <w:pStyle w:val="paragraph"/>
              <w:numPr>
                <w:ilvl w:val="0"/>
                <w:numId w:val="47"/>
              </w:numPr>
              <w:spacing w:before="0" w:beforeAutospacing="0" w:after="0" w:afterAutospacing="0"/>
              <w:ind w:left="1800" w:firstLine="0"/>
              <w:textAlignment w:val="baseline"/>
              <w:rPr>
                <w:sz w:val="20"/>
                <w:szCs w:val="20"/>
              </w:rPr>
            </w:pPr>
            <w:r w:rsidRPr="003C1618">
              <w:rPr>
                <w:rStyle w:val="normaltextrun"/>
                <w:sz w:val="20"/>
                <w:szCs w:val="20"/>
              </w:rPr>
              <w:t>Where K is the number of predicted beam(s) in the corresponding inference report per time instance</w:t>
            </w:r>
            <w:r w:rsidRPr="003C1618">
              <w:rPr>
                <w:rStyle w:val="eop"/>
                <w:sz w:val="20"/>
                <w:szCs w:val="20"/>
              </w:rPr>
              <w:t> </w:t>
            </w:r>
          </w:p>
          <w:p w14:paraId="2CC9D054" w14:textId="77777777" w:rsidR="00D11E2F" w:rsidRPr="003C1618" w:rsidRDefault="00D11E2F" w:rsidP="003C1618">
            <w:pPr>
              <w:pStyle w:val="paragraph"/>
              <w:numPr>
                <w:ilvl w:val="0"/>
                <w:numId w:val="48"/>
              </w:numPr>
              <w:spacing w:before="0" w:beforeAutospacing="0" w:after="0" w:afterAutospacing="0"/>
              <w:ind w:left="1800" w:firstLine="0"/>
              <w:textAlignment w:val="baseline"/>
              <w:rPr>
                <w:sz w:val="20"/>
                <w:szCs w:val="20"/>
              </w:rPr>
            </w:pPr>
            <w:r w:rsidRPr="003C1618">
              <w:rPr>
                <w:rStyle w:val="normaltextrun"/>
                <w:sz w:val="20"/>
                <w:szCs w:val="20"/>
              </w:rPr>
              <w:t>Where Top M beam(s) is the best M beam(s) based on L1-RSRP measurements of the resource set(s) for monitoring</w:t>
            </w:r>
            <w:r w:rsidRPr="003C1618">
              <w:rPr>
                <w:rStyle w:val="eop"/>
                <w:sz w:val="20"/>
                <w:szCs w:val="20"/>
              </w:rPr>
              <w:t> </w:t>
            </w:r>
          </w:p>
          <w:p w14:paraId="5549FDCE" w14:textId="77777777" w:rsidR="00D11E2F" w:rsidRPr="003C1618" w:rsidRDefault="00D11E2F" w:rsidP="003C1618">
            <w:pPr>
              <w:pStyle w:val="paragraph"/>
              <w:numPr>
                <w:ilvl w:val="0"/>
                <w:numId w:val="49"/>
              </w:numPr>
              <w:spacing w:before="0" w:beforeAutospacing="0" w:after="0" w:afterAutospacing="0"/>
              <w:ind w:left="1800" w:firstLine="0"/>
              <w:textAlignment w:val="baseline"/>
              <w:rPr>
                <w:sz w:val="20"/>
                <w:szCs w:val="20"/>
              </w:rPr>
            </w:pPr>
            <w:r w:rsidRPr="003C1618">
              <w:rPr>
                <w:rStyle w:val="normaltextrun"/>
                <w:sz w:val="20"/>
                <w:szCs w:val="20"/>
              </w:rPr>
              <w:t>M is configured by NW in CSI report configuration for monitoring</w:t>
            </w:r>
            <w:r w:rsidRPr="003C1618">
              <w:rPr>
                <w:rStyle w:val="eop"/>
                <w:sz w:val="20"/>
                <w:szCs w:val="20"/>
              </w:rPr>
              <w:t> </w:t>
            </w:r>
          </w:p>
          <w:p w14:paraId="129AB921" w14:textId="77777777" w:rsidR="00D11E2F" w:rsidRPr="003C1618" w:rsidRDefault="00D11E2F" w:rsidP="003C1618">
            <w:pPr>
              <w:pStyle w:val="paragraph"/>
              <w:numPr>
                <w:ilvl w:val="0"/>
                <w:numId w:val="50"/>
              </w:numPr>
              <w:spacing w:before="0" w:beforeAutospacing="0" w:after="0" w:afterAutospacing="0"/>
              <w:ind w:left="2520" w:firstLine="0"/>
              <w:textAlignment w:val="baseline"/>
              <w:rPr>
                <w:sz w:val="20"/>
                <w:szCs w:val="20"/>
              </w:rPr>
            </w:pPr>
            <w:r w:rsidRPr="003C1618">
              <w:rPr>
                <w:rStyle w:val="normaltextrun"/>
                <w:sz w:val="20"/>
                <w:szCs w:val="20"/>
              </w:rPr>
              <w:t>M= 1, 2</w:t>
            </w:r>
            <w:r w:rsidRPr="003C1618">
              <w:rPr>
                <w:rStyle w:val="eop"/>
                <w:sz w:val="20"/>
                <w:szCs w:val="20"/>
              </w:rPr>
              <w:t> </w:t>
            </w:r>
          </w:p>
          <w:p w14:paraId="54BCF30A" w14:textId="77777777" w:rsidR="00D11E2F" w:rsidRPr="003C1618" w:rsidRDefault="00D11E2F" w:rsidP="003C1618">
            <w:pPr>
              <w:pStyle w:val="paragraph"/>
              <w:numPr>
                <w:ilvl w:val="0"/>
                <w:numId w:val="51"/>
              </w:numPr>
              <w:spacing w:before="0" w:beforeAutospacing="0" w:after="0" w:afterAutospacing="0"/>
              <w:ind w:left="1800" w:firstLine="0"/>
              <w:textAlignment w:val="baseline"/>
              <w:rPr>
                <w:sz w:val="20"/>
                <w:szCs w:val="20"/>
              </w:rPr>
            </w:pPr>
            <w:r w:rsidRPr="003C1618">
              <w:rPr>
                <w:rStyle w:val="normaltextrun"/>
                <w:sz w:val="20"/>
                <w:szCs w:val="20"/>
              </w:rPr>
              <w:t>FFS: detailed rule or signalling</w:t>
            </w:r>
            <w:r w:rsidRPr="003C1618">
              <w:rPr>
                <w:rStyle w:val="eop"/>
                <w:sz w:val="20"/>
                <w:szCs w:val="20"/>
              </w:rPr>
              <w:t> </w:t>
            </w:r>
          </w:p>
          <w:p w14:paraId="24092B90" w14:textId="77777777" w:rsidR="00920166" w:rsidRPr="003C1618" w:rsidRDefault="00920166" w:rsidP="003C1618">
            <w:pPr>
              <w:rPr>
                <w:rFonts w:cs="Times New Roman"/>
                <w:szCs w:val="20"/>
              </w:rPr>
            </w:pPr>
          </w:p>
        </w:tc>
      </w:tr>
    </w:tbl>
    <w:p w14:paraId="0DAC36D8" w14:textId="77777777" w:rsidR="00920166" w:rsidRPr="003C1618" w:rsidRDefault="00920166" w:rsidP="003C1618">
      <w:pPr>
        <w:rPr>
          <w:rFonts w:cs="Times New Roman"/>
          <w:szCs w:val="20"/>
        </w:rPr>
      </w:pPr>
    </w:p>
    <w:tbl>
      <w:tblPr>
        <w:tblStyle w:val="TableGrid"/>
        <w:tblW w:w="0" w:type="auto"/>
        <w:tblLook w:val="04A0" w:firstRow="1" w:lastRow="0" w:firstColumn="1" w:lastColumn="0" w:noHBand="0" w:noVBand="1"/>
      </w:tblPr>
      <w:tblGrid>
        <w:gridCol w:w="9617"/>
      </w:tblGrid>
      <w:tr w:rsidR="009D71D7" w:rsidRPr="003C1618" w14:paraId="7D5941D2" w14:textId="77777777">
        <w:tc>
          <w:tcPr>
            <w:tcW w:w="9617" w:type="dxa"/>
          </w:tcPr>
          <w:p w14:paraId="276A7DED" w14:textId="1495A19A" w:rsidR="008A3C1B" w:rsidRPr="003C1618" w:rsidRDefault="008A3C1B" w:rsidP="003C1618">
            <w:pPr>
              <w:rPr>
                <w:rFonts w:cs="Times New Roman"/>
                <w:b/>
                <w:bCs/>
                <w:szCs w:val="20"/>
              </w:rPr>
            </w:pPr>
            <w:r w:rsidRPr="003C1618">
              <w:rPr>
                <w:rFonts w:cs="Times New Roman"/>
                <w:b/>
                <w:bCs/>
                <w:szCs w:val="20"/>
                <w:highlight w:val="green"/>
              </w:rPr>
              <w:t>Agreemen</w:t>
            </w:r>
            <w:r w:rsidR="006426BF" w:rsidRPr="003C1618">
              <w:rPr>
                <w:rFonts w:cs="Times New Roman"/>
                <w:b/>
                <w:bCs/>
                <w:szCs w:val="20"/>
                <w:highlight w:val="green"/>
              </w:rPr>
              <w:t xml:space="preserve">t </w:t>
            </w:r>
            <w:r w:rsidR="006426BF" w:rsidRPr="003C1618">
              <w:rPr>
                <w:rStyle w:val="normaltextrun"/>
                <w:rFonts w:cs="Times New Roman"/>
                <w:szCs w:val="20"/>
                <w:highlight w:val="green"/>
                <w:shd w:val="clear" w:color="auto" w:fill="00FF00"/>
              </w:rPr>
              <w:t>(RAN1 #121)</w:t>
            </w:r>
            <w:r w:rsidR="006426BF" w:rsidRPr="003C1618">
              <w:rPr>
                <w:rStyle w:val="eop"/>
                <w:rFonts w:cs="Times New Roman"/>
                <w:szCs w:val="20"/>
              </w:rPr>
              <w:t> </w:t>
            </w:r>
          </w:p>
          <w:p w14:paraId="3B6DA4C5" w14:textId="7C0A1090" w:rsidR="008A3C1B" w:rsidRPr="003C1618" w:rsidRDefault="008A3C1B" w:rsidP="003C1618">
            <w:pPr>
              <w:rPr>
                <w:rFonts w:cs="Times New Roman"/>
                <w:szCs w:val="20"/>
              </w:rPr>
            </w:pPr>
            <w:r w:rsidRPr="003C1618">
              <w:rPr>
                <w:rFonts w:cs="Times New Roman"/>
                <w:bCs/>
                <w:szCs w:val="20"/>
              </w:rPr>
              <w:lastRenderedPageBreak/>
              <w:t xml:space="preserve">For beam prediction accuracy report for monitoring, </w:t>
            </w:r>
            <w:r w:rsidRPr="003C1618">
              <w:rPr>
                <w:rFonts w:cs="Times New Roman"/>
                <w:szCs w:val="20"/>
              </w:rPr>
              <w:t>the report quantity RS-PAI</w:t>
            </w:r>
            <w:r w:rsidRPr="003C1618">
              <w:rPr>
                <w:rFonts w:cs="Times New Roman"/>
                <w:b/>
                <w:bCs/>
                <w:szCs w:val="20"/>
              </w:rPr>
              <w:t xml:space="preserve"> </w:t>
            </w:r>
            <w:r w:rsidRPr="003C1618">
              <w:rPr>
                <w:rFonts w:cs="Times New Roman"/>
                <w:szCs w:val="20"/>
              </w:rPr>
              <w:t>is</w:t>
            </w:r>
            <m:oMath>
              <m:sSub>
                <m:sSubPr>
                  <m:ctrlPr>
                    <w:rPr>
                      <w:rFonts w:ascii="Cambria Math" w:hAnsi="Cambria Math" w:cs="Times New Roman"/>
                      <w:szCs w:val="20"/>
                    </w:rPr>
                  </m:ctrlPr>
                </m:sSubPr>
                <m:e>
                  <m:r>
                    <m:rPr>
                      <m:sty m:val="p"/>
                    </m:rPr>
                    <w:rPr>
                      <w:rFonts w:ascii="Cambria Math" w:hAnsi="Cambria Math" w:cs="Times New Roman"/>
                      <w:szCs w:val="20"/>
                    </w:rPr>
                    <m:t> </m:t>
                  </m:r>
                  <m:r>
                    <w:rPr>
                      <w:rFonts w:ascii="Cambria Math" w:hAnsi="Cambria Math" w:cs="Times New Roman"/>
                      <w:szCs w:val="20"/>
                    </w:rPr>
                    <m:t>N</m:t>
                  </m:r>
                </m:e>
                <m:sub>
                  <m:r>
                    <w:rPr>
                      <w:rFonts w:ascii="Cambria Math" w:hAnsi="Cambria Math" w:cs="Times New Roman"/>
                      <w:szCs w:val="20"/>
                    </w:rPr>
                    <m:t>p</m:t>
                  </m:r>
                </m:sub>
              </m:sSub>
            </m:oMath>
            <w:r w:rsidRPr="003C1618">
              <w:rPr>
                <w:rFonts w:cs="Times New Roman"/>
                <w:szCs w:val="20"/>
              </w:rPr>
              <w:t xml:space="preserve"> (0 ≤</w:t>
            </w:r>
            <m:oMath>
              <m:sSub>
                <m:sSubPr>
                  <m:ctrlPr>
                    <w:rPr>
                      <w:rFonts w:ascii="Cambria Math" w:hAnsi="Cambria Math" w:cs="Times New Roman"/>
                      <w:szCs w:val="20"/>
                    </w:rPr>
                  </m:ctrlPr>
                </m:sSubPr>
                <m:e>
                  <m:r>
                    <m:rPr>
                      <m:sty m:val="p"/>
                    </m:rPr>
                    <w:rPr>
                      <w:rFonts w:ascii="Cambria Math" w:hAnsi="Cambria Math" w:cs="Times New Roman"/>
                      <w:szCs w:val="20"/>
                    </w:rPr>
                    <m:t> </m:t>
                  </m:r>
                  <m:r>
                    <w:rPr>
                      <w:rFonts w:ascii="Cambria Math" w:hAnsi="Cambria Math" w:cs="Times New Roman"/>
                      <w:szCs w:val="20"/>
                    </w:rPr>
                    <m:t>N</m:t>
                  </m:r>
                </m:e>
                <m:sub>
                  <m:r>
                    <w:rPr>
                      <w:rFonts w:ascii="Cambria Math" w:hAnsi="Cambria Math" w:cs="Times New Roman"/>
                      <w:szCs w:val="20"/>
                    </w:rPr>
                    <m:t>p</m:t>
                  </m:r>
                </m:sub>
              </m:sSub>
            </m:oMath>
            <w:r w:rsidRPr="003C1618">
              <w:rPr>
                <w:rFonts w:cs="Times New Roman"/>
                <w:szCs w:val="20"/>
              </w:rPr>
              <w:t xml:space="preserve">≤ N) </w:t>
            </w:r>
          </w:p>
          <w:p w14:paraId="7856F1D4" w14:textId="7910207D" w:rsidR="008A3C1B" w:rsidRPr="003C1618" w:rsidRDefault="008A3C1B" w:rsidP="003C1618">
            <w:pPr>
              <w:numPr>
                <w:ilvl w:val="0"/>
                <w:numId w:val="44"/>
              </w:numPr>
              <w:rPr>
                <w:rFonts w:cs="Times New Roman"/>
                <w:szCs w:val="20"/>
              </w:rPr>
            </w:pPr>
            <w:r w:rsidRPr="003C1618">
              <w:rPr>
                <w:rFonts w:cs="Times New Roman"/>
                <w:szCs w:val="20"/>
              </w:rPr>
              <w:t xml:space="preserve">Where </w:t>
            </w:r>
            <m:oMath>
              <m:sSub>
                <m:sSubPr>
                  <m:ctrlPr>
                    <w:rPr>
                      <w:rFonts w:ascii="Cambria Math" w:hAnsi="Cambria Math" w:cs="Times New Roman"/>
                      <w:szCs w:val="20"/>
                    </w:rPr>
                  </m:ctrlPr>
                </m:sSubPr>
                <m:e>
                  <m:r>
                    <w:rPr>
                      <w:rFonts w:ascii="Cambria Math" w:hAnsi="Cambria Math" w:cs="Times New Roman"/>
                      <w:szCs w:val="20"/>
                    </w:rPr>
                    <m:t>N</m:t>
                  </m:r>
                </m:e>
                <m:sub>
                  <m:r>
                    <w:rPr>
                      <w:rFonts w:ascii="Cambria Math" w:hAnsi="Cambria Math" w:cs="Times New Roman"/>
                      <w:szCs w:val="20"/>
                    </w:rPr>
                    <m:t>p</m:t>
                  </m:r>
                </m:sub>
              </m:sSub>
            </m:oMath>
            <w:r w:rsidRPr="003C1618">
              <w:rPr>
                <w:rFonts w:cs="Times New Roman"/>
                <w:szCs w:val="20"/>
              </w:rPr>
              <w:t xml:space="preserve"> is the total count of accurate reference signal prediction instance(s) that meets the condition, among </w:t>
            </w:r>
            <w:r w:rsidRPr="003C1618">
              <w:rPr>
                <w:rFonts w:cs="Times New Roman"/>
                <w:i/>
                <w:iCs/>
                <w:szCs w:val="20"/>
              </w:rPr>
              <w:t xml:space="preserve">N </w:t>
            </w:r>
            <w:r w:rsidRPr="003C1618">
              <w:rPr>
                <w:rFonts w:cs="Times New Roman"/>
                <w:szCs w:val="20"/>
              </w:rPr>
              <w:t>latest transmission occasion(s) of monitoring resources that no later than CSI reference resource corresponding to the CSI report for monitoring</w:t>
            </w:r>
          </w:p>
          <w:p w14:paraId="3A88512B" w14:textId="77777777" w:rsidR="008A3C1B" w:rsidRPr="003C1618" w:rsidRDefault="008A3C1B" w:rsidP="003C1618">
            <w:pPr>
              <w:numPr>
                <w:ilvl w:val="1"/>
                <w:numId w:val="44"/>
              </w:numPr>
              <w:rPr>
                <w:rFonts w:cs="Times New Roman"/>
                <w:szCs w:val="20"/>
              </w:rPr>
            </w:pPr>
            <w:r w:rsidRPr="003C1618">
              <w:rPr>
                <w:rFonts w:cs="Times New Roman"/>
                <w:szCs w:val="20"/>
              </w:rPr>
              <w:t xml:space="preserve">condition: </w:t>
            </w:r>
          </w:p>
          <w:p w14:paraId="1A9EC1E7" w14:textId="77777777" w:rsidR="008A3C1B" w:rsidRPr="003C1618" w:rsidRDefault="008A3C1B" w:rsidP="003C1618">
            <w:pPr>
              <w:numPr>
                <w:ilvl w:val="2"/>
                <w:numId w:val="44"/>
              </w:numPr>
              <w:rPr>
                <w:rFonts w:cs="Times New Roman"/>
                <w:szCs w:val="20"/>
              </w:rPr>
            </w:pPr>
            <w:r w:rsidRPr="003C1618">
              <w:rPr>
                <w:rFonts w:cs="Times New Roman"/>
                <w:szCs w:val="20"/>
              </w:rPr>
              <w:t>for the transmission occasion of monitoring resources, it has a linked inference report</w:t>
            </w:r>
          </w:p>
          <w:p w14:paraId="5781883E" w14:textId="77777777" w:rsidR="008A3C1B" w:rsidRPr="003C1618" w:rsidRDefault="008A3C1B" w:rsidP="003C1618">
            <w:pPr>
              <w:numPr>
                <w:ilvl w:val="2"/>
                <w:numId w:val="44"/>
              </w:numPr>
              <w:rPr>
                <w:rFonts w:cs="Times New Roman"/>
                <w:szCs w:val="20"/>
              </w:rPr>
            </w:pPr>
            <w:r w:rsidRPr="003C1618">
              <w:rPr>
                <w:rFonts w:cs="Times New Roman"/>
                <w:szCs w:val="20"/>
              </w:rPr>
              <w:t xml:space="preserve">at least one of the </w:t>
            </w:r>
            <w:r w:rsidRPr="003C1618">
              <w:rPr>
                <w:rFonts w:cs="Times New Roman"/>
                <w:i/>
                <w:iCs/>
                <w:szCs w:val="20"/>
              </w:rPr>
              <w:t>nrofBestBeamforMonitoring-r19</w:t>
            </w:r>
            <w:r w:rsidRPr="003C1618">
              <w:rPr>
                <w:rFonts w:cs="Times New Roman"/>
                <w:szCs w:val="20"/>
              </w:rPr>
              <w:t xml:space="preserve"> identified CSI-RS resources, or SS/PBCH Block resources mapped to one of the </w:t>
            </w:r>
            <w:r w:rsidRPr="003C1618">
              <w:rPr>
                <w:rFonts w:cs="Times New Roman"/>
                <w:i/>
                <w:szCs w:val="20"/>
              </w:rPr>
              <w:t xml:space="preserve">nrofreportedpredictedrs-r19 </w:t>
            </w:r>
            <w:r w:rsidRPr="003C1618">
              <w:rPr>
                <w:rFonts w:cs="Times New Roman"/>
                <w:szCs w:val="20"/>
              </w:rPr>
              <w:t>reported P-CRI(s) or P-SSBRI(s), of the linked report of the CSI Reporting Setting for inference</w:t>
            </w:r>
          </w:p>
          <w:p w14:paraId="1F549DC0" w14:textId="77777777" w:rsidR="008A3C1B" w:rsidRPr="003C1618" w:rsidRDefault="008A3C1B" w:rsidP="003C1618">
            <w:pPr>
              <w:numPr>
                <w:ilvl w:val="1"/>
                <w:numId w:val="44"/>
              </w:numPr>
              <w:rPr>
                <w:rFonts w:cs="Times New Roman"/>
                <w:szCs w:val="20"/>
              </w:rPr>
            </w:pPr>
            <w:r w:rsidRPr="003C1618">
              <w:rPr>
                <w:rFonts w:cs="Times New Roman"/>
                <w:szCs w:val="20"/>
              </w:rPr>
              <w:t xml:space="preserve">if this condition is met, the transmission occasion is counted as an accurate reference signal prediction instance; otherwise, it is not counted as an accurate reference signal prediction instance.  </w:t>
            </w:r>
          </w:p>
          <w:p w14:paraId="0C347F75" w14:textId="384062E7" w:rsidR="008A3C1B" w:rsidRPr="003C1618" w:rsidRDefault="008A3C1B" w:rsidP="003C1618">
            <w:pPr>
              <w:numPr>
                <w:ilvl w:val="0"/>
                <w:numId w:val="45"/>
              </w:numPr>
              <w:rPr>
                <w:rFonts w:cs="Times New Roman"/>
                <w:szCs w:val="20"/>
              </w:rPr>
            </w:pPr>
            <w:r w:rsidRPr="003C1618">
              <w:rPr>
                <w:rFonts w:cs="Times New Roman"/>
                <w:szCs w:val="20"/>
              </w:rPr>
              <w:t xml:space="preserve">Where </w:t>
            </w:r>
            <w:r w:rsidRPr="003C1618">
              <w:rPr>
                <w:rFonts w:cs="Times New Roman"/>
                <w:i/>
                <w:iCs/>
                <w:szCs w:val="20"/>
              </w:rPr>
              <w:t xml:space="preserve">N </w:t>
            </w:r>
            <w:r w:rsidRPr="003C1618">
              <w:rPr>
                <w:rFonts w:cs="Times New Roman"/>
                <w:szCs w:val="20"/>
              </w:rPr>
              <w:t xml:space="preserve">= 1, 3, 7, 15 is configured in </w:t>
            </w:r>
            <w:r w:rsidRPr="003C1618">
              <w:rPr>
                <w:rFonts w:cs="Times New Roman"/>
                <w:i/>
                <w:iCs/>
                <w:szCs w:val="20"/>
              </w:rPr>
              <w:t>CSI-ReportConfig</w:t>
            </w:r>
            <w:r w:rsidRPr="003C1618">
              <w:rPr>
                <w:rFonts w:cs="Times New Roman"/>
                <w:szCs w:val="20"/>
              </w:rPr>
              <w:t xml:space="preserve"> the size of CSI field associated with the RS-PAI</w:t>
            </w:r>
            <w:r w:rsidRPr="003C1618">
              <w:rPr>
                <w:rFonts w:cs="Times New Roman"/>
                <w:b/>
                <w:bCs/>
                <w:szCs w:val="20"/>
              </w:rPr>
              <w:t xml:space="preserve"> </w:t>
            </w:r>
            <w:r w:rsidRPr="003C1618">
              <w:rPr>
                <w:rFonts w:cs="Times New Roman"/>
                <w:szCs w:val="20"/>
              </w:rPr>
              <w:t xml:space="preserve">is </w:t>
            </w:r>
            <m:oMath>
              <m:d>
                <m:dPr>
                  <m:begChr m:val="⌈"/>
                  <m:endChr m:val="⌉"/>
                  <m:ctrlPr>
                    <w:rPr>
                      <w:rFonts w:ascii="Cambria Math" w:hAnsi="Cambria Math" w:cs="Times New Roman"/>
                      <w:szCs w:val="20"/>
                    </w:rPr>
                  </m:ctrlPr>
                </m:dPr>
                <m:e>
                  <m:func>
                    <m:funcPr>
                      <m:ctrlPr>
                        <w:rPr>
                          <w:rFonts w:ascii="Cambria Math" w:hAnsi="Cambria Math" w:cs="Times New Roman"/>
                          <w:szCs w:val="20"/>
                        </w:rPr>
                      </m:ctrlPr>
                    </m:funcPr>
                    <m:fName>
                      <m:sSub>
                        <m:sSubPr>
                          <m:ctrlPr>
                            <w:rPr>
                              <w:rFonts w:ascii="Cambria Math" w:hAnsi="Cambria Math" w:cs="Times New Roman"/>
                              <w:szCs w:val="20"/>
                            </w:rPr>
                          </m:ctrlPr>
                        </m:sSubPr>
                        <m:e>
                          <m:r>
                            <m:rPr>
                              <m:sty m:val="p"/>
                            </m:rPr>
                            <w:rPr>
                              <w:rFonts w:ascii="Cambria Math" w:hAnsi="Cambria Math" w:cs="Times New Roman"/>
                              <w:szCs w:val="20"/>
                            </w:rPr>
                            <m:t>log</m:t>
                          </m:r>
                        </m:e>
                        <m:sub>
                          <m:r>
                            <m:rPr>
                              <m:sty m:val="p"/>
                            </m:rPr>
                            <w:rPr>
                              <w:rFonts w:ascii="Cambria Math" w:hAnsi="Cambria Math" w:cs="Times New Roman"/>
                              <w:szCs w:val="20"/>
                            </w:rPr>
                            <m:t>2</m:t>
                          </m:r>
                        </m:sub>
                      </m:sSub>
                    </m:fName>
                    <m:e>
                      <m:r>
                        <w:rPr>
                          <w:rFonts w:ascii="Cambria Math" w:hAnsi="Cambria Math" w:cs="Times New Roman"/>
                          <w:szCs w:val="20"/>
                        </w:rPr>
                        <m:t>(N+1)</m:t>
                      </m:r>
                    </m:e>
                  </m:func>
                </m:e>
              </m:d>
            </m:oMath>
          </w:p>
          <w:p w14:paraId="228C59AF" w14:textId="77777777" w:rsidR="009D71D7" w:rsidRPr="003C1618" w:rsidRDefault="009D71D7" w:rsidP="003C1618">
            <w:pPr>
              <w:rPr>
                <w:rFonts w:cs="Times New Roman"/>
                <w:szCs w:val="20"/>
                <w:lang w:val="en-US"/>
              </w:rPr>
            </w:pPr>
          </w:p>
        </w:tc>
      </w:tr>
    </w:tbl>
    <w:p w14:paraId="663626C5" w14:textId="77777777" w:rsidR="009D71D7" w:rsidRPr="003C1618" w:rsidRDefault="009D71D7" w:rsidP="003C1618">
      <w:pPr>
        <w:rPr>
          <w:rFonts w:cs="Times New Roman"/>
          <w:szCs w:val="20"/>
        </w:rPr>
      </w:pPr>
    </w:p>
    <w:p w14:paraId="35FB8A44" w14:textId="5FA51E69" w:rsidR="00F10228" w:rsidRDefault="00C20DDF" w:rsidP="003C1618">
      <w:pPr>
        <w:rPr>
          <w:rFonts w:cs="Times New Roman"/>
          <w:szCs w:val="20"/>
        </w:rPr>
      </w:pPr>
      <w:r w:rsidRPr="003C1618">
        <w:rPr>
          <w:rFonts w:cs="Times New Roman"/>
          <w:szCs w:val="20"/>
        </w:rPr>
        <w:t>Akin to</w:t>
      </w:r>
      <w:r w:rsidR="00F54068" w:rsidRPr="003C1618">
        <w:rPr>
          <w:rFonts w:cs="Times New Roman"/>
          <w:szCs w:val="20"/>
        </w:rPr>
        <w:t xml:space="preserve"> </w:t>
      </w:r>
      <w:r w:rsidR="000A31AD" w:rsidRPr="003C1618">
        <w:rPr>
          <w:rFonts w:cs="Times New Roman"/>
          <w:szCs w:val="20"/>
        </w:rPr>
        <w:t xml:space="preserve">beam ID prediction accuracy </w:t>
      </w:r>
      <w:r w:rsidRPr="003C1618">
        <w:rPr>
          <w:rFonts w:cs="Times New Roman"/>
          <w:szCs w:val="20"/>
        </w:rPr>
        <w:t xml:space="preserve">metric </w:t>
      </w:r>
      <w:r w:rsidR="00DD33BA" w:rsidRPr="003C1618">
        <w:rPr>
          <w:rFonts w:cs="Times New Roman"/>
          <w:szCs w:val="20"/>
        </w:rPr>
        <w:t>agreed</w:t>
      </w:r>
      <w:r w:rsidRPr="003C1618">
        <w:rPr>
          <w:rFonts w:cs="Times New Roman"/>
          <w:szCs w:val="20"/>
        </w:rPr>
        <w:t xml:space="preserve"> in RAN4</w:t>
      </w:r>
      <w:r w:rsidR="00DE1D41" w:rsidRPr="003C1618">
        <w:rPr>
          <w:rFonts w:cs="Times New Roman"/>
          <w:szCs w:val="20"/>
        </w:rPr>
        <w:t xml:space="preserve"> for</w:t>
      </w:r>
      <w:r w:rsidR="00B67624" w:rsidRPr="003C1618">
        <w:rPr>
          <w:rFonts w:cs="Times New Roman"/>
          <w:szCs w:val="20"/>
        </w:rPr>
        <w:t xml:space="preserve"> testing</w:t>
      </w:r>
      <w:r w:rsidR="00DE1D41" w:rsidRPr="003C1618">
        <w:rPr>
          <w:rFonts w:cs="Times New Roman"/>
          <w:szCs w:val="20"/>
        </w:rPr>
        <w:t xml:space="preserve"> </w:t>
      </w:r>
      <w:r w:rsidR="00D1542D" w:rsidRPr="003C1618">
        <w:rPr>
          <w:rFonts w:cs="Times New Roman"/>
          <w:szCs w:val="20"/>
        </w:rPr>
        <w:t>inference</w:t>
      </w:r>
      <w:r w:rsidR="00CE6DCA" w:rsidRPr="003C1618">
        <w:rPr>
          <w:rFonts w:cs="Times New Roman"/>
          <w:szCs w:val="20"/>
        </w:rPr>
        <w:t xml:space="preserve"> capability</w:t>
      </w:r>
      <w:r w:rsidR="00D1542D" w:rsidRPr="003C1618">
        <w:rPr>
          <w:rFonts w:cs="Times New Roman"/>
          <w:szCs w:val="20"/>
        </w:rPr>
        <w:t xml:space="preserve"> of </w:t>
      </w:r>
      <w:r w:rsidR="00CD16E1" w:rsidRPr="003C1618">
        <w:rPr>
          <w:rFonts w:cs="Times New Roman"/>
          <w:szCs w:val="20"/>
        </w:rPr>
        <w:t xml:space="preserve">the </w:t>
      </w:r>
      <w:r w:rsidR="00D1542D" w:rsidRPr="003C1618">
        <w:rPr>
          <w:rFonts w:cs="Times New Roman"/>
          <w:szCs w:val="20"/>
        </w:rPr>
        <w:t xml:space="preserve">AI/ML </w:t>
      </w:r>
      <w:r w:rsidR="00355D3E" w:rsidRPr="003C1618">
        <w:rPr>
          <w:rFonts w:cs="Times New Roman"/>
          <w:szCs w:val="20"/>
        </w:rPr>
        <w:t>beam Id prediction model</w:t>
      </w:r>
      <w:r w:rsidR="00CD16E1" w:rsidRPr="003C1618">
        <w:rPr>
          <w:rFonts w:cs="Times New Roman"/>
          <w:szCs w:val="20"/>
        </w:rPr>
        <w:t xml:space="preserve"> at UE</w:t>
      </w:r>
      <w:r w:rsidR="00996E10" w:rsidRPr="003C1618">
        <w:rPr>
          <w:rFonts w:cs="Times New Roman"/>
          <w:szCs w:val="20"/>
        </w:rPr>
        <w:t>, RAN1 s</w:t>
      </w:r>
      <w:r w:rsidR="00026BED" w:rsidRPr="003C1618">
        <w:rPr>
          <w:rFonts w:cs="Times New Roman"/>
          <w:szCs w:val="20"/>
        </w:rPr>
        <w:t>pecifie</w:t>
      </w:r>
      <w:r w:rsidR="002C59FC" w:rsidRPr="003C1618">
        <w:rPr>
          <w:rFonts w:cs="Times New Roman"/>
          <w:szCs w:val="20"/>
        </w:rPr>
        <w:t>d</w:t>
      </w:r>
      <w:r w:rsidR="00026BED" w:rsidRPr="003C1618">
        <w:rPr>
          <w:rFonts w:cs="Times New Roman"/>
          <w:szCs w:val="20"/>
        </w:rPr>
        <w:t xml:space="preserve"> </w:t>
      </w:r>
      <w:r w:rsidR="00DA32C8" w:rsidRPr="003C1618">
        <w:rPr>
          <w:rFonts w:cs="Times New Roman"/>
          <w:szCs w:val="20"/>
        </w:rPr>
        <w:t>a more relaxed metric</w:t>
      </w:r>
      <w:r w:rsidR="00096FE1" w:rsidRPr="003C1618">
        <w:rPr>
          <w:rFonts w:cs="Times New Roman"/>
          <w:szCs w:val="20"/>
        </w:rPr>
        <w:t xml:space="preserve"> </w:t>
      </w:r>
      <w:r w:rsidR="00BE3188" w:rsidRPr="003C1618">
        <w:rPr>
          <w:rFonts w:cs="Times New Roman"/>
          <w:szCs w:val="20"/>
        </w:rPr>
        <w:t xml:space="preserve">called RS-PAI </w:t>
      </w:r>
      <w:r w:rsidR="00096FE1" w:rsidRPr="003C1618">
        <w:rPr>
          <w:rFonts w:cs="Times New Roman"/>
          <w:szCs w:val="20"/>
        </w:rPr>
        <w:t xml:space="preserve">to </w:t>
      </w:r>
      <w:r w:rsidR="001A7615" w:rsidRPr="003C1618">
        <w:rPr>
          <w:rFonts w:cs="Times New Roman"/>
          <w:szCs w:val="20"/>
        </w:rPr>
        <w:t xml:space="preserve">gauge the beam Id prediction accuracy </w:t>
      </w:r>
      <w:r w:rsidR="00522286" w:rsidRPr="003C1618">
        <w:rPr>
          <w:rFonts w:cs="Times New Roman"/>
          <w:szCs w:val="20"/>
        </w:rPr>
        <w:t>for</w:t>
      </w:r>
      <w:r w:rsidR="001A7615" w:rsidRPr="003C1618">
        <w:rPr>
          <w:rFonts w:cs="Times New Roman"/>
          <w:szCs w:val="20"/>
        </w:rPr>
        <w:t xml:space="preserve"> performance monitoring</w:t>
      </w:r>
      <w:r w:rsidR="00EE366C" w:rsidRPr="003C1618">
        <w:rPr>
          <w:rFonts w:cs="Times New Roman"/>
          <w:szCs w:val="20"/>
        </w:rPr>
        <w:t xml:space="preserve">. Unlike </w:t>
      </w:r>
      <w:r w:rsidR="00E41D65" w:rsidRPr="003C1618">
        <w:rPr>
          <w:rFonts w:cs="Times New Roman"/>
          <w:szCs w:val="20"/>
        </w:rPr>
        <w:t>the RAN4 KPI</w:t>
      </w:r>
      <w:r w:rsidR="0011613D" w:rsidRPr="003C1618">
        <w:rPr>
          <w:rFonts w:cs="Times New Roman"/>
          <w:szCs w:val="20"/>
        </w:rPr>
        <w:t>, RS</w:t>
      </w:r>
      <w:r w:rsidR="00151294" w:rsidRPr="003C1618">
        <w:rPr>
          <w:rFonts w:cs="Times New Roman"/>
          <w:szCs w:val="20"/>
        </w:rPr>
        <w:t>-</w:t>
      </w:r>
      <w:r w:rsidR="0011613D" w:rsidRPr="003C1618">
        <w:rPr>
          <w:rFonts w:cs="Times New Roman"/>
          <w:szCs w:val="20"/>
        </w:rPr>
        <w:t>PAI</w:t>
      </w:r>
      <w:r w:rsidR="00855E7D" w:rsidRPr="003C1618">
        <w:rPr>
          <w:rFonts w:cs="Times New Roman"/>
          <w:szCs w:val="20"/>
        </w:rPr>
        <w:t xml:space="preserve"> </w:t>
      </w:r>
      <w:r w:rsidR="00E46E8C">
        <w:rPr>
          <w:rFonts w:cs="Times New Roman"/>
          <w:szCs w:val="20"/>
        </w:rPr>
        <w:t>(T</w:t>
      </w:r>
      <w:r w:rsidR="00855E7D" w:rsidRPr="003C1618">
        <w:rPr>
          <w:rFonts w:cs="Times New Roman"/>
          <w:szCs w:val="20"/>
        </w:rPr>
        <w:t>op</w:t>
      </w:r>
      <w:r w:rsidR="00E46E8C">
        <w:rPr>
          <w:rFonts w:cs="Times New Roman"/>
          <w:szCs w:val="20"/>
        </w:rPr>
        <w:t>-</w:t>
      </w:r>
      <w:r w:rsidR="00855E7D" w:rsidRPr="003C1618">
        <w:rPr>
          <w:rFonts w:cs="Times New Roman"/>
          <w:szCs w:val="20"/>
        </w:rPr>
        <w:t>K/</w:t>
      </w:r>
      <w:r w:rsidR="00A77F7C">
        <w:rPr>
          <w:rFonts w:cs="Times New Roman"/>
          <w:szCs w:val="20"/>
        </w:rPr>
        <w:t>M</w:t>
      </w:r>
      <w:r w:rsidR="00E46E8C">
        <w:rPr>
          <w:rFonts w:cs="Times New Roman"/>
          <w:szCs w:val="20"/>
        </w:rPr>
        <w:t>)</w:t>
      </w:r>
      <w:r w:rsidR="00855E7D" w:rsidRPr="003C1618">
        <w:rPr>
          <w:rFonts w:cs="Times New Roman"/>
          <w:szCs w:val="20"/>
        </w:rPr>
        <w:t xml:space="preserve"> </w:t>
      </w:r>
      <w:r w:rsidR="003B3211" w:rsidRPr="003C1618">
        <w:rPr>
          <w:rFonts w:cs="Times New Roman"/>
          <w:szCs w:val="20"/>
        </w:rPr>
        <w:t>is</w:t>
      </w:r>
      <w:r w:rsidR="00A42CBC" w:rsidRPr="003C1618">
        <w:rPr>
          <w:rFonts w:cs="Times New Roman"/>
          <w:szCs w:val="20"/>
        </w:rPr>
        <w:t xml:space="preserve"> </w:t>
      </w:r>
      <w:r w:rsidR="00B01471" w:rsidRPr="003C1618">
        <w:rPr>
          <w:rFonts w:cs="Times New Roman"/>
          <w:szCs w:val="20"/>
        </w:rPr>
        <w:t>intended solely for performance monitoring</w:t>
      </w:r>
      <w:r w:rsidR="00E51E25" w:rsidRPr="003C1618">
        <w:rPr>
          <w:rFonts w:cs="Times New Roman"/>
          <w:szCs w:val="20"/>
        </w:rPr>
        <w:t xml:space="preserve">. </w:t>
      </w:r>
      <w:r w:rsidR="00596503">
        <w:rPr>
          <w:rFonts w:cs="Times New Roman"/>
          <w:szCs w:val="20"/>
        </w:rPr>
        <w:t>And i</w:t>
      </w:r>
      <w:r w:rsidR="00E51E25" w:rsidRPr="003C1618">
        <w:rPr>
          <w:rFonts w:cs="Times New Roman"/>
          <w:szCs w:val="20"/>
        </w:rPr>
        <w:t xml:space="preserve">t </w:t>
      </w:r>
      <w:r w:rsidR="00894B69" w:rsidRPr="003C1618">
        <w:rPr>
          <w:rFonts w:cs="Times New Roman"/>
          <w:szCs w:val="20"/>
        </w:rPr>
        <w:t xml:space="preserve">limits the </w:t>
      </w:r>
      <w:r w:rsidR="00E55A14" w:rsidRPr="003C1618">
        <w:rPr>
          <w:rFonts w:cs="Times New Roman"/>
          <w:szCs w:val="20"/>
        </w:rPr>
        <w:t xml:space="preserve">number of </w:t>
      </w:r>
      <w:r w:rsidR="006F2E4E" w:rsidRPr="003C1618">
        <w:rPr>
          <w:rFonts w:cs="Times New Roman"/>
          <w:szCs w:val="20"/>
        </w:rPr>
        <w:t xml:space="preserve">best </w:t>
      </w:r>
      <w:r w:rsidR="00E55A14" w:rsidRPr="003C1618">
        <w:rPr>
          <w:rFonts w:cs="Times New Roman"/>
          <w:szCs w:val="20"/>
        </w:rPr>
        <w:t xml:space="preserve">monitoring beams </w:t>
      </w:r>
      <w:r w:rsidR="006F2E4E" w:rsidRPr="003C1618">
        <w:rPr>
          <w:rFonts w:cs="Times New Roman"/>
          <w:szCs w:val="20"/>
        </w:rPr>
        <w:t xml:space="preserve">in its evaluation </w:t>
      </w:r>
      <w:r w:rsidR="00E55A14" w:rsidRPr="003C1618">
        <w:rPr>
          <w:rFonts w:cs="Times New Roman"/>
          <w:szCs w:val="20"/>
        </w:rPr>
        <w:t xml:space="preserve">to </w:t>
      </w:r>
      <w:r w:rsidR="003F1E1F" w:rsidRPr="003C1618">
        <w:rPr>
          <w:rFonts w:cs="Times New Roman"/>
          <w:szCs w:val="20"/>
        </w:rPr>
        <w:t xml:space="preserve">a maximum of </w:t>
      </w:r>
      <w:r w:rsidR="00D33F6C" w:rsidRPr="003C1618">
        <w:rPr>
          <w:rFonts w:cs="Times New Roman"/>
          <w:szCs w:val="20"/>
        </w:rPr>
        <w:t>2</w:t>
      </w:r>
      <w:r w:rsidR="006F2E4E" w:rsidRPr="003C1618">
        <w:rPr>
          <w:rFonts w:cs="Times New Roman"/>
          <w:szCs w:val="20"/>
        </w:rPr>
        <w:t>.</w:t>
      </w:r>
      <w:r w:rsidR="00EF3F7D" w:rsidRPr="003C1618">
        <w:rPr>
          <w:rFonts w:cs="Times New Roman"/>
          <w:szCs w:val="20"/>
        </w:rPr>
        <w:t xml:space="preserve"> </w:t>
      </w:r>
      <w:r w:rsidR="00E42AFF" w:rsidRPr="003C1618">
        <w:rPr>
          <w:rFonts w:cs="Times New Roman"/>
          <w:szCs w:val="20"/>
        </w:rPr>
        <w:t>Note</w:t>
      </w:r>
      <w:r w:rsidR="002A0CAB" w:rsidRPr="003C1618">
        <w:rPr>
          <w:rFonts w:cs="Times New Roman"/>
          <w:szCs w:val="20"/>
        </w:rPr>
        <w:t>,</w:t>
      </w:r>
      <w:r w:rsidR="00E42AFF" w:rsidRPr="003C1618">
        <w:rPr>
          <w:rFonts w:cs="Times New Roman"/>
          <w:szCs w:val="20"/>
        </w:rPr>
        <w:t xml:space="preserve"> that t</w:t>
      </w:r>
      <w:r w:rsidR="00EF3F7D" w:rsidRPr="003C1618">
        <w:rPr>
          <w:rFonts w:cs="Times New Roman"/>
          <w:szCs w:val="20"/>
        </w:rPr>
        <w:t xml:space="preserve">he number of best monitoring beams </w:t>
      </w:r>
      <w:r w:rsidR="00661AD9" w:rsidRPr="003C1618">
        <w:rPr>
          <w:rFonts w:cs="Times New Roman"/>
          <w:szCs w:val="20"/>
        </w:rPr>
        <w:t xml:space="preserve">is configured by </w:t>
      </w:r>
      <w:r w:rsidR="003C216B" w:rsidRPr="003C1618">
        <w:rPr>
          <w:rFonts w:cs="Times New Roman"/>
          <w:szCs w:val="20"/>
        </w:rPr>
        <w:t>the</w:t>
      </w:r>
      <w:r w:rsidR="00661AD9" w:rsidRPr="003C1618">
        <w:rPr>
          <w:rFonts w:cs="Times New Roman"/>
          <w:szCs w:val="20"/>
        </w:rPr>
        <w:t xml:space="preserve"> NW through</w:t>
      </w:r>
      <w:r w:rsidR="006B6D11" w:rsidRPr="003C1618">
        <w:rPr>
          <w:rFonts w:cs="Times New Roman"/>
          <w:szCs w:val="20"/>
        </w:rPr>
        <w:t xml:space="preserve"> the</w:t>
      </w:r>
      <w:r w:rsidR="003C216B" w:rsidRPr="003C1618">
        <w:rPr>
          <w:rFonts w:cs="Times New Roman"/>
          <w:szCs w:val="20"/>
        </w:rPr>
        <w:t xml:space="preserve"> RRC parameter</w:t>
      </w:r>
      <w:r w:rsidR="00EF3F7D" w:rsidRPr="003C1618">
        <w:rPr>
          <w:rFonts w:cs="Times New Roman"/>
          <w:szCs w:val="20"/>
        </w:rPr>
        <w:t xml:space="preserve"> </w:t>
      </w:r>
      <w:r w:rsidR="00EF3F7D" w:rsidRPr="003C1618">
        <w:rPr>
          <w:rFonts w:cs="Times New Roman"/>
          <w:i/>
          <w:iCs/>
          <w:szCs w:val="20"/>
        </w:rPr>
        <w:t>nrofBestBeamforMonitoring-r19</w:t>
      </w:r>
      <w:r w:rsidR="00F10228">
        <w:rPr>
          <w:rFonts w:cs="Times New Roman"/>
          <w:i/>
          <w:iCs/>
          <w:szCs w:val="20"/>
        </w:rPr>
        <w:t xml:space="preserve"> </w:t>
      </w:r>
      <w:r w:rsidR="00F10228" w:rsidRPr="00F10228">
        <w:rPr>
          <w:rFonts w:cs="Times New Roman"/>
          <w:szCs w:val="20"/>
        </w:rPr>
        <w:fldChar w:fldCharType="begin"/>
      </w:r>
      <w:r w:rsidR="00F10228" w:rsidRPr="00F10228">
        <w:rPr>
          <w:rFonts w:cs="Times New Roman"/>
          <w:szCs w:val="20"/>
        </w:rPr>
        <w:instrText xml:space="preserve"> REF _Ref206167480 \r \h </w:instrText>
      </w:r>
      <w:r w:rsidR="00F10228" w:rsidRPr="00F10228">
        <w:rPr>
          <w:rFonts w:cs="Times New Roman"/>
          <w:szCs w:val="20"/>
        </w:rPr>
      </w:r>
      <w:r w:rsidR="00F10228">
        <w:rPr>
          <w:rFonts w:cs="Times New Roman"/>
          <w:szCs w:val="20"/>
        </w:rPr>
        <w:instrText xml:space="preserve"> \* MERGEFORMAT </w:instrText>
      </w:r>
      <w:r w:rsidR="00F10228" w:rsidRPr="00F10228">
        <w:rPr>
          <w:rFonts w:cs="Times New Roman"/>
          <w:szCs w:val="20"/>
        </w:rPr>
        <w:fldChar w:fldCharType="separate"/>
      </w:r>
      <w:r w:rsidR="00F10228" w:rsidRPr="00F10228">
        <w:rPr>
          <w:rFonts w:cs="Times New Roman"/>
          <w:szCs w:val="20"/>
        </w:rPr>
        <w:t>[4]</w:t>
      </w:r>
      <w:r w:rsidR="00F10228" w:rsidRPr="00F10228">
        <w:rPr>
          <w:rFonts w:cs="Times New Roman"/>
          <w:szCs w:val="20"/>
        </w:rPr>
        <w:fldChar w:fldCharType="end"/>
      </w:r>
      <w:r w:rsidR="00E863FC" w:rsidRPr="003C1618">
        <w:rPr>
          <w:rFonts w:cs="Times New Roman"/>
          <w:i/>
          <w:iCs/>
          <w:szCs w:val="20"/>
        </w:rPr>
        <w:t xml:space="preserve"> </w:t>
      </w:r>
    </w:p>
    <w:p w14:paraId="6F41343C" w14:textId="0DF428F3" w:rsidR="009F7332" w:rsidRDefault="00F10228" w:rsidP="003C1618">
      <w:pPr>
        <w:rPr>
          <w:rFonts w:cs="Times New Roman"/>
          <w:szCs w:val="20"/>
        </w:rPr>
      </w:pPr>
      <w:r>
        <w:rPr>
          <w:rFonts w:cs="Times New Roman"/>
          <w:szCs w:val="20"/>
        </w:rPr>
        <w:t>A</w:t>
      </w:r>
      <w:r w:rsidR="006A5082" w:rsidRPr="003C1618">
        <w:rPr>
          <w:rFonts w:cs="Times New Roman"/>
          <w:szCs w:val="20"/>
        </w:rPr>
        <w:t xml:space="preserve">t this we </w:t>
      </w:r>
      <w:r w:rsidR="001A3ABB" w:rsidRPr="003C1618">
        <w:rPr>
          <w:rFonts w:cs="Times New Roman"/>
          <w:szCs w:val="20"/>
        </w:rPr>
        <w:t>present</w:t>
      </w:r>
      <w:r w:rsidR="0008320C" w:rsidRPr="003C1618">
        <w:rPr>
          <w:rFonts w:cs="Times New Roman"/>
          <w:szCs w:val="20"/>
        </w:rPr>
        <w:t xml:space="preserve"> </w:t>
      </w:r>
      <w:r w:rsidR="00682261" w:rsidRPr="003C1618">
        <w:rPr>
          <w:rFonts w:cs="Times New Roman"/>
          <w:szCs w:val="20"/>
        </w:rPr>
        <w:t>few</w:t>
      </w:r>
      <w:r w:rsidR="0008320C" w:rsidRPr="003C1618">
        <w:rPr>
          <w:rFonts w:cs="Times New Roman"/>
          <w:szCs w:val="20"/>
        </w:rPr>
        <w:t xml:space="preserve"> </w:t>
      </w:r>
      <w:r w:rsidR="00682261" w:rsidRPr="003C1618">
        <w:rPr>
          <w:rFonts w:cs="Times New Roman"/>
          <w:szCs w:val="20"/>
        </w:rPr>
        <w:t>key</w:t>
      </w:r>
      <w:r w:rsidR="0008320C" w:rsidRPr="003C1618">
        <w:rPr>
          <w:rFonts w:cs="Times New Roman"/>
          <w:szCs w:val="20"/>
        </w:rPr>
        <w:t xml:space="preserve"> points</w:t>
      </w:r>
      <w:r w:rsidR="0033715E" w:rsidRPr="003C1618">
        <w:rPr>
          <w:rFonts w:cs="Times New Roman"/>
          <w:szCs w:val="20"/>
        </w:rPr>
        <w:t xml:space="preserve">, </w:t>
      </w:r>
      <w:r w:rsidR="00645B3A" w:rsidRPr="003C1618">
        <w:rPr>
          <w:rFonts w:cs="Times New Roman"/>
          <w:szCs w:val="20"/>
        </w:rPr>
        <w:t>some reiterated from</w:t>
      </w:r>
      <w:r w:rsidR="0033715E" w:rsidRPr="003C1618">
        <w:rPr>
          <w:rFonts w:cs="Times New Roman"/>
          <w:szCs w:val="20"/>
        </w:rPr>
        <w:t xml:space="preserve"> our past TDocs, </w:t>
      </w:r>
      <w:r w:rsidR="00E3215B" w:rsidRPr="003C1618">
        <w:rPr>
          <w:rFonts w:cs="Times New Roman"/>
          <w:szCs w:val="20"/>
        </w:rPr>
        <w:t xml:space="preserve">on </w:t>
      </w:r>
      <w:r w:rsidR="004E58D0" w:rsidRPr="003C1618">
        <w:rPr>
          <w:rFonts w:cs="Times New Roman"/>
          <w:szCs w:val="20"/>
        </w:rPr>
        <w:t xml:space="preserve">the </w:t>
      </w:r>
      <w:r w:rsidR="00D62E3C">
        <w:rPr>
          <w:rFonts w:cs="Times New Roman"/>
          <w:szCs w:val="20"/>
        </w:rPr>
        <w:t>description</w:t>
      </w:r>
      <w:r w:rsidR="00F641FB" w:rsidRPr="003C1618">
        <w:rPr>
          <w:rFonts w:cs="Times New Roman"/>
          <w:szCs w:val="20"/>
        </w:rPr>
        <w:t xml:space="preserve"> of </w:t>
      </w:r>
      <w:r w:rsidR="00E41E7C" w:rsidRPr="003C1618">
        <w:rPr>
          <w:rFonts w:cs="Times New Roman"/>
          <w:szCs w:val="20"/>
        </w:rPr>
        <w:t xml:space="preserve">beam ID prediction </w:t>
      </w:r>
      <w:r w:rsidR="00347F34" w:rsidRPr="003C1618">
        <w:rPr>
          <w:rFonts w:cs="Times New Roman"/>
          <w:szCs w:val="20"/>
        </w:rPr>
        <w:t>accuracy metric</w:t>
      </w:r>
      <w:r w:rsidR="0008320C" w:rsidRPr="003C1618">
        <w:rPr>
          <w:rFonts w:cs="Times New Roman"/>
          <w:szCs w:val="20"/>
        </w:rPr>
        <w:t xml:space="preserve"> in the light </w:t>
      </w:r>
      <w:r w:rsidR="00196287" w:rsidRPr="003C1618">
        <w:rPr>
          <w:rFonts w:cs="Times New Roman"/>
          <w:szCs w:val="20"/>
        </w:rPr>
        <w:t>of conformance testing</w:t>
      </w:r>
      <w:r w:rsidR="00C32695" w:rsidRPr="003C1618">
        <w:rPr>
          <w:rFonts w:cs="Times New Roman"/>
          <w:szCs w:val="20"/>
        </w:rPr>
        <w:t xml:space="preserve"> </w:t>
      </w:r>
      <w:r w:rsidR="00A114FA" w:rsidRPr="003C1618">
        <w:rPr>
          <w:rFonts w:cs="Times New Roman"/>
          <w:szCs w:val="20"/>
        </w:rPr>
        <w:t>from RAN4</w:t>
      </w:r>
      <w:r w:rsidR="00736509" w:rsidRPr="003C1618">
        <w:rPr>
          <w:rFonts w:cs="Times New Roman"/>
          <w:szCs w:val="20"/>
        </w:rPr>
        <w:t xml:space="preserve"> perspective</w:t>
      </w:r>
      <w:r w:rsidR="00A114FA" w:rsidRPr="003C1618">
        <w:rPr>
          <w:rFonts w:cs="Times New Roman"/>
          <w:szCs w:val="20"/>
        </w:rPr>
        <w:t xml:space="preserve">. </w:t>
      </w:r>
    </w:p>
    <w:p w14:paraId="179660AB" w14:textId="1059636D" w:rsidR="008446E4" w:rsidRPr="003C1618" w:rsidRDefault="00324B7A" w:rsidP="008446E4">
      <w:pPr>
        <w:rPr>
          <w:rFonts w:cs="Times New Roman"/>
          <w:szCs w:val="20"/>
        </w:rPr>
      </w:pPr>
      <w:r>
        <w:rPr>
          <w:rFonts w:cs="Times New Roman"/>
          <w:szCs w:val="20"/>
        </w:rPr>
        <w:t>First</w:t>
      </w:r>
      <w:r w:rsidR="008446E4" w:rsidRPr="003C1618">
        <w:rPr>
          <w:rFonts w:cs="Times New Roman"/>
          <w:szCs w:val="20"/>
        </w:rPr>
        <w:t>,</w:t>
      </w:r>
      <w:r w:rsidR="00D13778">
        <w:rPr>
          <w:rFonts w:cs="Times New Roman"/>
          <w:szCs w:val="20"/>
        </w:rPr>
        <w:t xml:space="preserve"> </w:t>
      </w:r>
      <w:r w:rsidR="00DD3390">
        <w:rPr>
          <w:rFonts w:cs="Times New Roman"/>
          <w:szCs w:val="20"/>
        </w:rPr>
        <w:t xml:space="preserve">the number of </w:t>
      </w:r>
      <w:r w:rsidR="0066410B">
        <w:rPr>
          <w:rFonts w:cs="Times New Roman"/>
          <w:szCs w:val="20"/>
        </w:rPr>
        <w:t>top</w:t>
      </w:r>
      <w:r w:rsidR="004252E0">
        <w:rPr>
          <w:rFonts w:cs="Times New Roman"/>
          <w:szCs w:val="20"/>
        </w:rPr>
        <w:t xml:space="preserve"> </w:t>
      </w:r>
      <w:r w:rsidR="00DD3390">
        <w:rPr>
          <w:rFonts w:cs="Times New Roman"/>
          <w:szCs w:val="20"/>
        </w:rPr>
        <w:t>predicted beams</w:t>
      </w:r>
      <w:r w:rsidR="00D847D9">
        <w:rPr>
          <w:rFonts w:cs="Times New Roman"/>
          <w:szCs w:val="20"/>
        </w:rPr>
        <w:t xml:space="preserve"> to be</w:t>
      </w:r>
      <w:r w:rsidR="004C5049">
        <w:rPr>
          <w:rFonts w:cs="Times New Roman"/>
          <w:szCs w:val="20"/>
        </w:rPr>
        <w:t xml:space="preserve"> reported by </w:t>
      </w:r>
      <w:r w:rsidR="00BC468A">
        <w:rPr>
          <w:rFonts w:cs="Times New Roman"/>
          <w:szCs w:val="20"/>
        </w:rPr>
        <w:t>UE</w:t>
      </w:r>
      <w:r w:rsidR="00C4044D">
        <w:rPr>
          <w:rFonts w:cs="Times New Roman"/>
          <w:szCs w:val="20"/>
        </w:rPr>
        <w:t>,</w:t>
      </w:r>
      <w:r w:rsidR="00D847D9">
        <w:rPr>
          <w:rFonts w:cs="Times New Roman"/>
          <w:szCs w:val="20"/>
        </w:rPr>
        <w:t xml:space="preserve"> referred as K</w:t>
      </w:r>
      <w:r w:rsidR="00D73730">
        <w:rPr>
          <w:rFonts w:cs="Times New Roman"/>
          <w:szCs w:val="20"/>
        </w:rPr>
        <w:t xml:space="preserve"> in the </w:t>
      </w:r>
      <w:r w:rsidR="00241E46">
        <w:rPr>
          <w:rFonts w:cs="Times New Roman"/>
          <w:szCs w:val="20"/>
        </w:rPr>
        <w:t>metrics’ de</w:t>
      </w:r>
      <w:r w:rsidR="00FF06E8">
        <w:rPr>
          <w:rFonts w:cs="Times New Roman"/>
          <w:szCs w:val="20"/>
        </w:rPr>
        <w:t>finition</w:t>
      </w:r>
      <w:r w:rsidR="00D847D9">
        <w:rPr>
          <w:rFonts w:cs="Times New Roman"/>
          <w:szCs w:val="20"/>
        </w:rPr>
        <w:t>,</w:t>
      </w:r>
      <w:r w:rsidR="008900F8">
        <w:rPr>
          <w:rFonts w:cs="Times New Roman"/>
          <w:szCs w:val="20"/>
        </w:rPr>
        <w:t xml:space="preserve"> </w:t>
      </w:r>
      <w:r w:rsidR="00F66C17">
        <w:rPr>
          <w:rFonts w:cs="Times New Roman"/>
          <w:szCs w:val="20"/>
        </w:rPr>
        <w:t xml:space="preserve">is indicated by </w:t>
      </w:r>
      <w:r w:rsidR="006D0EAC">
        <w:rPr>
          <w:rFonts w:cs="Times New Roman"/>
          <w:szCs w:val="20"/>
        </w:rPr>
        <w:t xml:space="preserve">NW through </w:t>
      </w:r>
      <w:r w:rsidR="00F66C17">
        <w:rPr>
          <w:rFonts w:cs="Times New Roman"/>
          <w:szCs w:val="20"/>
        </w:rPr>
        <w:t xml:space="preserve">the </w:t>
      </w:r>
      <w:r w:rsidR="008446E4" w:rsidRPr="003C1618">
        <w:rPr>
          <w:rFonts w:cs="Times New Roman"/>
          <w:szCs w:val="20"/>
        </w:rPr>
        <w:t>RRC parameter</w:t>
      </w:r>
      <w:r w:rsidR="00FE2839">
        <w:rPr>
          <w:rFonts w:cs="Times New Roman"/>
          <w:szCs w:val="20"/>
        </w:rPr>
        <w:t>-</w:t>
      </w:r>
      <w:r w:rsidR="008446E4" w:rsidRPr="003C1618">
        <w:rPr>
          <w:rFonts w:cs="Times New Roman"/>
          <w:szCs w:val="20"/>
        </w:rPr>
        <w:t>nrofreportedpredictedrs-r19</w:t>
      </w:r>
      <w:r w:rsidR="004F7CCF">
        <w:rPr>
          <w:rFonts w:cs="Times New Roman"/>
          <w:szCs w:val="20"/>
        </w:rPr>
        <w:t xml:space="preserve"> </w:t>
      </w:r>
      <w:r w:rsidR="004F7CCF">
        <w:rPr>
          <w:rFonts w:cs="Times New Roman"/>
          <w:szCs w:val="20"/>
        </w:rPr>
        <w:fldChar w:fldCharType="begin"/>
      </w:r>
      <w:r w:rsidR="004F7CCF">
        <w:rPr>
          <w:rFonts w:cs="Times New Roman"/>
          <w:szCs w:val="20"/>
        </w:rPr>
        <w:instrText xml:space="preserve"> REF _Ref206167480 \r \h </w:instrText>
      </w:r>
      <w:r w:rsidR="004F7CCF">
        <w:rPr>
          <w:rFonts w:cs="Times New Roman"/>
          <w:szCs w:val="20"/>
        </w:rPr>
      </w:r>
      <w:r w:rsidR="004F7CCF">
        <w:rPr>
          <w:rFonts w:cs="Times New Roman"/>
          <w:szCs w:val="20"/>
        </w:rPr>
        <w:fldChar w:fldCharType="separate"/>
      </w:r>
      <w:r w:rsidR="004F7CCF">
        <w:rPr>
          <w:rFonts w:cs="Times New Roman"/>
          <w:szCs w:val="20"/>
        </w:rPr>
        <w:t>[4]</w:t>
      </w:r>
      <w:r w:rsidR="004F7CCF">
        <w:rPr>
          <w:rFonts w:cs="Times New Roman"/>
          <w:szCs w:val="20"/>
        </w:rPr>
        <w:fldChar w:fldCharType="end"/>
      </w:r>
      <w:r w:rsidR="004F7CCF">
        <w:rPr>
          <w:rFonts w:cs="Times New Roman"/>
          <w:szCs w:val="20"/>
        </w:rPr>
        <w:t>.</w:t>
      </w:r>
      <w:r w:rsidR="001A53C0">
        <w:rPr>
          <w:rFonts w:cs="Times New Roman"/>
          <w:szCs w:val="20"/>
        </w:rPr>
        <w:t xml:space="preserve">And, </w:t>
      </w:r>
      <w:r w:rsidR="00D82BD3">
        <w:rPr>
          <w:rFonts w:cs="Times New Roman"/>
          <w:szCs w:val="20"/>
        </w:rPr>
        <w:t>K</w:t>
      </w:r>
      <w:r w:rsidR="003C40F7">
        <w:rPr>
          <w:rFonts w:cs="Times New Roman"/>
          <w:szCs w:val="20"/>
        </w:rPr>
        <w:t xml:space="preserve"> </w:t>
      </w:r>
      <w:r w:rsidR="00D82BD3">
        <w:rPr>
          <w:rFonts w:cs="Times New Roman"/>
          <w:szCs w:val="20"/>
        </w:rPr>
        <w:t>is chosen</w:t>
      </w:r>
      <w:r w:rsidR="0060220D">
        <w:rPr>
          <w:rFonts w:cs="Times New Roman"/>
          <w:szCs w:val="20"/>
        </w:rPr>
        <w:t xml:space="preserve"> from </w:t>
      </w:r>
      <w:r w:rsidR="00357505">
        <w:rPr>
          <w:rFonts w:cs="Times New Roman"/>
          <w:szCs w:val="20"/>
        </w:rPr>
        <w:t>the</w:t>
      </w:r>
      <w:r w:rsidR="003C40F7">
        <w:rPr>
          <w:rFonts w:cs="Times New Roman"/>
          <w:szCs w:val="20"/>
        </w:rPr>
        <w:t xml:space="preserve"> possible values</w:t>
      </w:r>
      <w:r w:rsidR="00C576D8">
        <w:rPr>
          <w:rFonts w:cs="Times New Roman"/>
          <w:szCs w:val="20"/>
        </w:rPr>
        <w:t xml:space="preserve"> </w:t>
      </w:r>
      <w:r w:rsidR="00A77F72">
        <w:rPr>
          <w:rFonts w:cs="Times New Roman"/>
          <w:szCs w:val="20"/>
        </w:rPr>
        <w:t xml:space="preserve">of </w:t>
      </w:r>
      <w:r w:rsidR="00C576D8">
        <w:rPr>
          <w:rFonts w:cs="Times New Roman"/>
          <w:szCs w:val="20"/>
        </w:rPr>
        <w:t>1,2,3,4</w:t>
      </w:r>
      <w:r w:rsidR="00F8209D">
        <w:rPr>
          <w:rFonts w:cs="Times New Roman"/>
          <w:szCs w:val="20"/>
        </w:rPr>
        <w:t xml:space="preserve"> </w:t>
      </w:r>
      <w:r w:rsidR="007D4493">
        <w:rPr>
          <w:rFonts w:cs="Times New Roman"/>
          <w:szCs w:val="20"/>
        </w:rPr>
        <w:t xml:space="preserve">as </w:t>
      </w:r>
      <w:r w:rsidR="009A72D2">
        <w:rPr>
          <w:rFonts w:cs="Times New Roman"/>
          <w:szCs w:val="20"/>
        </w:rPr>
        <w:t xml:space="preserve">agreed </w:t>
      </w:r>
      <w:r w:rsidR="007D4493">
        <w:rPr>
          <w:rFonts w:cs="Times New Roman"/>
          <w:szCs w:val="20"/>
        </w:rPr>
        <w:t>by RAN1</w:t>
      </w:r>
      <w:r w:rsidR="003D2D3F">
        <w:rPr>
          <w:rFonts w:cs="Times New Roman"/>
          <w:szCs w:val="20"/>
        </w:rPr>
        <w:t xml:space="preserve">. </w:t>
      </w:r>
      <w:r w:rsidR="008446E4" w:rsidRPr="003C1618">
        <w:rPr>
          <w:rFonts w:cs="Times New Roman"/>
          <w:szCs w:val="20"/>
        </w:rPr>
        <w:t>Setting aside RAN1’s reasoning on values for K,</w:t>
      </w:r>
      <w:r w:rsidR="00F10228">
        <w:rPr>
          <w:rFonts w:cs="Times New Roman"/>
          <w:szCs w:val="20"/>
        </w:rPr>
        <w:t xml:space="preserve"> </w:t>
      </w:r>
      <w:r w:rsidR="00313281">
        <w:rPr>
          <w:rFonts w:cs="Times New Roman"/>
          <w:szCs w:val="20"/>
        </w:rPr>
        <w:t>it is highly unlikely that NW configures a UE with K = 1 in the field</w:t>
      </w:r>
      <w:r w:rsidR="004F7CCF">
        <w:rPr>
          <w:rFonts w:cs="Times New Roman"/>
          <w:szCs w:val="20"/>
        </w:rPr>
        <w:t xml:space="preserve"> due to scheduling and load-balancing constraints</w:t>
      </w:r>
      <w:r w:rsidR="00E631DE">
        <w:rPr>
          <w:rFonts w:cs="Times New Roman"/>
          <w:szCs w:val="20"/>
        </w:rPr>
        <w:t>.</w:t>
      </w:r>
      <w:r w:rsidR="00555FD5">
        <w:rPr>
          <w:rFonts w:cs="Times New Roman"/>
          <w:szCs w:val="20"/>
        </w:rPr>
        <w:t xml:space="preserve"> Hence, </w:t>
      </w:r>
      <w:r w:rsidR="00484FB9">
        <w:rPr>
          <w:rFonts w:cs="Times New Roman"/>
          <w:szCs w:val="20"/>
        </w:rPr>
        <w:t xml:space="preserve">the minimum </w:t>
      </w:r>
      <w:r w:rsidR="00C829E6">
        <w:rPr>
          <w:rFonts w:cs="Times New Roman"/>
          <w:szCs w:val="20"/>
        </w:rPr>
        <w:t xml:space="preserve">meaningful </w:t>
      </w:r>
      <w:r w:rsidR="0006315A">
        <w:rPr>
          <w:rFonts w:cs="Times New Roman"/>
          <w:szCs w:val="20"/>
        </w:rPr>
        <w:t xml:space="preserve">value </w:t>
      </w:r>
      <w:r w:rsidR="009538E1">
        <w:rPr>
          <w:rFonts w:cs="Times New Roman"/>
          <w:szCs w:val="20"/>
        </w:rPr>
        <w:t xml:space="preserve">of </w:t>
      </w:r>
      <w:r w:rsidR="00871EB3">
        <w:rPr>
          <w:rFonts w:cs="Times New Roman"/>
          <w:szCs w:val="20"/>
        </w:rPr>
        <w:t xml:space="preserve">the </w:t>
      </w:r>
      <w:r w:rsidR="00D141DC">
        <w:rPr>
          <w:rFonts w:cs="Times New Roman"/>
          <w:szCs w:val="20"/>
        </w:rPr>
        <w:t>number predicted beams</w:t>
      </w:r>
      <w:r w:rsidR="00F20228">
        <w:rPr>
          <w:rFonts w:cs="Times New Roman"/>
          <w:szCs w:val="20"/>
        </w:rPr>
        <w:t xml:space="preserve"> is </w:t>
      </w:r>
      <w:r w:rsidR="006B01B6">
        <w:rPr>
          <w:rFonts w:cs="Times New Roman"/>
          <w:szCs w:val="20"/>
        </w:rPr>
        <w:t>K=2</w:t>
      </w:r>
      <w:r w:rsidR="00E631DE">
        <w:rPr>
          <w:rFonts w:cs="Times New Roman"/>
          <w:szCs w:val="20"/>
        </w:rPr>
        <w:t>.</w:t>
      </w:r>
      <w:r w:rsidR="006B01B6">
        <w:rPr>
          <w:rFonts w:cs="Times New Roman"/>
          <w:szCs w:val="20"/>
        </w:rPr>
        <w:t xml:space="preserve"> </w:t>
      </w:r>
      <w:r w:rsidR="008446E4" w:rsidRPr="003C1618">
        <w:rPr>
          <w:rFonts w:cs="Times New Roman"/>
          <w:szCs w:val="20"/>
        </w:rPr>
        <w:t xml:space="preserve">Thus, it leads to narrowing the K to </w:t>
      </w:r>
      <w:r w:rsidR="00117B22">
        <w:rPr>
          <w:rFonts w:cs="Times New Roman"/>
          <w:szCs w:val="20"/>
        </w:rPr>
        <w:t>relevant</w:t>
      </w:r>
      <w:r w:rsidR="00D42AD8">
        <w:rPr>
          <w:rFonts w:cs="Times New Roman"/>
          <w:szCs w:val="20"/>
        </w:rPr>
        <w:t xml:space="preserve"> </w:t>
      </w:r>
      <w:r w:rsidR="008446E4" w:rsidRPr="003C1618">
        <w:rPr>
          <w:rFonts w:cs="Times New Roman"/>
          <w:szCs w:val="20"/>
        </w:rPr>
        <w:t>values of 2, 3 and 4</w:t>
      </w:r>
    </w:p>
    <w:p w14:paraId="2B37D295" w14:textId="046FF3ED" w:rsidR="008446E4" w:rsidRPr="008446E4" w:rsidRDefault="008446E4" w:rsidP="003C1618">
      <w:pPr>
        <w:pStyle w:val="RAN4observation0"/>
      </w:pPr>
      <w:r w:rsidRPr="003C1618">
        <w:t xml:space="preserve"> </w:t>
      </w:r>
      <w:bookmarkStart w:id="12" w:name="_Ref206168520"/>
      <w:r w:rsidRPr="003C1618">
        <w:t xml:space="preserve">K </w:t>
      </w:r>
      <w:r w:rsidR="00D768C6">
        <w:t>&gt;</w:t>
      </w:r>
      <w:r w:rsidRPr="003C1618">
        <w:t xml:space="preserve">= </w:t>
      </w:r>
      <w:r w:rsidR="00D768C6">
        <w:t>2</w:t>
      </w:r>
      <w:bookmarkEnd w:id="12"/>
    </w:p>
    <w:p w14:paraId="47605B75" w14:textId="19CA2679" w:rsidR="00256FFC" w:rsidRDefault="00A15A65" w:rsidP="003C1618">
      <w:pPr>
        <w:rPr>
          <w:rFonts w:cs="Times New Roman"/>
          <w:szCs w:val="20"/>
        </w:rPr>
      </w:pPr>
      <w:r>
        <w:rPr>
          <w:rFonts w:cs="Times New Roman"/>
          <w:szCs w:val="20"/>
        </w:rPr>
        <w:t>Second</w:t>
      </w:r>
      <w:r w:rsidR="00E759C9" w:rsidRPr="003C1618">
        <w:rPr>
          <w:rFonts w:cs="Times New Roman"/>
          <w:szCs w:val="20"/>
        </w:rPr>
        <w:t>, e</w:t>
      </w:r>
      <w:r w:rsidR="00255D25" w:rsidRPr="003C1618">
        <w:rPr>
          <w:rFonts w:cs="Times New Roman"/>
          <w:szCs w:val="20"/>
        </w:rPr>
        <w:t xml:space="preserve">ven the </w:t>
      </w:r>
      <w:r w:rsidR="009139E5" w:rsidRPr="003C1618">
        <w:rPr>
          <w:rFonts w:cs="Times New Roman"/>
          <w:szCs w:val="20"/>
        </w:rPr>
        <w:t>simple</w:t>
      </w:r>
      <w:r w:rsidR="00414AAA" w:rsidRPr="003C1618">
        <w:rPr>
          <w:rFonts w:cs="Times New Roman"/>
          <w:szCs w:val="20"/>
        </w:rPr>
        <w:t xml:space="preserve"> </w:t>
      </w:r>
      <w:r w:rsidR="00760F7D" w:rsidRPr="003C1618">
        <w:rPr>
          <w:rFonts w:cs="Times New Roman"/>
          <w:szCs w:val="20"/>
        </w:rPr>
        <w:t>accuracy metric</w:t>
      </w:r>
      <w:r w:rsidR="008B3F9F" w:rsidRPr="003C1618">
        <w:rPr>
          <w:rFonts w:cs="Times New Roman"/>
          <w:szCs w:val="20"/>
        </w:rPr>
        <w:t>, RA-PAI</w:t>
      </w:r>
      <w:r w:rsidR="00C275B7" w:rsidRPr="003C1618">
        <w:rPr>
          <w:rFonts w:cs="Times New Roman"/>
          <w:szCs w:val="20"/>
        </w:rPr>
        <w:t xml:space="preserve">, </w:t>
      </w:r>
      <w:r w:rsidR="008B3F9F" w:rsidRPr="003C1618">
        <w:rPr>
          <w:rFonts w:cs="Times New Roman"/>
          <w:szCs w:val="20"/>
        </w:rPr>
        <w:t>agreed in RAN1</w:t>
      </w:r>
      <w:r w:rsidR="00BA0F8B" w:rsidRPr="003C1618">
        <w:rPr>
          <w:rFonts w:cs="Times New Roman"/>
          <w:szCs w:val="20"/>
        </w:rPr>
        <w:t xml:space="preserve"> for performance monitoring</w:t>
      </w:r>
      <w:r w:rsidR="00816148" w:rsidRPr="003C1618">
        <w:rPr>
          <w:rFonts w:cs="Times New Roman"/>
          <w:szCs w:val="20"/>
        </w:rPr>
        <w:t xml:space="preserve"> provides </w:t>
      </w:r>
      <w:r w:rsidR="007076CF" w:rsidRPr="003C1618">
        <w:rPr>
          <w:rFonts w:cs="Times New Roman"/>
          <w:szCs w:val="20"/>
        </w:rPr>
        <w:t xml:space="preserve">the </w:t>
      </w:r>
      <w:r w:rsidR="00B643FA" w:rsidRPr="003C1618">
        <w:rPr>
          <w:rFonts w:cs="Times New Roman"/>
          <w:szCs w:val="20"/>
        </w:rPr>
        <w:t>flexibi</w:t>
      </w:r>
      <w:r w:rsidR="00E704E1" w:rsidRPr="003C1618">
        <w:rPr>
          <w:rFonts w:cs="Times New Roman"/>
          <w:szCs w:val="20"/>
        </w:rPr>
        <w:t xml:space="preserve">lity to </w:t>
      </w:r>
      <w:r w:rsidR="0071549A" w:rsidRPr="003C1618">
        <w:rPr>
          <w:rFonts w:cs="Times New Roman"/>
          <w:szCs w:val="20"/>
        </w:rPr>
        <w:t>include</w:t>
      </w:r>
      <w:r w:rsidR="00E704E1" w:rsidRPr="003C1618">
        <w:rPr>
          <w:rFonts w:cs="Times New Roman"/>
          <w:szCs w:val="20"/>
        </w:rPr>
        <w:t xml:space="preserve"> </w:t>
      </w:r>
      <w:r w:rsidR="00F95FA0" w:rsidRPr="003C1618">
        <w:rPr>
          <w:rFonts w:cs="Times New Roman"/>
          <w:szCs w:val="20"/>
        </w:rPr>
        <w:t>up to</w:t>
      </w:r>
      <w:r w:rsidR="00E704E1" w:rsidRPr="003C1618">
        <w:rPr>
          <w:rFonts w:cs="Times New Roman"/>
          <w:szCs w:val="20"/>
        </w:rPr>
        <w:t xml:space="preserve"> 2</w:t>
      </w:r>
      <w:r w:rsidR="00B82C9D" w:rsidRPr="003C1618">
        <w:rPr>
          <w:rFonts w:cs="Times New Roman"/>
          <w:szCs w:val="20"/>
        </w:rPr>
        <w:t xml:space="preserve"> </w:t>
      </w:r>
      <w:r w:rsidR="00775889" w:rsidRPr="003C1618">
        <w:rPr>
          <w:rFonts w:cs="Times New Roman"/>
          <w:szCs w:val="20"/>
        </w:rPr>
        <w:t xml:space="preserve">best </w:t>
      </w:r>
      <w:r w:rsidR="000434CD" w:rsidRPr="003C1618">
        <w:rPr>
          <w:rFonts w:cs="Times New Roman"/>
          <w:szCs w:val="20"/>
        </w:rPr>
        <w:t xml:space="preserve">monitoring </w:t>
      </w:r>
      <w:r w:rsidR="00775889" w:rsidRPr="003C1618">
        <w:rPr>
          <w:rFonts w:cs="Times New Roman"/>
          <w:szCs w:val="20"/>
        </w:rPr>
        <w:t>beams</w:t>
      </w:r>
      <w:r w:rsidR="009F3BBE" w:rsidRPr="003C1618">
        <w:rPr>
          <w:rFonts w:cs="Times New Roman"/>
          <w:szCs w:val="20"/>
        </w:rPr>
        <w:t xml:space="preserve"> (N</w:t>
      </w:r>
      <w:r w:rsidR="001C2852" w:rsidRPr="003C1618">
        <w:rPr>
          <w:rFonts w:cs="Times New Roman"/>
          <w:szCs w:val="20"/>
        </w:rPr>
        <w:t xml:space="preserve"> </w:t>
      </w:r>
      <w:r w:rsidR="00AE23A9" w:rsidRPr="003C1618">
        <w:rPr>
          <w:rFonts w:cs="Times New Roman"/>
          <w:szCs w:val="20"/>
        </w:rPr>
        <w:t>as per</w:t>
      </w:r>
      <w:r w:rsidR="001C2852" w:rsidRPr="003C1618">
        <w:rPr>
          <w:rFonts w:cs="Times New Roman"/>
          <w:szCs w:val="20"/>
        </w:rPr>
        <w:t xml:space="preserve"> RAN4</w:t>
      </w:r>
      <w:r w:rsidR="009F3BBE" w:rsidRPr="003C1618">
        <w:rPr>
          <w:rFonts w:cs="Times New Roman"/>
          <w:szCs w:val="20"/>
        </w:rPr>
        <w:t>)</w:t>
      </w:r>
      <w:r w:rsidR="00E3040A" w:rsidRPr="003C1618">
        <w:rPr>
          <w:rFonts w:cs="Times New Roman"/>
          <w:szCs w:val="20"/>
        </w:rPr>
        <w:t xml:space="preserve"> in its </w:t>
      </w:r>
      <w:r w:rsidR="0005649D" w:rsidRPr="003C1618">
        <w:rPr>
          <w:rFonts w:cs="Times New Roman"/>
          <w:szCs w:val="20"/>
        </w:rPr>
        <w:t>calculation</w:t>
      </w:r>
      <w:r w:rsidR="003C46ED" w:rsidRPr="003C1618">
        <w:rPr>
          <w:rFonts w:cs="Times New Roman"/>
          <w:szCs w:val="20"/>
        </w:rPr>
        <w:t>.</w:t>
      </w:r>
      <w:r w:rsidR="000E1847" w:rsidRPr="003C1618">
        <w:rPr>
          <w:rFonts w:cs="Times New Roman"/>
          <w:szCs w:val="20"/>
        </w:rPr>
        <w:t xml:space="preserve"> </w:t>
      </w:r>
      <w:r w:rsidR="00B14367" w:rsidRPr="003C1618">
        <w:rPr>
          <w:rFonts w:cs="Times New Roman"/>
          <w:szCs w:val="20"/>
        </w:rPr>
        <w:t>C</w:t>
      </w:r>
      <w:r w:rsidR="002037C0" w:rsidRPr="003C1618">
        <w:rPr>
          <w:rFonts w:cs="Times New Roman"/>
          <w:szCs w:val="20"/>
        </w:rPr>
        <w:t>learly</w:t>
      </w:r>
      <w:r w:rsidR="00B14367" w:rsidRPr="003C1618">
        <w:rPr>
          <w:rFonts w:cs="Times New Roman"/>
          <w:szCs w:val="20"/>
        </w:rPr>
        <w:t xml:space="preserve">, the choice </w:t>
      </w:r>
      <w:r w:rsidR="004319C8" w:rsidRPr="003C1618">
        <w:rPr>
          <w:rFonts w:cs="Times New Roman"/>
          <w:szCs w:val="20"/>
        </w:rPr>
        <w:t>of N</w:t>
      </w:r>
      <w:r w:rsidR="002037C0" w:rsidRPr="003C1618">
        <w:rPr>
          <w:rFonts w:cs="Times New Roman"/>
          <w:szCs w:val="20"/>
        </w:rPr>
        <w:t xml:space="preserve"> = 2</w:t>
      </w:r>
      <w:r w:rsidR="00B14367" w:rsidRPr="003C1618">
        <w:rPr>
          <w:rFonts w:cs="Times New Roman"/>
          <w:szCs w:val="20"/>
        </w:rPr>
        <w:t xml:space="preserve"> is inevitable</w:t>
      </w:r>
      <w:r w:rsidR="00E068BA" w:rsidRPr="003C1618">
        <w:rPr>
          <w:rFonts w:cs="Times New Roman"/>
          <w:szCs w:val="20"/>
        </w:rPr>
        <w:t>.</w:t>
      </w:r>
      <w:r w:rsidR="00256FFC">
        <w:rPr>
          <w:rFonts w:cs="Times New Roman"/>
          <w:szCs w:val="20"/>
        </w:rPr>
        <w:t xml:space="preserve"> </w:t>
      </w:r>
      <w:r w:rsidR="004F5CFE">
        <w:rPr>
          <w:rFonts w:cs="Times New Roman"/>
          <w:szCs w:val="20"/>
        </w:rPr>
        <w:t xml:space="preserve">Additionally, </w:t>
      </w:r>
      <w:r w:rsidR="004F5CFE">
        <w:rPr>
          <w:rFonts w:cs="Times New Roman"/>
          <w:szCs w:val="20"/>
        </w:rPr>
        <w:fldChar w:fldCharType="begin"/>
      </w:r>
      <w:r w:rsidR="004F5CFE">
        <w:rPr>
          <w:rFonts w:cs="Times New Roman"/>
          <w:szCs w:val="20"/>
        </w:rPr>
        <w:instrText xml:space="preserve"> REF _Ref206168520 \r \h </w:instrText>
      </w:r>
      <w:r w:rsidR="004F5CFE">
        <w:rPr>
          <w:rFonts w:cs="Times New Roman"/>
          <w:szCs w:val="20"/>
        </w:rPr>
      </w:r>
      <w:r w:rsidR="004F5CFE">
        <w:rPr>
          <w:rFonts w:cs="Times New Roman"/>
          <w:szCs w:val="20"/>
        </w:rPr>
        <w:fldChar w:fldCharType="separate"/>
      </w:r>
      <w:r w:rsidR="004F5CFE">
        <w:rPr>
          <w:rFonts w:cs="Times New Roman"/>
          <w:szCs w:val="20"/>
        </w:rPr>
        <w:t>Observation 1</w:t>
      </w:r>
      <w:r w:rsidR="004F5CFE">
        <w:rPr>
          <w:rFonts w:cs="Times New Roman"/>
          <w:szCs w:val="20"/>
        </w:rPr>
        <w:fldChar w:fldCharType="end"/>
      </w:r>
      <w:r w:rsidR="004F5CFE">
        <w:rPr>
          <w:rFonts w:cs="Times New Roman"/>
          <w:szCs w:val="20"/>
        </w:rPr>
        <w:t xml:space="preserve"> </w:t>
      </w:r>
      <w:r w:rsidR="002D4200">
        <w:rPr>
          <w:rFonts w:cs="Times New Roman"/>
          <w:szCs w:val="20"/>
        </w:rPr>
        <w:t>implies</w:t>
      </w:r>
      <w:r w:rsidR="00022F7F">
        <w:rPr>
          <w:rFonts w:cs="Times New Roman"/>
          <w:szCs w:val="20"/>
        </w:rPr>
        <w:t xml:space="preserve"> </w:t>
      </w:r>
      <w:r w:rsidR="00FA749A">
        <w:rPr>
          <w:rFonts w:cs="Times New Roman"/>
          <w:szCs w:val="20"/>
        </w:rPr>
        <w:t xml:space="preserve">that </w:t>
      </w:r>
      <w:r w:rsidR="00853F65">
        <w:rPr>
          <w:rFonts w:cs="Times New Roman"/>
          <w:szCs w:val="20"/>
        </w:rPr>
        <w:t xml:space="preserve">the NW </w:t>
      </w:r>
      <w:r w:rsidR="00A67C3C">
        <w:rPr>
          <w:rFonts w:cs="Times New Roman"/>
          <w:szCs w:val="20"/>
        </w:rPr>
        <w:t xml:space="preserve">will </w:t>
      </w:r>
      <w:r w:rsidR="00A03115">
        <w:rPr>
          <w:rFonts w:cs="Times New Roman"/>
          <w:szCs w:val="20"/>
        </w:rPr>
        <w:t xml:space="preserve">at least </w:t>
      </w:r>
      <w:r w:rsidR="00535A87">
        <w:rPr>
          <w:rFonts w:cs="Times New Roman"/>
          <w:szCs w:val="20"/>
        </w:rPr>
        <w:t xml:space="preserve">want to </w:t>
      </w:r>
      <w:r w:rsidR="00853F65">
        <w:rPr>
          <w:rFonts w:cs="Times New Roman"/>
          <w:szCs w:val="20"/>
        </w:rPr>
        <w:t>obtain the accuracy of 2 strong-enough beams</w:t>
      </w:r>
      <w:r w:rsidR="0080446C">
        <w:rPr>
          <w:rFonts w:cs="Times New Roman"/>
          <w:szCs w:val="20"/>
        </w:rPr>
        <w:t xml:space="preserve">. </w:t>
      </w:r>
      <w:r w:rsidR="0087381D">
        <w:rPr>
          <w:rFonts w:cs="Times New Roman"/>
          <w:szCs w:val="20"/>
        </w:rPr>
        <w:t>T</w:t>
      </w:r>
      <w:r w:rsidR="0093580F">
        <w:rPr>
          <w:rFonts w:cs="Times New Roman"/>
          <w:szCs w:val="20"/>
        </w:rPr>
        <w:t>his</w:t>
      </w:r>
      <w:r w:rsidR="004028C9">
        <w:rPr>
          <w:rFonts w:cs="Times New Roman"/>
          <w:szCs w:val="20"/>
        </w:rPr>
        <w:t xml:space="preserve"> </w:t>
      </w:r>
      <w:r w:rsidR="00262FB7">
        <w:rPr>
          <w:rFonts w:cs="Times New Roman"/>
          <w:szCs w:val="20"/>
        </w:rPr>
        <w:t>leav</w:t>
      </w:r>
      <w:r w:rsidR="0093580F">
        <w:rPr>
          <w:rFonts w:cs="Times New Roman"/>
          <w:szCs w:val="20"/>
        </w:rPr>
        <w:t xml:space="preserve">es </w:t>
      </w:r>
      <w:r w:rsidR="008E7DA9">
        <w:rPr>
          <w:rFonts w:cs="Times New Roman"/>
          <w:szCs w:val="20"/>
        </w:rPr>
        <w:t xml:space="preserve">no reasoning to </w:t>
      </w:r>
      <w:r w:rsidR="00CA608F">
        <w:rPr>
          <w:rFonts w:cs="Times New Roman"/>
          <w:szCs w:val="20"/>
        </w:rPr>
        <w:t>restrict</w:t>
      </w:r>
      <w:r w:rsidR="00B02F7C">
        <w:rPr>
          <w:rFonts w:cs="Times New Roman"/>
          <w:szCs w:val="20"/>
        </w:rPr>
        <w:t xml:space="preserve"> the accuracy evaluation only for the </w:t>
      </w:r>
      <w:r w:rsidR="00636C54">
        <w:rPr>
          <w:rFonts w:cs="Times New Roman"/>
          <w:szCs w:val="20"/>
        </w:rPr>
        <w:t>highest RSRP beam</w:t>
      </w:r>
      <w:r w:rsidR="0002149B">
        <w:rPr>
          <w:rFonts w:cs="Times New Roman"/>
          <w:szCs w:val="20"/>
        </w:rPr>
        <w:t>. So,</w:t>
      </w:r>
      <w:r w:rsidR="00CA608F">
        <w:rPr>
          <w:rFonts w:cs="Times New Roman"/>
          <w:szCs w:val="20"/>
        </w:rPr>
        <w:t xml:space="preserve"> </w:t>
      </w:r>
      <w:r w:rsidR="009E1693">
        <w:rPr>
          <w:rFonts w:cs="Times New Roman"/>
          <w:szCs w:val="20"/>
        </w:rPr>
        <w:t xml:space="preserve">N </w:t>
      </w:r>
      <w:r w:rsidR="0002149B">
        <w:rPr>
          <w:rFonts w:cs="Times New Roman"/>
          <w:szCs w:val="20"/>
        </w:rPr>
        <w:t>&gt;</w:t>
      </w:r>
      <w:r w:rsidR="00CC7992">
        <w:rPr>
          <w:rFonts w:cs="Times New Roman"/>
          <w:szCs w:val="20"/>
        </w:rPr>
        <w:t>= 2</w:t>
      </w:r>
    </w:p>
    <w:p w14:paraId="6C3AC429" w14:textId="726C92A2" w:rsidR="007729D9" w:rsidRPr="003C1618" w:rsidRDefault="00BD031F" w:rsidP="003C1618">
      <w:pPr>
        <w:pStyle w:val="RAN4observation0"/>
      </w:pPr>
      <w:r>
        <w:t>2</w:t>
      </w:r>
      <w:r w:rsidR="0010775E" w:rsidRPr="003C1618">
        <w:t xml:space="preserve"> &lt;= N &lt;= K</w:t>
      </w:r>
      <w:r w:rsidR="007630F1" w:rsidRPr="003C1618">
        <w:t xml:space="preserve"> </w:t>
      </w:r>
    </w:p>
    <w:p w14:paraId="776CBDE3" w14:textId="6F99A728" w:rsidR="00BA00D9" w:rsidRPr="003C1618" w:rsidRDefault="00533257" w:rsidP="003C1618">
      <w:pPr>
        <w:pStyle w:val="RAN4proposal"/>
        <w:numPr>
          <w:ilvl w:val="0"/>
          <w:numId w:val="0"/>
        </w:numPr>
        <w:rPr>
          <w:rFonts w:cs="Times New Roman"/>
          <w:b w:val="0"/>
          <w:szCs w:val="20"/>
        </w:rPr>
      </w:pPr>
      <w:r>
        <w:rPr>
          <w:rFonts w:cs="Times New Roman"/>
          <w:b w:val="0"/>
          <w:szCs w:val="20"/>
        </w:rPr>
        <w:t>Third</w:t>
      </w:r>
      <w:r w:rsidR="00654A39" w:rsidRPr="003C1618">
        <w:rPr>
          <w:rFonts w:cs="Times New Roman"/>
          <w:b w:val="0"/>
          <w:szCs w:val="20"/>
        </w:rPr>
        <w:t xml:space="preserve">, </w:t>
      </w:r>
      <w:r w:rsidR="00F966C7" w:rsidRPr="003C1618">
        <w:rPr>
          <w:rFonts w:cs="Times New Roman"/>
          <w:b w:val="0"/>
          <w:szCs w:val="20"/>
        </w:rPr>
        <w:t>f</w:t>
      </w:r>
      <w:r w:rsidR="00BA00D9" w:rsidRPr="003C1618">
        <w:rPr>
          <w:rFonts w:cs="Times New Roman"/>
          <w:b w:val="0"/>
          <w:szCs w:val="20"/>
        </w:rPr>
        <w:t>or a fair evaluatio</w:t>
      </w:r>
      <w:r w:rsidR="00D0533E">
        <w:rPr>
          <w:rFonts w:cs="Times New Roman"/>
          <w:b w:val="0"/>
          <w:szCs w:val="20"/>
        </w:rPr>
        <w:t>n</w:t>
      </w:r>
      <w:r w:rsidR="00BA00D9" w:rsidRPr="003C1618">
        <w:rPr>
          <w:rFonts w:cs="Times New Roman"/>
          <w:b w:val="0"/>
          <w:szCs w:val="20"/>
        </w:rPr>
        <w:t xml:space="preserve"> the threshold for </w:t>
      </w:r>
      <m:oMath>
        <m:sSup>
          <m:sSupPr>
            <m:ctrlPr>
              <w:rPr>
                <w:rFonts w:ascii="Cambria Math" w:hAnsi="Cambria Math" w:cs="Times New Roman"/>
                <w:b w:val="0"/>
                <w:i/>
                <w:szCs w:val="20"/>
              </w:rPr>
            </m:ctrlPr>
          </m:sSupPr>
          <m:e>
            <m:r>
              <m:rPr>
                <m:sty m:val="bi"/>
              </m:rPr>
              <w:rPr>
                <w:rFonts w:ascii="Cambria Math" w:hAnsi="Cambria Math" w:cs="Times New Roman"/>
                <w:szCs w:val="20"/>
              </w:rPr>
              <m:t>i</m:t>
            </m:r>
          </m:e>
          <m:sup>
            <m:r>
              <m:rPr>
                <m:sty m:val="bi"/>
              </m:rPr>
              <w:rPr>
                <w:rFonts w:ascii="Cambria Math" w:hAnsi="Cambria Math" w:cs="Times New Roman"/>
                <w:szCs w:val="20"/>
              </w:rPr>
              <m:t>th</m:t>
            </m:r>
          </m:sup>
        </m:sSup>
      </m:oMath>
      <w:r w:rsidR="00BA00D9" w:rsidRPr="003C1618">
        <w:rPr>
          <w:rFonts w:eastAsiaTheme="minorEastAsia" w:cs="Times New Roman"/>
          <w:b w:val="0"/>
          <w:szCs w:val="20"/>
        </w:rPr>
        <w:t xml:space="preserve"> ranked predicted beam, </w:t>
      </w:r>
      <m:oMath>
        <m:sSub>
          <m:sSubPr>
            <m:ctrlPr>
              <w:rPr>
                <w:rFonts w:ascii="Cambria Math" w:hAnsi="Cambria Math" w:cs="Times New Roman"/>
                <w:b w:val="0"/>
                <w:i/>
                <w:szCs w:val="20"/>
              </w:rPr>
            </m:ctrlPr>
          </m:sSubPr>
          <m:e>
            <m:acc>
              <m:accPr>
                <m:ctrlPr>
                  <w:rPr>
                    <w:rFonts w:ascii="Cambria Math" w:hAnsi="Cambria Math" w:cs="Times New Roman"/>
                    <w:b w:val="0"/>
                    <w:i/>
                    <w:szCs w:val="20"/>
                  </w:rPr>
                </m:ctrlPr>
              </m:accPr>
              <m:e>
                <m:r>
                  <m:rPr>
                    <m:sty m:val="bi"/>
                  </m:rPr>
                  <w:rPr>
                    <w:rFonts w:ascii="Cambria Math" w:hAnsi="Cambria Math" w:cs="Times New Roman"/>
                    <w:szCs w:val="20"/>
                  </w:rPr>
                  <m:t>b</m:t>
                </m:r>
              </m:e>
            </m:acc>
          </m:e>
          <m:sub>
            <m:r>
              <m:rPr>
                <m:sty m:val="bi"/>
              </m:rPr>
              <w:rPr>
                <w:rFonts w:ascii="Cambria Math" w:hAnsi="Cambria Math" w:cs="Times New Roman"/>
                <w:szCs w:val="20"/>
              </w:rPr>
              <m:t>i</m:t>
            </m:r>
          </m:sub>
        </m:sSub>
      </m:oMath>
      <w:r w:rsidR="00BA00D9" w:rsidRPr="003C1618">
        <w:rPr>
          <w:rFonts w:eastAsiaTheme="minorEastAsia" w:cs="Times New Roman"/>
          <w:b w:val="0"/>
          <w:szCs w:val="20"/>
        </w:rPr>
        <w:t xml:space="preserve"> </w:t>
      </w:r>
      <w:r w:rsidR="00BA00D9" w:rsidRPr="003C1618">
        <w:rPr>
          <w:rFonts w:cs="Times New Roman"/>
          <w:b w:val="0"/>
          <w:szCs w:val="20"/>
        </w:rPr>
        <w:t xml:space="preserve">could be set as RSRP of the corresponding </w:t>
      </w:r>
      <m:oMath>
        <m:sSup>
          <m:sSupPr>
            <m:ctrlPr>
              <w:rPr>
                <w:rFonts w:ascii="Cambria Math" w:hAnsi="Cambria Math" w:cs="Times New Roman"/>
                <w:b w:val="0"/>
                <w:i/>
                <w:szCs w:val="20"/>
              </w:rPr>
            </m:ctrlPr>
          </m:sSupPr>
          <m:e>
            <m:r>
              <m:rPr>
                <m:sty m:val="bi"/>
              </m:rPr>
              <w:rPr>
                <w:rFonts w:ascii="Cambria Math" w:hAnsi="Cambria Math" w:cs="Times New Roman"/>
                <w:szCs w:val="20"/>
              </w:rPr>
              <m:t>i</m:t>
            </m:r>
          </m:e>
          <m:sup>
            <m:r>
              <m:rPr>
                <m:sty m:val="bi"/>
              </m:rPr>
              <w:rPr>
                <w:rFonts w:ascii="Cambria Math" w:hAnsi="Cambria Math" w:cs="Times New Roman"/>
                <w:szCs w:val="20"/>
              </w:rPr>
              <m:t>th</m:t>
            </m:r>
          </m:sup>
        </m:sSup>
      </m:oMath>
      <w:r w:rsidR="00BA00D9" w:rsidRPr="003C1618">
        <w:rPr>
          <w:rFonts w:cs="Times New Roman"/>
          <w:b w:val="0"/>
          <w:szCs w:val="20"/>
        </w:rPr>
        <w:t xml:space="preserve"> ranked genie-aided beam </w:t>
      </w:r>
      <m:oMath>
        <m:sSub>
          <m:sSubPr>
            <m:ctrlPr>
              <w:rPr>
                <w:rFonts w:ascii="Cambria Math" w:hAnsi="Cambria Math" w:cs="Times New Roman"/>
                <w:b w:val="0"/>
                <w:i/>
                <w:szCs w:val="20"/>
              </w:rPr>
            </m:ctrlPr>
          </m:sSubPr>
          <m:e>
            <m:r>
              <m:rPr>
                <m:sty m:val="bi"/>
              </m:rPr>
              <w:rPr>
                <w:rFonts w:ascii="Cambria Math" w:hAnsi="Cambria Math" w:cs="Times New Roman"/>
                <w:szCs w:val="20"/>
              </w:rPr>
              <m:t>b</m:t>
            </m:r>
          </m:e>
          <m:sub>
            <m:r>
              <m:rPr>
                <m:sty m:val="bi"/>
              </m:rPr>
              <w:rPr>
                <w:rFonts w:ascii="Cambria Math" w:hAnsi="Cambria Math" w:cs="Times New Roman"/>
                <w:szCs w:val="20"/>
              </w:rPr>
              <m:t>i</m:t>
            </m:r>
          </m:sub>
        </m:sSub>
      </m:oMath>
      <w:r w:rsidR="00BA00D9" w:rsidRPr="003C1618">
        <w:rPr>
          <w:rFonts w:cs="Times New Roman"/>
          <w:b w:val="0"/>
          <w:szCs w:val="20"/>
        </w:rPr>
        <w:t xml:space="preserve"> – X. Hence, the condition to be checked for the </w:t>
      </w:r>
      <m:oMath>
        <m:sSup>
          <m:sSupPr>
            <m:ctrlPr>
              <w:rPr>
                <w:rFonts w:ascii="Cambria Math" w:hAnsi="Cambria Math" w:cs="Times New Roman"/>
                <w:b w:val="0"/>
                <w:i/>
                <w:szCs w:val="20"/>
              </w:rPr>
            </m:ctrlPr>
          </m:sSupPr>
          <m:e>
            <m:r>
              <m:rPr>
                <m:sty m:val="bi"/>
              </m:rPr>
              <w:rPr>
                <w:rFonts w:ascii="Cambria Math" w:hAnsi="Cambria Math" w:cs="Times New Roman"/>
                <w:szCs w:val="20"/>
              </w:rPr>
              <m:t>i</m:t>
            </m:r>
          </m:e>
          <m:sup>
            <m:r>
              <m:rPr>
                <m:sty m:val="bi"/>
              </m:rPr>
              <w:rPr>
                <w:rFonts w:ascii="Cambria Math" w:hAnsi="Cambria Math" w:cs="Times New Roman"/>
                <w:szCs w:val="20"/>
              </w:rPr>
              <m:t>th</m:t>
            </m:r>
          </m:sup>
        </m:sSup>
        <m:r>
          <m:rPr>
            <m:sty m:val="bi"/>
          </m:rPr>
          <w:rPr>
            <w:rFonts w:ascii="Cambria Math" w:hAnsi="Cambria Math" w:cs="Times New Roman"/>
            <w:szCs w:val="20"/>
          </w:rPr>
          <m:t xml:space="preserve"> </m:t>
        </m:r>
      </m:oMath>
      <w:r w:rsidR="00BA00D9" w:rsidRPr="003C1618">
        <w:rPr>
          <w:rFonts w:eastAsiaTheme="minorEastAsia" w:cs="Times New Roman"/>
          <w:b w:val="0"/>
          <w:szCs w:val="20"/>
        </w:rPr>
        <w:t>ranked beam i</w:t>
      </w:r>
      <w:r w:rsidR="00BA00D9" w:rsidRPr="003C1618">
        <w:rPr>
          <w:rFonts w:cs="Times New Roman"/>
          <w:b w:val="0"/>
          <w:szCs w:val="20"/>
        </w:rPr>
        <w:t xml:space="preserve">s </w:t>
      </w:r>
      <m:oMath>
        <m:sSub>
          <m:sSubPr>
            <m:ctrlPr>
              <w:rPr>
                <w:rFonts w:ascii="Cambria Math" w:hAnsi="Cambria Math" w:cs="Times New Roman"/>
                <w:b w:val="0"/>
                <w:i/>
                <w:szCs w:val="20"/>
              </w:rPr>
            </m:ctrlPr>
          </m:sSubPr>
          <m:e>
            <m:r>
              <m:rPr>
                <m:sty m:val="bi"/>
              </m:rPr>
              <w:rPr>
                <w:rFonts w:ascii="Cambria Math" w:hAnsi="Cambria Math" w:cs="Times New Roman"/>
                <w:szCs w:val="20"/>
              </w:rPr>
              <m:t>C</m:t>
            </m:r>
          </m:e>
          <m:sub>
            <m:r>
              <m:rPr>
                <m:sty m:val="bi"/>
              </m:rPr>
              <w:rPr>
                <w:rFonts w:ascii="Cambria Math" w:hAnsi="Cambria Math" w:cs="Times New Roman"/>
                <w:szCs w:val="20"/>
              </w:rPr>
              <m:t>i</m:t>
            </m:r>
          </m:sub>
        </m:sSub>
        <m:r>
          <m:rPr>
            <m:scr m:val="double-struck"/>
            <m:sty m:val="b"/>
          </m:rPr>
          <w:rPr>
            <w:rFonts w:ascii="Cambria Math" w:hAnsi="Cambria Math" w:cs="Times New Roman"/>
            <w:szCs w:val="20"/>
          </w:rPr>
          <m:t>=l</m:t>
        </m:r>
        <m:d>
          <m:dPr>
            <m:ctrlPr>
              <w:rPr>
                <w:rFonts w:ascii="Cambria Math" w:hAnsi="Cambria Math" w:cs="Times New Roman"/>
                <w:b w:val="0"/>
                <w:szCs w:val="20"/>
              </w:rPr>
            </m:ctrlPr>
          </m:dPr>
          <m:e>
            <m:r>
              <m:rPr>
                <m:sty m:val="bi"/>
              </m:rPr>
              <w:rPr>
                <w:rFonts w:ascii="Cambria Math" w:hAnsi="Cambria Math" w:cs="Times New Roman"/>
                <w:szCs w:val="20"/>
              </w:rPr>
              <m:t>RSR</m:t>
            </m:r>
            <m:sSub>
              <m:sSubPr>
                <m:ctrlPr>
                  <w:rPr>
                    <w:rFonts w:ascii="Cambria Math" w:hAnsi="Cambria Math" w:cs="Times New Roman"/>
                    <w:b w:val="0"/>
                    <w:szCs w:val="20"/>
                  </w:rPr>
                </m:ctrlPr>
              </m:sSubPr>
              <m:e>
                <m:r>
                  <m:rPr>
                    <m:sty m:val="bi"/>
                  </m:rPr>
                  <w:rPr>
                    <w:rFonts w:ascii="Cambria Math" w:hAnsi="Cambria Math" w:cs="Times New Roman"/>
                    <w:szCs w:val="20"/>
                  </w:rPr>
                  <m:t>P</m:t>
                </m:r>
              </m:e>
              <m:sub>
                <m:sSub>
                  <m:sSubPr>
                    <m:ctrlPr>
                      <w:rPr>
                        <w:rFonts w:ascii="Cambria Math" w:hAnsi="Cambria Math" w:cs="Times New Roman"/>
                        <w:b w:val="0"/>
                        <w:i/>
                        <w:szCs w:val="20"/>
                      </w:rPr>
                    </m:ctrlPr>
                  </m:sSubPr>
                  <m:e>
                    <m:acc>
                      <m:accPr>
                        <m:ctrlPr>
                          <w:rPr>
                            <w:rFonts w:ascii="Cambria Math" w:hAnsi="Cambria Math" w:cs="Times New Roman"/>
                            <w:b w:val="0"/>
                            <w:i/>
                            <w:szCs w:val="20"/>
                          </w:rPr>
                        </m:ctrlPr>
                      </m:accPr>
                      <m:e>
                        <m:r>
                          <m:rPr>
                            <m:sty m:val="bi"/>
                          </m:rPr>
                          <w:rPr>
                            <w:rFonts w:ascii="Cambria Math" w:hAnsi="Cambria Math" w:cs="Times New Roman"/>
                            <w:szCs w:val="20"/>
                          </w:rPr>
                          <m:t>b</m:t>
                        </m:r>
                      </m:e>
                    </m:acc>
                  </m:e>
                  <m:sub>
                    <m:r>
                      <m:rPr>
                        <m:sty m:val="bi"/>
                      </m:rPr>
                      <w:rPr>
                        <w:rFonts w:ascii="Cambria Math" w:hAnsi="Cambria Math" w:cs="Times New Roman"/>
                        <w:szCs w:val="20"/>
                      </w:rPr>
                      <m:t>i</m:t>
                    </m:r>
                  </m:sub>
                </m:sSub>
              </m:sub>
            </m:sSub>
            <m:r>
              <m:rPr>
                <m:sty m:val="b"/>
              </m:rPr>
              <w:rPr>
                <w:rFonts w:ascii="Cambria Math" w:hAnsi="Cambria Math" w:cs="Times New Roman"/>
                <w:szCs w:val="20"/>
              </w:rPr>
              <m:t>≥</m:t>
            </m:r>
            <m:r>
              <m:rPr>
                <m:sty m:val="bi"/>
              </m:rPr>
              <w:rPr>
                <w:rFonts w:ascii="Cambria Math" w:hAnsi="Cambria Math" w:cs="Times New Roman"/>
                <w:szCs w:val="20"/>
              </w:rPr>
              <m:t>RSR</m:t>
            </m:r>
            <m:sSub>
              <m:sSubPr>
                <m:ctrlPr>
                  <w:rPr>
                    <w:rFonts w:ascii="Cambria Math" w:hAnsi="Cambria Math" w:cs="Times New Roman"/>
                    <w:b w:val="0"/>
                    <w:szCs w:val="20"/>
                  </w:rPr>
                </m:ctrlPr>
              </m:sSubPr>
              <m:e>
                <m:r>
                  <m:rPr>
                    <m:sty m:val="bi"/>
                  </m:rPr>
                  <w:rPr>
                    <w:rFonts w:ascii="Cambria Math" w:hAnsi="Cambria Math" w:cs="Times New Roman"/>
                    <w:szCs w:val="20"/>
                  </w:rPr>
                  <m:t>P</m:t>
                </m:r>
              </m:e>
              <m:sub>
                <m:sSub>
                  <m:sSubPr>
                    <m:ctrlPr>
                      <w:rPr>
                        <w:rFonts w:ascii="Cambria Math" w:hAnsi="Cambria Math" w:cs="Times New Roman"/>
                        <w:b w:val="0"/>
                        <w:i/>
                        <w:szCs w:val="20"/>
                      </w:rPr>
                    </m:ctrlPr>
                  </m:sSubPr>
                  <m:e>
                    <m:r>
                      <m:rPr>
                        <m:sty m:val="bi"/>
                      </m:rPr>
                      <w:rPr>
                        <w:rFonts w:ascii="Cambria Math" w:hAnsi="Cambria Math" w:cs="Times New Roman"/>
                        <w:szCs w:val="20"/>
                      </w:rPr>
                      <m:t>b</m:t>
                    </m:r>
                  </m:e>
                  <m:sub>
                    <m:r>
                      <m:rPr>
                        <m:sty m:val="bi"/>
                      </m:rPr>
                      <w:rPr>
                        <w:rFonts w:ascii="Cambria Math" w:hAnsi="Cambria Math" w:cs="Times New Roman"/>
                        <w:szCs w:val="20"/>
                      </w:rPr>
                      <m:t>i</m:t>
                    </m:r>
                  </m:sub>
                </m:sSub>
              </m:sub>
            </m:sSub>
            <m:r>
              <m:rPr>
                <m:sty m:val="b"/>
              </m:rPr>
              <w:rPr>
                <w:rFonts w:ascii="Cambria Math" w:hAnsi="Cambria Math" w:cs="Times New Roman"/>
                <w:szCs w:val="20"/>
              </w:rPr>
              <m:t>-</m:t>
            </m:r>
            <m:r>
              <m:rPr>
                <m:sty m:val="bi"/>
              </m:rPr>
              <w:rPr>
                <w:rFonts w:ascii="Cambria Math" w:hAnsi="Cambria Math" w:cs="Times New Roman"/>
                <w:szCs w:val="20"/>
              </w:rPr>
              <m:t>X</m:t>
            </m:r>
          </m:e>
        </m:d>
      </m:oMath>
      <w:r w:rsidR="00BA00D9" w:rsidRPr="003C1618">
        <w:rPr>
          <w:rFonts w:eastAsiaTheme="minorEastAsia" w:cs="Times New Roman"/>
          <w:b w:val="0"/>
          <w:szCs w:val="20"/>
        </w:rPr>
        <w:t xml:space="preserve">, where X is a fixed value for all </w:t>
      </w:r>
      <m:oMath>
        <m:r>
          <m:rPr>
            <m:sty m:val="bi"/>
          </m:rPr>
          <w:rPr>
            <w:rFonts w:ascii="Cambria Math" w:eastAsiaTheme="minorEastAsia" w:hAnsi="Cambria Math" w:cs="Times New Roman"/>
            <w:szCs w:val="20"/>
          </w:rPr>
          <m:t>i</m:t>
        </m:r>
      </m:oMath>
      <w:r w:rsidR="00BA00D9" w:rsidRPr="003C1618">
        <w:rPr>
          <w:rFonts w:eastAsiaTheme="minorEastAsia" w:cs="Times New Roman"/>
          <w:b w:val="0"/>
          <w:szCs w:val="20"/>
        </w:rPr>
        <w:t>.</w:t>
      </w:r>
    </w:p>
    <w:p w14:paraId="21BDA6DA" w14:textId="49025F9B" w:rsidR="00BA00D9" w:rsidRPr="003C1618" w:rsidRDefault="00BA00D9" w:rsidP="003C1618">
      <w:pPr>
        <w:pStyle w:val="RAN4observation0"/>
        <w:rPr>
          <w:b/>
        </w:rPr>
      </w:pPr>
      <w:r w:rsidRPr="003C1618">
        <w:t xml:space="preserve">The </w:t>
      </w:r>
      <w:r w:rsidR="003257A8" w:rsidRPr="003C1618">
        <w:t xml:space="preserve">comparison </w:t>
      </w:r>
      <w:r w:rsidRPr="003C1618">
        <w:t xml:space="preserve">threshold for </w:t>
      </w:r>
      <m:oMath>
        <m:sSup>
          <m:sSupPr>
            <m:ctrlPr>
              <w:rPr>
                <w:rFonts w:ascii="Cambria Math" w:hAnsi="Cambria Math"/>
                <w:i/>
              </w:rPr>
            </m:ctrlPr>
          </m:sSupPr>
          <m:e>
            <m:r>
              <w:rPr>
                <w:rFonts w:ascii="Cambria Math" w:hAnsi="Cambria Math"/>
              </w:rPr>
              <m:t>i</m:t>
            </m:r>
          </m:e>
          <m:sup>
            <m:r>
              <w:rPr>
                <w:rFonts w:ascii="Cambria Math" w:hAnsi="Cambria Math"/>
              </w:rPr>
              <m:t>th</m:t>
            </m:r>
          </m:sup>
        </m:sSup>
      </m:oMath>
      <w:r w:rsidRPr="003C1618">
        <w:rPr>
          <w:rFonts w:eastAsiaTheme="minorEastAsia"/>
        </w:rPr>
        <w:t xml:space="preserve"> ranked predicted beam, </w:t>
      </w:r>
      <m:oMath>
        <m:sSub>
          <m:sSubPr>
            <m:ctrlPr>
              <w:rPr>
                <w:rFonts w:ascii="Cambria Math" w:hAnsi="Cambria Math"/>
                <w:i/>
              </w:rPr>
            </m:ctrlPr>
          </m:sSubPr>
          <m:e>
            <m:acc>
              <m:accPr>
                <m:ctrlPr>
                  <w:rPr>
                    <w:rFonts w:ascii="Cambria Math" w:hAnsi="Cambria Math"/>
                    <w:i/>
                  </w:rPr>
                </m:ctrlPr>
              </m:accPr>
              <m:e>
                <m:r>
                  <w:rPr>
                    <w:rFonts w:ascii="Cambria Math" w:hAnsi="Cambria Math"/>
                  </w:rPr>
                  <m:t>b</m:t>
                </m:r>
              </m:e>
            </m:acc>
          </m:e>
          <m:sub>
            <m:r>
              <w:rPr>
                <w:rFonts w:ascii="Cambria Math" w:hAnsi="Cambria Math"/>
              </w:rPr>
              <m:t>i</m:t>
            </m:r>
          </m:sub>
        </m:sSub>
      </m:oMath>
      <w:r w:rsidRPr="003C1618">
        <w:rPr>
          <w:rFonts w:eastAsiaTheme="minorEastAsia"/>
        </w:rPr>
        <w:t xml:space="preserve"> </w:t>
      </w:r>
      <w:r w:rsidR="00D1260C">
        <w:t xml:space="preserve">can </w:t>
      </w:r>
      <w:r w:rsidRPr="003C1618">
        <w:t>be considered as the RSRP of the</w:t>
      </w:r>
      <w:r w:rsidR="004523A0" w:rsidRPr="003C1618">
        <w:t xml:space="preserve"> </w:t>
      </w:r>
      <w:r w:rsidRPr="003C1618">
        <w:t xml:space="preserve">corresponding </w:t>
      </w:r>
      <m:oMath>
        <m:sSup>
          <m:sSupPr>
            <m:ctrlPr>
              <w:rPr>
                <w:rFonts w:ascii="Cambria Math" w:hAnsi="Cambria Math"/>
                <w:i/>
              </w:rPr>
            </m:ctrlPr>
          </m:sSupPr>
          <m:e>
            <m:r>
              <w:rPr>
                <w:rFonts w:ascii="Cambria Math" w:hAnsi="Cambria Math"/>
              </w:rPr>
              <m:t>i</m:t>
            </m:r>
          </m:e>
          <m:sup>
            <m:r>
              <w:rPr>
                <w:rFonts w:ascii="Cambria Math" w:hAnsi="Cambria Math"/>
              </w:rPr>
              <m:t>th</m:t>
            </m:r>
          </m:sup>
        </m:sSup>
      </m:oMath>
      <w:r w:rsidR="00BB7C16" w:rsidRPr="003C1618">
        <w:t xml:space="preserve"> </w:t>
      </w:r>
      <w:r w:rsidRPr="003C1618">
        <w:t xml:space="preserve">ranked genie-aided beam,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rsidRPr="003C1618">
        <w:t xml:space="preserve"> – X </w:t>
      </w:r>
    </w:p>
    <w:p w14:paraId="47030B9C" w14:textId="2F09DFB3" w:rsidR="0043252C" w:rsidRDefault="00E14A32" w:rsidP="003C1618">
      <w:pPr>
        <w:pStyle w:val="RAN4proposal"/>
        <w:numPr>
          <w:ilvl w:val="0"/>
          <w:numId w:val="0"/>
        </w:numPr>
        <w:rPr>
          <w:rFonts w:cs="Times New Roman"/>
          <w:b w:val="0"/>
          <w:bCs/>
          <w:szCs w:val="20"/>
        </w:rPr>
      </w:pPr>
      <w:r>
        <w:rPr>
          <w:rFonts w:cs="Times New Roman"/>
          <w:b w:val="0"/>
          <w:bCs/>
          <w:szCs w:val="20"/>
        </w:rPr>
        <w:t>Fourth</w:t>
      </w:r>
      <w:r w:rsidR="007F145D" w:rsidRPr="003C1618">
        <w:rPr>
          <w:rFonts w:cs="Times New Roman"/>
          <w:b w:val="0"/>
          <w:bCs/>
          <w:szCs w:val="20"/>
        </w:rPr>
        <w:t xml:space="preserve">, </w:t>
      </w:r>
      <w:r w:rsidR="004F3B27">
        <w:rPr>
          <w:rFonts w:cs="Times New Roman"/>
          <w:b w:val="0"/>
          <w:bCs/>
          <w:szCs w:val="20"/>
        </w:rPr>
        <w:t xml:space="preserve">a penalty </w:t>
      </w:r>
      <w:r w:rsidR="00241FB2">
        <w:rPr>
          <w:rFonts w:cs="Times New Roman"/>
          <w:b w:val="0"/>
          <w:bCs/>
          <w:szCs w:val="20"/>
        </w:rPr>
        <w:t xml:space="preserve">corresponding to the loss incurred due </w:t>
      </w:r>
      <w:r w:rsidR="00F616C7">
        <w:rPr>
          <w:rFonts w:cs="Times New Roman"/>
          <w:b w:val="0"/>
          <w:bCs/>
          <w:szCs w:val="20"/>
        </w:rPr>
        <w:t>to mismatched RSRPs of equal rank</w:t>
      </w:r>
      <w:r w:rsidR="004F5CFE">
        <w:rPr>
          <w:rFonts w:cs="Times New Roman"/>
          <w:b w:val="0"/>
          <w:bCs/>
          <w:szCs w:val="20"/>
        </w:rPr>
        <w:t>ed</w:t>
      </w:r>
      <w:r w:rsidR="00F616C7">
        <w:rPr>
          <w:rFonts w:cs="Times New Roman"/>
          <w:b w:val="0"/>
          <w:bCs/>
          <w:szCs w:val="20"/>
        </w:rPr>
        <w:t xml:space="preserve"> beams from top-K prediction beam set ranked </w:t>
      </w:r>
      <w:r w:rsidR="00D772EB">
        <w:rPr>
          <w:rFonts w:cs="Times New Roman"/>
          <w:b w:val="0"/>
          <w:bCs/>
          <w:szCs w:val="20"/>
        </w:rPr>
        <w:t>using</w:t>
      </w:r>
      <w:r w:rsidR="00F616C7">
        <w:rPr>
          <w:rFonts w:cs="Times New Roman"/>
          <w:b w:val="0"/>
          <w:bCs/>
          <w:szCs w:val="20"/>
        </w:rPr>
        <w:t xml:space="preserve"> ground truth and the true top-K beam set</w:t>
      </w:r>
      <w:r w:rsidR="00D772EB">
        <w:rPr>
          <w:rFonts w:cs="Times New Roman"/>
          <w:b w:val="0"/>
          <w:bCs/>
          <w:szCs w:val="20"/>
        </w:rPr>
        <w:t xml:space="preserve"> has to be captured in the accuracy evaluation</w:t>
      </w:r>
      <w:r w:rsidR="004F5CFE">
        <w:rPr>
          <w:rFonts w:cs="Times New Roman"/>
          <w:b w:val="0"/>
          <w:bCs/>
          <w:szCs w:val="20"/>
        </w:rPr>
        <w:t>. This is to ensure that</w:t>
      </w:r>
      <w:r w:rsidR="00D772EB">
        <w:rPr>
          <w:rFonts w:cs="Times New Roman"/>
          <w:b w:val="0"/>
          <w:bCs/>
          <w:szCs w:val="20"/>
        </w:rPr>
        <w:t xml:space="preserve"> the metric is a reflector of true performance</w:t>
      </w:r>
      <w:r w:rsidR="004F5CFE">
        <w:rPr>
          <w:rFonts w:cs="Times New Roman"/>
          <w:b w:val="0"/>
          <w:bCs/>
          <w:szCs w:val="20"/>
        </w:rPr>
        <w:t xml:space="preserve"> (for example, UE throughput)</w:t>
      </w:r>
      <w:r w:rsidR="00D772EB">
        <w:rPr>
          <w:rFonts w:cs="Times New Roman"/>
          <w:b w:val="0"/>
          <w:bCs/>
          <w:szCs w:val="20"/>
        </w:rPr>
        <w:t xml:space="preserve"> </w:t>
      </w:r>
      <w:r w:rsidR="004F5CFE">
        <w:rPr>
          <w:rFonts w:cs="Times New Roman"/>
          <w:b w:val="0"/>
          <w:bCs/>
          <w:szCs w:val="20"/>
        </w:rPr>
        <w:t>observed in the field</w:t>
      </w:r>
      <w:r w:rsidR="00F616C7">
        <w:rPr>
          <w:rFonts w:cs="Times New Roman"/>
          <w:b w:val="0"/>
          <w:bCs/>
          <w:szCs w:val="20"/>
        </w:rPr>
        <w:t>. Hence</w:t>
      </w:r>
      <w:r w:rsidR="00D772EB">
        <w:rPr>
          <w:rFonts w:cs="Times New Roman"/>
          <w:b w:val="0"/>
          <w:bCs/>
          <w:szCs w:val="20"/>
        </w:rPr>
        <w:t>,</w:t>
      </w:r>
      <w:r w:rsidR="00F616C7">
        <w:rPr>
          <w:rFonts w:cs="Times New Roman"/>
          <w:b w:val="0"/>
          <w:bCs/>
          <w:szCs w:val="20"/>
        </w:rPr>
        <w:t xml:space="preserve"> accounting for such loss</w:t>
      </w:r>
      <w:r w:rsidR="00D772EB">
        <w:rPr>
          <w:rFonts w:cs="Times New Roman"/>
          <w:b w:val="0"/>
          <w:bCs/>
          <w:szCs w:val="20"/>
        </w:rPr>
        <w:t>,</w:t>
      </w:r>
      <w:r w:rsidR="004F3B27">
        <w:rPr>
          <w:rFonts w:cs="Times New Roman"/>
          <w:b w:val="0"/>
          <w:bCs/>
          <w:szCs w:val="20"/>
        </w:rPr>
        <w:t xml:space="preserve"> </w:t>
      </w:r>
      <w:r w:rsidR="005B6382" w:rsidRPr="003C1618">
        <w:rPr>
          <w:rFonts w:cs="Times New Roman"/>
          <w:b w:val="0"/>
          <w:bCs/>
          <w:szCs w:val="20"/>
        </w:rPr>
        <w:t>t</w:t>
      </w:r>
      <w:r w:rsidR="007F145D" w:rsidRPr="003C1618">
        <w:rPr>
          <w:rFonts w:cs="Times New Roman"/>
          <w:b w:val="0"/>
          <w:bCs/>
          <w:szCs w:val="20"/>
        </w:rPr>
        <w:t xml:space="preserve">he success rate of correct prediction can be computed as a weighted average </w:t>
      </w:r>
      <w:r w:rsidR="00831378" w:rsidRPr="003C1618">
        <w:rPr>
          <w:rFonts w:cs="Times New Roman"/>
          <w:b w:val="0"/>
          <w:bCs/>
          <w:szCs w:val="20"/>
        </w:rPr>
        <w:t xml:space="preserve">of the </w:t>
      </w:r>
      <w:r w:rsidR="00BB2A8D" w:rsidRPr="003C1618">
        <w:rPr>
          <w:rFonts w:cs="Times New Roman"/>
          <w:b w:val="0"/>
          <w:bCs/>
          <w:szCs w:val="20"/>
        </w:rPr>
        <w:t xml:space="preserve">underlying </w:t>
      </w:r>
      <w:r w:rsidR="00D740ED" w:rsidRPr="003C1618">
        <w:rPr>
          <w:rFonts w:cs="Times New Roman"/>
          <w:b w:val="0"/>
          <w:bCs/>
          <w:szCs w:val="20"/>
        </w:rPr>
        <w:t>succes</w:t>
      </w:r>
      <w:r w:rsidR="003A4621" w:rsidRPr="003C1618">
        <w:rPr>
          <w:rFonts w:cs="Times New Roman"/>
          <w:b w:val="0"/>
          <w:bCs/>
          <w:szCs w:val="20"/>
        </w:rPr>
        <w:t>s</w:t>
      </w:r>
      <w:r w:rsidR="00AC533A" w:rsidRPr="003C1618">
        <w:rPr>
          <w:rFonts w:cs="Times New Roman"/>
          <w:b w:val="0"/>
          <w:bCs/>
          <w:szCs w:val="20"/>
        </w:rPr>
        <w:t>ful</w:t>
      </w:r>
      <w:r w:rsidR="00D740ED" w:rsidRPr="003C1618">
        <w:rPr>
          <w:rFonts w:cs="Times New Roman"/>
          <w:b w:val="0"/>
          <w:bCs/>
          <w:szCs w:val="20"/>
        </w:rPr>
        <w:t xml:space="preserve"> </w:t>
      </w:r>
      <w:r w:rsidR="0006484F" w:rsidRPr="003C1618">
        <w:rPr>
          <w:rFonts w:cs="Times New Roman"/>
          <w:b w:val="0"/>
          <w:bCs/>
          <w:szCs w:val="20"/>
        </w:rPr>
        <w:t xml:space="preserve">prediction </w:t>
      </w:r>
      <w:r w:rsidR="00D772EB">
        <w:rPr>
          <w:rFonts w:cs="Times New Roman"/>
          <w:b w:val="0"/>
          <w:bCs/>
          <w:szCs w:val="20"/>
        </w:rPr>
        <w:t>of each</w:t>
      </w:r>
      <w:r w:rsidR="000748DB" w:rsidRPr="003C1618">
        <w:rPr>
          <w:rFonts w:cs="Times New Roman"/>
          <w:b w:val="0"/>
          <w:bCs/>
          <w:szCs w:val="20"/>
        </w:rPr>
        <w:t xml:space="preserve"> top-N beam</w:t>
      </w:r>
      <w:r w:rsidR="004F5CFE">
        <w:rPr>
          <w:rFonts w:cs="Times New Roman"/>
          <w:b w:val="0"/>
          <w:bCs/>
          <w:szCs w:val="20"/>
        </w:rPr>
        <w:t>s using</w:t>
      </w:r>
      <w:r w:rsidR="00D772EB">
        <w:rPr>
          <w:rFonts w:cs="Times New Roman"/>
          <w:b w:val="0"/>
          <w:bCs/>
          <w:szCs w:val="20"/>
        </w:rPr>
        <w:t xml:space="preserve"> the below formulation:</w:t>
      </w:r>
    </w:p>
    <w:p w14:paraId="5784131E" w14:textId="71FC11ED" w:rsidR="005E0931" w:rsidRDefault="00A31842" w:rsidP="004F5CFE">
      <w:pPr>
        <w:pStyle w:val="RAN4observation0"/>
        <w:numPr>
          <w:ilvl w:val="0"/>
          <w:numId w:val="0"/>
        </w:numPr>
        <w:jc w:val="center"/>
        <w:rPr>
          <w:bCs/>
        </w:rPr>
      </w:pPr>
      <w:r>
        <w:t xml:space="preserve">Weighted Success Rate, </w:t>
      </w:r>
      <m:oMath>
        <m:r>
          <w:rPr>
            <w:rFonts w:ascii="Cambria Math" w:hAnsi="Cambria Math"/>
          </w:rPr>
          <m:t xml:space="preserve"> </m:t>
        </m:r>
        <m:sSub>
          <m:sSubPr>
            <m:ctrlPr>
              <w:rPr>
                <w:rFonts w:ascii="Cambria Math" w:hAnsi="Cambria Math"/>
                <w:bCs/>
                <w:i/>
              </w:rPr>
            </m:ctrlPr>
          </m:sSubPr>
          <m:e>
            <m:r>
              <w:rPr>
                <w:rFonts w:ascii="Cambria Math" w:hAnsi="Cambria Math"/>
              </w:rPr>
              <m:t>S</m:t>
            </m:r>
          </m:e>
          <m:sub>
            <m:r>
              <w:rPr>
                <w:rFonts w:ascii="Cambria Math" w:hAnsi="Cambria Math"/>
              </w:rPr>
              <m:t>w</m:t>
            </m:r>
          </m:sub>
        </m:sSub>
        <m:r>
          <w:rPr>
            <w:rFonts w:ascii="Cambria Math" w:hAnsi="Cambria Math"/>
          </w:rPr>
          <m:t>=</m:t>
        </m:r>
        <m:f>
          <m:fPr>
            <m:ctrlPr>
              <w:rPr>
                <w:rFonts w:ascii="Cambria Math" w:hAnsi="Cambria Math"/>
                <w:bCs/>
              </w:rPr>
            </m:ctrlPr>
          </m:fPr>
          <m:num>
            <m:r>
              <m:rPr>
                <m:sty m:val="p"/>
              </m:rPr>
              <w:rPr>
                <w:rFonts w:ascii="Cambria Math" w:hAnsi="Cambria Math"/>
              </w:rPr>
              <m:t>1</m:t>
            </m:r>
          </m:num>
          <m:den>
            <m:sSub>
              <m:sSubPr>
                <m:ctrlPr>
                  <w:rPr>
                    <w:rFonts w:ascii="Cambria Math" w:hAnsi="Cambria Math"/>
                    <w:bCs/>
                  </w:rPr>
                </m:ctrlPr>
              </m:sSubPr>
              <m:e>
                <m:r>
                  <w:rPr>
                    <w:rFonts w:ascii="Cambria Math" w:hAnsi="Cambria Math"/>
                  </w:rPr>
                  <m:t>N</m:t>
                </m:r>
              </m:e>
              <m:sub>
                <m:r>
                  <w:rPr>
                    <w:rFonts w:ascii="Cambria Math" w:hAnsi="Cambria Math"/>
                  </w:rPr>
                  <m:t>t</m:t>
                </m:r>
              </m:sub>
            </m:sSub>
          </m:den>
        </m:f>
        <m:r>
          <m:rPr>
            <m:sty m:val="p"/>
          </m:rPr>
          <w:rPr>
            <w:rFonts w:ascii="Cambria Math" w:hAnsi="Cambria Math"/>
          </w:rPr>
          <m:t xml:space="preserve"> </m:t>
        </m:r>
        <m:nary>
          <m:naryPr>
            <m:chr m:val="∑"/>
            <m:limLoc m:val="undOvr"/>
            <m:ctrlPr>
              <w:rPr>
                <w:rFonts w:ascii="Cambria Math" w:hAnsi="Cambria Math"/>
                <w:bCs/>
              </w:rPr>
            </m:ctrlPr>
          </m:naryPr>
          <m:sub>
            <m:r>
              <w:rPr>
                <w:rFonts w:ascii="Cambria Math" w:hAnsi="Cambria Math"/>
              </w:rPr>
              <m:t>n</m:t>
            </m:r>
            <m:r>
              <m:rPr>
                <m:sty m:val="p"/>
              </m:rPr>
              <w:rPr>
                <w:rFonts w:ascii="Cambria Math" w:hAnsi="Cambria Math"/>
              </w:rPr>
              <m:t>=1</m:t>
            </m:r>
          </m:sub>
          <m:sup>
            <m:sSub>
              <m:sSubPr>
                <m:ctrlPr>
                  <w:rPr>
                    <w:rFonts w:ascii="Cambria Math" w:hAnsi="Cambria Math"/>
                    <w:bCs/>
                  </w:rPr>
                </m:ctrlPr>
              </m:sSubPr>
              <m:e>
                <m:r>
                  <w:rPr>
                    <w:rFonts w:ascii="Cambria Math" w:hAnsi="Cambria Math"/>
                  </w:rPr>
                  <m:t>N</m:t>
                </m:r>
              </m:e>
              <m:sub>
                <m:r>
                  <w:rPr>
                    <w:rFonts w:ascii="Cambria Math" w:hAnsi="Cambria Math"/>
                  </w:rPr>
                  <m:t>t</m:t>
                </m:r>
              </m:sub>
            </m:sSub>
          </m:sup>
          <m:e>
            <m:nary>
              <m:naryPr>
                <m:chr m:val="∑"/>
                <m:limLoc m:val="undOvr"/>
                <m:ctrlPr>
                  <w:rPr>
                    <w:rFonts w:ascii="Cambria Math" w:hAnsi="Cambria Math"/>
                    <w:bCs/>
                  </w:rPr>
                </m:ctrlPr>
              </m:naryPr>
              <m:sub>
                <m:r>
                  <w:rPr>
                    <w:rFonts w:ascii="Cambria Math" w:hAnsi="Cambria Math"/>
                  </w:rPr>
                  <m:t>i</m:t>
                </m:r>
                <m:r>
                  <m:rPr>
                    <m:sty m:val="p"/>
                  </m:rPr>
                  <w:rPr>
                    <w:rFonts w:ascii="Cambria Math" w:hAnsi="Cambria Math"/>
                  </w:rPr>
                  <m:t>=1</m:t>
                </m:r>
              </m:sub>
              <m:sup>
                <m:r>
                  <w:rPr>
                    <w:rFonts w:ascii="Cambria Math" w:hAnsi="Cambria Math"/>
                  </w:rPr>
                  <m:t>N</m:t>
                </m:r>
              </m:sup>
              <m:e>
                <m:sSub>
                  <m:sSubPr>
                    <m:ctrlPr>
                      <w:rPr>
                        <w:rFonts w:ascii="Cambria Math" w:hAnsi="Cambria Math"/>
                        <w:bCs/>
                      </w:rPr>
                    </m:ctrlPr>
                  </m:sSubPr>
                  <m:e>
                    <m:r>
                      <m:rPr>
                        <m:sty m:val="p"/>
                      </m:rPr>
                      <w:rPr>
                        <w:rFonts w:ascii="Cambria Math" w:hAnsi="Cambria Math"/>
                      </w:rPr>
                      <m:t>w</m:t>
                    </m:r>
                  </m:e>
                  <m:sub>
                    <m:r>
                      <w:rPr>
                        <w:rFonts w:ascii="Cambria Math" w:hAnsi="Cambria Math"/>
                      </w:rPr>
                      <m:t>i,n</m:t>
                    </m:r>
                  </m:sub>
                </m:sSub>
                <m:r>
                  <m:rPr>
                    <m:scr m:val="double-struck"/>
                    <m:sty m:val="p"/>
                  </m:rPr>
                  <w:rPr>
                    <w:rFonts w:ascii="Cambria Math" w:hAnsi="Cambria Math"/>
                  </w:rPr>
                  <m:t xml:space="preserve"> l</m:t>
                </m:r>
                <m:d>
                  <m:dPr>
                    <m:ctrlPr>
                      <w:rPr>
                        <w:rFonts w:ascii="Cambria Math" w:hAnsi="Cambria Math"/>
                        <w:bCs/>
                      </w:rPr>
                    </m:ctrlPr>
                  </m:dPr>
                  <m:e>
                    <m:r>
                      <w:rPr>
                        <w:rFonts w:ascii="Cambria Math" w:hAnsi="Cambria Math"/>
                      </w:rPr>
                      <m:t>RSR</m:t>
                    </m:r>
                    <m:sSub>
                      <m:sSubPr>
                        <m:ctrlPr>
                          <w:rPr>
                            <w:rFonts w:ascii="Cambria Math" w:hAnsi="Cambria Math"/>
                            <w:bCs/>
                          </w:rPr>
                        </m:ctrlPr>
                      </m:sSubPr>
                      <m:e>
                        <m:r>
                          <w:rPr>
                            <w:rFonts w:ascii="Cambria Math" w:hAnsi="Cambria Math"/>
                          </w:rPr>
                          <m:t>P</m:t>
                        </m:r>
                      </m:e>
                      <m:sub>
                        <m:sSub>
                          <m:sSubPr>
                            <m:ctrlPr>
                              <w:rPr>
                                <w:rFonts w:ascii="Cambria Math" w:hAnsi="Cambria Math"/>
                                <w:bCs/>
                                <w:i/>
                              </w:rPr>
                            </m:ctrlPr>
                          </m:sSubPr>
                          <m:e>
                            <m:acc>
                              <m:accPr>
                                <m:ctrlPr>
                                  <w:rPr>
                                    <w:rFonts w:ascii="Cambria Math" w:hAnsi="Cambria Math"/>
                                    <w:bCs/>
                                    <w:i/>
                                  </w:rPr>
                                </m:ctrlPr>
                              </m:accPr>
                              <m:e>
                                <m:r>
                                  <w:rPr>
                                    <w:rFonts w:ascii="Cambria Math" w:hAnsi="Cambria Math"/>
                                  </w:rPr>
                                  <m:t>b</m:t>
                                </m:r>
                              </m:e>
                            </m:acc>
                          </m:e>
                          <m:sub>
                            <m:r>
                              <w:rPr>
                                <w:rFonts w:ascii="Cambria Math" w:hAnsi="Cambria Math"/>
                              </w:rPr>
                              <m:t>i</m:t>
                            </m:r>
                          </m:sub>
                        </m:sSub>
                        <m:r>
                          <w:rPr>
                            <w:rFonts w:ascii="Cambria Math" w:hAnsi="Cambria Math"/>
                          </w:rPr>
                          <m:t>,n</m:t>
                        </m:r>
                      </m:sub>
                    </m:sSub>
                    <m:r>
                      <m:rPr>
                        <m:sty m:val="p"/>
                      </m:rPr>
                      <w:rPr>
                        <w:rFonts w:ascii="Cambria Math" w:hAnsi="Cambria Math"/>
                      </w:rPr>
                      <m:t>≥</m:t>
                    </m:r>
                    <m:r>
                      <w:rPr>
                        <w:rFonts w:ascii="Cambria Math" w:hAnsi="Cambria Math"/>
                      </w:rPr>
                      <m:t>RSR</m:t>
                    </m:r>
                    <m:sSub>
                      <m:sSubPr>
                        <m:ctrlPr>
                          <w:rPr>
                            <w:rFonts w:ascii="Cambria Math" w:hAnsi="Cambria Math"/>
                            <w:bCs/>
                          </w:rPr>
                        </m:ctrlPr>
                      </m:sSubPr>
                      <m:e>
                        <m:r>
                          <w:rPr>
                            <w:rFonts w:ascii="Cambria Math" w:hAnsi="Cambria Math"/>
                          </w:rPr>
                          <m:t>P</m:t>
                        </m:r>
                      </m:e>
                      <m:sub>
                        <m:sSub>
                          <m:sSubPr>
                            <m:ctrlPr>
                              <w:rPr>
                                <w:rFonts w:ascii="Cambria Math" w:hAnsi="Cambria Math"/>
                                <w:bCs/>
                                <w:i/>
                              </w:rPr>
                            </m:ctrlPr>
                          </m:sSubPr>
                          <m:e>
                            <m:r>
                              <w:rPr>
                                <w:rFonts w:ascii="Cambria Math" w:hAnsi="Cambria Math"/>
                              </w:rPr>
                              <m:t>b</m:t>
                            </m:r>
                          </m:e>
                          <m:sub>
                            <m:r>
                              <w:rPr>
                                <w:rFonts w:ascii="Cambria Math" w:hAnsi="Cambria Math"/>
                              </w:rPr>
                              <m:t>i</m:t>
                            </m:r>
                          </m:sub>
                        </m:sSub>
                        <m:r>
                          <w:rPr>
                            <w:rFonts w:ascii="Cambria Math" w:hAnsi="Cambria Math"/>
                          </w:rPr>
                          <m:t>,n</m:t>
                        </m:r>
                      </m:sub>
                    </m:sSub>
                    <m:r>
                      <m:rPr>
                        <m:sty m:val="p"/>
                      </m:rPr>
                      <w:rPr>
                        <w:rFonts w:ascii="Cambria Math" w:hAnsi="Cambria Math"/>
                      </w:rPr>
                      <m:t>-</m:t>
                    </m:r>
                    <m:r>
                      <w:rPr>
                        <w:rFonts w:ascii="Cambria Math" w:hAnsi="Cambria Math"/>
                      </w:rPr>
                      <m:t>X</m:t>
                    </m:r>
                  </m:e>
                </m:d>
              </m:e>
            </m:nary>
          </m:e>
        </m:nary>
      </m:oMath>
      <w:r w:rsidR="008050FA" w:rsidRPr="00A31842">
        <w:rPr>
          <w:bCs/>
        </w:rPr>
        <w:t>,</w:t>
      </w:r>
    </w:p>
    <w:p w14:paraId="6D7BB693" w14:textId="28D79857" w:rsidR="005E0931" w:rsidRDefault="005E0931" w:rsidP="004F5CFE">
      <w:pPr>
        <w:pStyle w:val="RAN4observation0"/>
        <w:numPr>
          <w:ilvl w:val="0"/>
          <w:numId w:val="0"/>
        </w:numPr>
        <w:ind w:left="1440"/>
        <w:rPr>
          <w:bCs/>
        </w:rPr>
      </w:pPr>
      <w:r w:rsidRPr="00A31842">
        <w:rPr>
          <w:bCs/>
        </w:rPr>
        <w:t>W</w:t>
      </w:r>
      <w:r w:rsidR="008050FA" w:rsidRPr="00A31842">
        <w:rPr>
          <w:bCs/>
        </w:rPr>
        <w:t>here</w:t>
      </w:r>
      <w:r w:rsidR="004F5CFE">
        <w:rPr>
          <w:bCs/>
        </w:rPr>
        <w:t>,</w:t>
      </w:r>
    </w:p>
    <w:p w14:paraId="6B04A0DD" w14:textId="7428BB57" w:rsidR="00F81FF7" w:rsidRDefault="008050FA" w:rsidP="004F5CFE">
      <w:pPr>
        <w:ind w:left="1440"/>
        <w:rPr>
          <w:lang w:val="en-US"/>
        </w:rPr>
      </w:pPr>
      <m:oMath>
        <m:r>
          <w:rPr>
            <w:rFonts w:ascii="Cambria Math" w:hAnsi="Cambria Math"/>
            <w:lang w:val="en-US"/>
          </w:rPr>
          <m:t>X</m:t>
        </m:r>
      </m:oMath>
      <w:r w:rsidR="00F81FF7" w:rsidRPr="00725705">
        <w:rPr>
          <w:lang w:val="en-US"/>
        </w:rPr>
        <w:t>: allowed RSRP margin</w:t>
      </w:r>
    </w:p>
    <w:p w14:paraId="2B9C2D55" w14:textId="77777777" w:rsidR="00F81FF7" w:rsidRPr="00725705" w:rsidRDefault="00F81FF7" w:rsidP="004F5CFE">
      <w:pPr>
        <w:ind w:left="1440"/>
        <w:rPr>
          <w:lang w:val="en-US"/>
        </w:rPr>
      </w:pPr>
      <m:oMath>
        <m:r>
          <w:rPr>
            <w:rFonts w:ascii="Cambria Math" w:hAnsi="Cambria Math"/>
            <w:lang w:val="en-US"/>
          </w:rPr>
          <m:t>RSR</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b</m:t>
            </m:r>
          </m:sub>
        </m:sSub>
      </m:oMath>
      <w:r w:rsidRPr="5801F376">
        <w:rPr>
          <w:rFonts w:eastAsiaTheme="minorEastAsia"/>
          <w:lang w:val="en-US"/>
        </w:rPr>
        <w:t xml:space="preserve">: ground-truth RSRP of beam </w:t>
      </w:r>
      <m:oMath>
        <m:r>
          <w:rPr>
            <w:rFonts w:ascii="Cambria Math" w:eastAsiaTheme="minorEastAsia" w:hAnsi="Cambria Math"/>
            <w:lang w:val="en-US"/>
          </w:rPr>
          <m:t>b</m:t>
        </m:r>
      </m:oMath>
    </w:p>
    <w:p w14:paraId="772B5C2D" w14:textId="0968515D" w:rsidR="00C814E1" w:rsidRPr="00725705" w:rsidRDefault="00D772EB" w:rsidP="004F5CFE">
      <w:pPr>
        <w:ind w:left="1440"/>
        <w:rPr>
          <w:lang w:val="en-US"/>
        </w:rPr>
      </w:pPr>
      <m:oMath>
        <m:r>
          <w:rPr>
            <w:rFonts w:ascii="Cambria Math" w:hAnsi="Cambria Math"/>
            <w:lang w:val="en-US"/>
          </w:rPr>
          <m:t>N</m:t>
        </m:r>
      </m:oMath>
      <w:r w:rsidRPr="00725705">
        <w:rPr>
          <w:lang w:val="en-US"/>
        </w:rPr>
        <w:t xml:space="preserve">: </w:t>
      </w:r>
      <w:r w:rsidR="002F644B">
        <w:rPr>
          <w:lang w:val="en-US"/>
        </w:rPr>
        <w:t>top-N strongest</w:t>
      </w:r>
      <w:r w:rsidR="00377622">
        <w:rPr>
          <w:lang w:val="en-US"/>
        </w:rPr>
        <w:t xml:space="preserve"> beams</w:t>
      </w:r>
      <w:r w:rsidR="006758EF">
        <w:rPr>
          <w:lang w:val="en-US"/>
        </w:rPr>
        <w:t xml:space="preserve"> from top-K predicted beam set that are</w:t>
      </w:r>
      <w:r w:rsidR="00377622">
        <w:rPr>
          <w:lang w:val="en-US"/>
        </w:rPr>
        <w:t xml:space="preserve"> ranked based on ground-truth RSRP</w:t>
      </w:r>
    </w:p>
    <w:p w14:paraId="2183D0DA" w14:textId="77777777" w:rsidR="00F81FF7" w:rsidRDefault="00F81FF7" w:rsidP="004F5CFE">
      <w:pPr>
        <w:ind w:left="1440"/>
        <w:rPr>
          <w:lang w:val="en-US"/>
        </w:rPr>
      </w:pPr>
      <m:oMath>
        <m:r>
          <m:rPr>
            <m:scr m:val="double-struck"/>
            <m:sty m:val="p"/>
          </m:rPr>
          <w:rPr>
            <w:rFonts w:ascii="Cambria Math" w:hAnsi="Cambria Math"/>
            <w:lang w:val="en-US"/>
          </w:rPr>
          <w:lastRenderedPageBreak/>
          <m:t>l</m:t>
        </m:r>
        <m:r>
          <w:rPr>
            <w:rFonts w:ascii="Cambria Math" w:hAnsi="Cambria Math"/>
            <w:lang w:val="en-US"/>
          </w:rPr>
          <m:t>(C)</m:t>
        </m:r>
      </m:oMath>
      <w:r w:rsidRPr="00725705">
        <w:rPr>
          <w:lang w:val="en-US"/>
        </w:rPr>
        <w:t xml:space="preserve">: Indicator function. It equals 1 when the condition </w:t>
      </w:r>
      <m:oMath>
        <m:r>
          <w:rPr>
            <w:rFonts w:ascii="Cambria Math" w:hAnsi="Cambria Math"/>
            <w:lang w:val="en-US"/>
          </w:rPr>
          <m:t>C</m:t>
        </m:r>
      </m:oMath>
      <w:r w:rsidRPr="00725705">
        <w:rPr>
          <w:lang w:val="en-US"/>
        </w:rPr>
        <w:t xml:space="preserve"> is true, else 0</w:t>
      </w:r>
    </w:p>
    <w:p w14:paraId="709FE50B" w14:textId="40F2DDAC" w:rsidR="005E0931" w:rsidRPr="004E37AF" w:rsidRDefault="00000000" w:rsidP="004F5CFE">
      <w:pPr>
        <w:ind w:left="1440"/>
        <w:rPr>
          <w:rFonts w:eastAsiaTheme="minorEastAsia"/>
        </w:rPr>
      </w:pP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00F81FF7" w:rsidRPr="5801F376">
        <w:rPr>
          <w:rFonts w:eastAsiaTheme="minorEastAsia"/>
        </w:rPr>
        <w:t>: Number of inference instances</w:t>
      </w:r>
    </w:p>
    <w:p w14:paraId="3A835A91" w14:textId="7F61DD9B" w:rsidR="007F145D" w:rsidRDefault="00000000" w:rsidP="004F5CFE">
      <w:pPr>
        <w:pStyle w:val="RAN4observation0"/>
        <w:numPr>
          <w:ilvl w:val="0"/>
          <w:numId w:val="0"/>
        </w:numPr>
        <w:ind w:left="1440"/>
        <w:rPr>
          <w:bCs/>
        </w:rPr>
      </w:pPr>
      <m:oMath>
        <m:sSub>
          <m:sSubPr>
            <m:ctrlPr>
              <w:rPr>
                <w:rFonts w:ascii="Cambria Math" w:hAnsi="Cambria Math"/>
                <w:bCs/>
              </w:rPr>
            </m:ctrlPr>
          </m:sSubPr>
          <m:e>
            <m:r>
              <m:rPr>
                <m:sty m:val="p"/>
              </m:rPr>
              <w:rPr>
                <w:rFonts w:ascii="Cambria Math" w:hAnsi="Cambria Math"/>
              </w:rPr>
              <m:t>w</m:t>
            </m:r>
          </m:e>
          <m:sub>
            <m:r>
              <w:rPr>
                <w:rFonts w:ascii="Cambria Math" w:hAnsi="Cambria Math"/>
              </w:rPr>
              <m:t>i,n</m:t>
            </m:r>
          </m:sub>
        </m:sSub>
      </m:oMath>
      <w:r w:rsidR="004F5CFE">
        <w:rPr>
          <w:bCs/>
        </w:rPr>
        <w:t xml:space="preserve">: </w:t>
      </w:r>
      <w:r w:rsidR="0078233D">
        <w:rPr>
          <w:bCs/>
        </w:rPr>
        <w:t xml:space="preserve">weighing factors </w:t>
      </w:r>
      <w:r w:rsidR="00A26201">
        <w:rPr>
          <w:bCs/>
        </w:rPr>
        <w:t>associated with i</w:t>
      </w:r>
      <w:r w:rsidR="00203F25">
        <w:rPr>
          <w:bCs/>
        </w:rPr>
        <w:t>th ranked bea</w:t>
      </w:r>
      <w:r w:rsidR="00F242CA">
        <w:rPr>
          <w:bCs/>
        </w:rPr>
        <w:t xml:space="preserve">m </w:t>
      </w:r>
      <w:r w:rsidR="00126BFB">
        <w:rPr>
          <w:bCs/>
        </w:rPr>
        <w:t>during the inference insta</w:t>
      </w:r>
      <w:r w:rsidR="00D27EE7">
        <w:rPr>
          <w:bCs/>
        </w:rPr>
        <w:t>nt n.</w:t>
      </w:r>
    </w:p>
    <w:p w14:paraId="3D5242A9" w14:textId="77777777" w:rsidR="005E0931" w:rsidRDefault="00000000" w:rsidP="004F5CFE">
      <w:pPr>
        <w:ind w:left="1440"/>
        <w:rPr>
          <w:rFonts w:eastAsiaTheme="minorEastAsia"/>
          <w:szCs w:val="20"/>
        </w:rPr>
      </w:pPr>
      <m:oMath>
        <m:sSub>
          <m:sSubPr>
            <m:ctrlPr>
              <w:rPr>
                <w:rFonts w:ascii="Cambria Math" w:hAnsi="Cambria Math" w:cstheme="minorHAnsi"/>
                <w:szCs w:val="20"/>
              </w:rPr>
            </m:ctrlPr>
          </m:sSubPr>
          <m:e>
            <m:r>
              <m:rPr>
                <m:sty m:val="p"/>
              </m:rPr>
              <w:rPr>
                <w:rFonts w:ascii="Cambria Math" w:hAnsi="Cambria Math" w:cstheme="minorHAnsi"/>
                <w:szCs w:val="20"/>
              </w:rPr>
              <m:t>w</m:t>
            </m:r>
          </m:e>
          <m:sub>
            <m:r>
              <w:rPr>
                <w:rFonts w:ascii="Cambria Math" w:hAnsi="Cambria Math" w:cstheme="minorHAnsi"/>
                <w:szCs w:val="20"/>
              </w:rPr>
              <m:t>i,n</m:t>
            </m:r>
          </m:sub>
        </m:sSub>
        <m:r>
          <w:rPr>
            <w:rFonts w:ascii="Cambria Math" w:hAnsi="Cambria Math" w:cstheme="minorHAnsi"/>
            <w:szCs w:val="20"/>
          </w:rPr>
          <m:t>=</m:t>
        </m:r>
        <m:f>
          <m:fPr>
            <m:ctrlPr>
              <w:rPr>
                <w:rFonts w:ascii="Cambria Math" w:hAnsi="Cambria Math" w:cstheme="minorHAnsi"/>
                <w:i/>
                <w:szCs w:val="20"/>
              </w:rPr>
            </m:ctrlPr>
          </m:fPr>
          <m:num>
            <m:d>
              <m:dPr>
                <m:ctrlPr>
                  <w:rPr>
                    <w:rFonts w:ascii="Cambria Math" w:hAnsi="Cambria Math" w:cstheme="minorHAnsi"/>
                    <w:i/>
                    <w:szCs w:val="20"/>
                  </w:rPr>
                </m:ctrlPr>
              </m:dPr>
              <m:e>
                <m:f>
                  <m:fPr>
                    <m:ctrlPr>
                      <w:rPr>
                        <w:rFonts w:ascii="Cambria Math" w:hAnsi="Cambria Math" w:cstheme="minorHAnsi"/>
                        <w:i/>
                        <w:szCs w:val="20"/>
                      </w:rPr>
                    </m:ctrlPr>
                  </m:fPr>
                  <m:num>
                    <m:r>
                      <w:rPr>
                        <w:rFonts w:ascii="Cambria Math" w:hAnsi="Cambria Math" w:cstheme="minorHAnsi"/>
                        <w:szCs w:val="20"/>
                      </w:rPr>
                      <m:t>RSR</m:t>
                    </m:r>
                    <m:sSub>
                      <m:sSubPr>
                        <m:ctrlPr>
                          <w:rPr>
                            <w:rFonts w:ascii="Cambria Math" w:hAnsi="Cambria Math" w:cstheme="minorHAnsi"/>
                            <w:szCs w:val="20"/>
                          </w:rPr>
                        </m:ctrlPr>
                      </m:sSubPr>
                      <m:e>
                        <m:r>
                          <w:rPr>
                            <w:rFonts w:ascii="Cambria Math" w:hAnsi="Cambria Math" w:cstheme="minorHAnsi"/>
                            <w:szCs w:val="20"/>
                          </w:rPr>
                          <m:t>P</m:t>
                        </m:r>
                      </m:e>
                      <m:sub>
                        <m:sSub>
                          <m:sSubPr>
                            <m:ctrlPr>
                              <w:rPr>
                                <w:rFonts w:ascii="Cambria Math" w:hAnsi="Cambria Math" w:cstheme="minorHAnsi"/>
                                <w:i/>
                                <w:szCs w:val="20"/>
                              </w:rPr>
                            </m:ctrlPr>
                          </m:sSubPr>
                          <m:e>
                            <m:acc>
                              <m:accPr>
                                <m:ctrlPr>
                                  <w:rPr>
                                    <w:rFonts w:ascii="Cambria Math" w:hAnsi="Cambria Math" w:cstheme="minorHAnsi"/>
                                    <w:i/>
                                    <w:szCs w:val="20"/>
                                  </w:rPr>
                                </m:ctrlPr>
                              </m:accPr>
                              <m:e>
                                <m:r>
                                  <w:rPr>
                                    <w:rFonts w:ascii="Cambria Math" w:hAnsi="Cambria Math" w:cstheme="minorHAnsi"/>
                                    <w:szCs w:val="20"/>
                                  </w:rPr>
                                  <m:t>b</m:t>
                                </m:r>
                              </m:e>
                            </m:acc>
                          </m:e>
                          <m:sub>
                            <m:r>
                              <w:rPr>
                                <w:rFonts w:ascii="Cambria Math" w:hAnsi="Cambria Math" w:cstheme="minorHAnsi"/>
                                <w:szCs w:val="20"/>
                              </w:rPr>
                              <m:t>i</m:t>
                            </m:r>
                          </m:sub>
                        </m:sSub>
                        <m:r>
                          <w:rPr>
                            <w:rFonts w:ascii="Cambria Math" w:hAnsi="Cambria Math" w:cstheme="minorHAnsi"/>
                            <w:szCs w:val="20"/>
                          </w:rPr>
                          <m:t>,n</m:t>
                        </m:r>
                      </m:sub>
                    </m:sSub>
                  </m:num>
                  <m:den>
                    <m:r>
                      <w:rPr>
                        <w:rFonts w:ascii="Cambria Math" w:hAnsi="Cambria Math" w:cstheme="minorHAnsi"/>
                        <w:szCs w:val="20"/>
                      </w:rPr>
                      <m:t>RSR</m:t>
                    </m:r>
                    <m:sSub>
                      <m:sSubPr>
                        <m:ctrlPr>
                          <w:rPr>
                            <w:rFonts w:ascii="Cambria Math" w:hAnsi="Cambria Math" w:cstheme="minorHAnsi"/>
                            <w:szCs w:val="20"/>
                          </w:rPr>
                        </m:ctrlPr>
                      </m:sSubPr>
                      <m:e>
                        <m:r>
                          <w:rPr>
                            <w:rFonts w:ascii="Cambria Math" w:hAnsi="Cambria Math" w:cstheme="minorHAnsi"/>
                            <w:szCs w:val="20"/>
                          </w:rPr>
                          <m:t>P</m:t>
                        </m:r>
                      </m:e>
                      <m:sub>
                        <m:sSub>
                          <m:sSubPr>
                            <m:ctrlPr>
                              <w:rPr>
                                <w:rFonts w:ascii="Cambria Math" w:hAnsi="Cambria Math" w:cstheme="minorHAnsi"/>
                                <w:i/>
                                <w:szCs w:val="20"/>
                              </w:rPr>
                            </m:ctrlPr>
                          </m:sSubPr>
                          <m:e>
                            <m:r>
                              <w:rPr>
                                <w:rFonts w:ascii="Cambria Math" w:hAnsi="Cambria Math" w:cstheme="minorHAnsi"/>
                                <w:szCs w:val="20"/>
                              </w:rPr>
                              <m:t>b</m:t>
                            </m:r>
                          </m:e>
                          <m:sub>
                            <m:r>
                              <w:rPr>
                                <w:rFonts w:ascii="Cambria Math" w:hAnsi="Cambria Math" w:cstheme="minorHAnsi"/>
                                <w:szCs w:val="20"/>
                              </w:rPr>
                              <m:t>i</m:t>
                            </m:r>
                          </m:sub>
                        </m:sSub>
                        <m:r>
                          <w:rPr>
                            <w:rFonts w:ascii="Cambria Math" w:hAnsi="Cambria Math" w:cstheme="minorHAnsi"/>
                            <w:szCs w:val="20"/>
                          </w:rPr>
                          <m:t>,n</m:t>
                        </m:r>
                      </m:sub>
                    </m:sSub>
                  </m:den>
                </m:f>
              </m:e>
            </m:d>
            <m:ctrlPr>
              <w:rPr>
                <w:rFonts w:ascii="Cambria Math" w:eastAsiaTheme="minorEastAsia" w:hAnsi="Cambria Math"/>
                <w:i/>
                <w:szCs w:val="20"/>
              </w:rPr>
            </m:ctrlPr>
          </m:num>
          <m:den>
            <m:nary>
              <m:naryPr>
                <m:chr m:val="∑"/>
                <m:ctrlPr>
                  <w:rPr>
                    <w:rFonts w:ascii="Cambria Math" w:hAnsi="Cambria Math" w:cstheme="minorHAnsi"/>
                    <w:i/>
                    <w:szCs w:val="20"/>
                  </w:rPr>
                </m:ctrlPr>
              </m:naryPr>
              <m:sub>
                <m:r>
                  <w:rPr>
                    <w:rFonts w:ascii="Cambria Math" w:hAnsi="Cambria Math" w:cstheme="minorHAnsi"/>
                    <w:szCs w:val="20"/>
                  </w:rPr>
                  <m:t>i=1</m:t>
                </m:r>
              </m:sub>
              <m:sup>
                <m:r>
                  <w:rPr>
                    <w:rFonts w:ascii="Cambria Math" w:hAnsi="Cambria Math" w:cstheme="minorHAnsi"/>
                    <w:szCs w:val="20"/>
                  </w:rPr>
                  <m:t>K</m:t>
                </m:r>
              </m:sup>
              <m:e>
                <m:d>
                  <m:dPr>
                    <m:ctrlPr>
                      <w:rPr>
                        <w:rFonts w:ascii="Cambria Math" w:hAnsi="Cambria Math" w:cstheme="minorHAnsi"/>
                        <w:i/>
                        <w:szCs w:val="20"/>
                      </w:rPr>
                    </m:ctrlPr>
                  </m:dPr>
                  <m:e>
                    <m:f>
                      <m:fPr>
                        <m:ctrlPr>
                          <w:rPr>
                            <w:rFonts w:ascii="Cambria Math" w:hAnsi="Cambria Math" w:cstheme="minorHAnsi"/>
                            <w:i/>
                            <w:szCs w:val="20"/>
                          </w:rPr>
                        </m:ctrlPr>
                      </m:fPr>
                      <m:num>
                        <m:r>
                          <w:rPr>
                            <w:rFonts w:ascii="Cambria Math" w:hAnsi="Cambria Math" w:cstheme="minorHAnsi"/>
                            <w:szCs w:val="20"/>
                          </w:rPr>
                          <m:t>RSR</m:t>
                        </m:r>
                        <m:sSub>
                          <m:sSubPr>
                            <m:ctrlPr>
                              <w:rPr>
                                <w:rFonts w:ascii="Cambria Math" w:hAnsi="Cambria Math" w:cstheme="minorHAnsi"/>
                                <w:szCs w:val="20"/>
                              </w:rPr>
                            </m:ctrlPr>
                          </m:sSubPr>
                          <m:e>
                            <m:r>
                              <w:rPr>
                                <w:rFonts w:ascii="Cambria Math" w:hAnsi="Cambria Math" w:cstheme="minorHAnsi"/>
                                <w:szCs w:val="20"/>
                              </w:rPr>
                              <m:t>P</m:t>
                            </m:r>
                          </m:e>
                          <m:sub>
                            <m:sSub>
                              <m:sSubPr>
                                <m:ctrlPr>
                                  <w:rPr>
                                    <w:rFonts w:ascii="Cambria Math" w:hAnsi="Cambria Math" w:cstheme="minorHAnsi"/>
                                    <w:i/>
                                    <w:szCs w:val="20"/>
                                  </w:rPr>
                                </m:ctrlPr>
                              </m:sSubPr>
                              <m:e>
                                <m:acc>
                                  <m:accPr>
                                    <m:ctrlPr>
                                      <w:rPr>
                                        <w:rFonts w:ascii="Cambria Math" w:hAnsi="Cambria Math" w:cstheme="minorHAnsi"/>
                                        <w:i/>
                                        <w:szCs w:val="20"/>
                                      </w:rPr>
                                    </m:ctrlPr>
                                  </m:accPr>
                                  <m:e>
                                    <m:r>
                                      <w:rPr>
                                        <w:rFonts w:ascii="Cambria Math" w:hAnsi="Cambria Math" w:cstheme="minorHAnsi"/>
                                        <w:szCs w:val="20"/>
                                      </w:rPr>
                                      <m:t>b</m:t>
                                    </m:r>
                                  </m:e>
                                </m:acc>
                              </m:e>
                              <m:sub>
                                <m:r>
                                  <w:rPr>
                                    <w:rFonts w:ascii="Cambria Math" w:hAnsi="Cambria Math" w:cstheme="minorHAnsi"/>
                                    <w:szCs w:val="20"/>
                                  </w:rPr>
                                  <m:t>i</m:t>
                                </m:r>
                              </m:sub>
                            </m:sSub>
                            <m:r>
                              <w:rPr>
                                <w:rFonts w:ascii="Cambria Math" w:hAnsi="Cambria Math" w:cstheme="minorHAnsi"/>
                                <w:szCs w:val="20"/>
                              </w:rPr>
                              <m:t>,n</m:t>
                            </m:r>
                          </m:sub>
                        </m:sSub>
                      </m:num>
                      <m:den>
                        <m:r>
                          <w:rPr>
                            <w:rFonts w:ascii="Cambria Math" w:hAnsi="Cambria Math" w:cstheme="minorHAnsi"/>
                            <w:szCs w:val="20"/>
                          </w:rPr>
                          <m:t>RSR</m:t>
                        </m:r>
                        <m:sSub>
                          <m:sSubPr>
                            <m:ctrlPr>
                              <w:rPr>
                                <w:rFonts w:ascii="Cambria Math" w:hAnsi="Cambria Math" w:cstheme="minorHAnsi"/>
                                <w:szCs w:val="20"/>
                              </w:rPr>
                            </m:ctrlPr>
                          </m:sSubPr>
                          <m:e>
                            <m:r>
                              <w:rPr>
                                <w:rFonts w:ascii="Cambria Math" w:hAnsi="Cambria Math" w:cstheme="minorHAnsi"/>
                                <w:szCs w:val="20"/>
                              </w:rPr>
                              <m:t>P</m:t>
                            </m:r>
                          </m:e>
                          <m:sub>
                            <m:sSub>
                              <m:sSubPr>
                                <m:ctrlPr>
                                  <w:rPr>
                                    <w:rFonts w:ascii="Cambria Math" w:hAnsi="Cambria Math" w:cstheme="minorHAnsi"/>
                                    <w:i/>
                                    <w:szCs w:val="20"/>
                                  </w:rPr>
                                </m:ctrlPr>
                              </m:sSubPr>
                              <m:e>
                                <m:r>
                                  <w:rPr>
                                    <w:rFonts w:ascii="Cambria Math" w:hAnsi="Cambria Math" w:cstheme="minorHAnsi"/>
                                    <w:szCs w:val="20"/>
                                  </w:rPr>
                                  <m:t>b</m:t>
                                </m:r>
                              </m:e>
                              <m:sub>
                                <m:r>
                                  <w:rPr>
                                    <w:rFonts w:ascii="Cambria Math" w:hAnsi="Cambria Math" w:cstheme="minorHAnsi"/>
                                    <w:szCs w:val="20"/>
                                  </w:rPr>
                                  <m:t>i</m:t>
                                </m:r>
                              </m:sub>
                            </m:sSub>
                            <m:r>
                              <w:rPr>
                                <w:rFonts w:ascii="Cambria Math" w:hAnsi="Cambria Math" w:cstheme="minorHAnsi"/>
                                <w:szCs w:val="20"/>
                              </w:rPr>
                              <m:t>,n</m:t>
                            </m:r>
                          </m:sub>
                        </m:sSub>
                      </m:den>
                    </m:f>
                  </m:e>
                </m:d>
              </m:e>
            </m:nary>
          </m:den>
        </m:f>
      </m:oMath>
      <w:r w:rsidR="005E0931">
        <w:rPr>
          <w:rFonts w:eastAsiaTheme="minorEastAsia"/>
          <w:szCs w:val="20"/>
        </w:rPr>
        <w:t xml:space="preserve"> with RSRPs here in linear scale</w:t>
      </w:r>
    </w:p>
    <w:p w14:paraId="7E7C8D76" w14:textId="20B9D007" w:rsidR="00962832" w:rsidRDefault="00962832" w:rsidP="004F5CFE">
      <w:pPr>
        <w:jc w:val="center"/>
        <w:rPr>
          <w:rFonts w:eastAsiaTheme="minorEastAsia"/>
        </w:rPr>
      </w:pPr>
      <w:r w:rsidRPr="2BEC3DEC">
        <w:rPr>
          <w:rFonts w:eastAsiaTheme="minorEastAsia"/>
        </w:rPr>
        <w:t>NOTE: All the RSRPs and their ranking in the above are determined from the ground-truth values</w:t>
      </w:r>
    </w:p>
    <w:p w14:paraId="58F16B6B" w14:textId="1A4B6A10" w:rsidR="0000470D" w:rsidRPr="0000470D" w:rsidRDefault="0000470D" w:rsidP="0000470D">
      <w:pPr>
        <w:pStyle w:val="RAN4observation0"/>
        <w:rPr>
          <w:b/>
        </w:rPr>
      </w:pPr>
      <w:r w:rsidRPr="003C1618">
        <w:t xml:space="preserve">The </w:t>
      </w:r>
      <w:r w:rsidRPr="004E37AF">
        <w:t>success rate of correct prediction can be computed as a weighted average</w:t>
      </w:r>
    </w:p>
    <w:p w14:paraId="4201714A" w14:textId="2A5A07E5" w:rsidR="00486AAD" w:rsidRDefault="005C7E4D" w:rsidP="003C1618">
      <w:pPr>
        <w:rPr>
          <w:rFonts w:cs="Times New Roman"/>
          <w:szCs w:val="20"/>
        </w:rPr>
      </w:pPr>
      <w:r>
        <w:rPr>
          <w:rFonts w:cs="Times New Roman"/>
          <w:szCs w:val="20"/>
        </w:rPr>
        <w:t>From</w:t>
      </w:r>
      <w:r w:rsidR="00540A3C" w:rsidRPr="003C1618">
        <w:rPr>
          <w:rFonts w:cs="Times New Roman"/>
          <w:szCs w:val="20"/>
        </w:rPr>
        <w:t xml:space="preserve"> the above discussion</w:t>
      </w:r>
      <w:r w:rsidR="00B55701" w:rsidRPr="003C1618">
        <w:rPr>
          <w:rFonts w:cs="Times New Roman"/>
          <w:szCs w:val="20"/>
        </w:rPr>
        <w:t>,</w:t>
      </w:r>
      <w:r w:rsidR="000E2C23" w:rsidRPr="003C1618">
        <w:rPr>
          <w:rFonts w:cs="Times New Roman"/>
          <w:szCs w:val="20"/>
        </w:rPr>
        <w:t xml:space="preserve"> we </w:t>
      </w:r>
      <w:r w:rsidR="00F00E48" w:rsidRPr="003C1618">
        <w:rPr>
          <w:rFonts w:cs="Times New Roman"/>
          <w:szCs w:val="20"/>
        </w:rPr>
        <w:t xml:space="preserve">request RAN4 to </w:t>
      </w:r>
      <w:r w:rsidR="003E4CC1" w:rsidRPr="003C1618">
        <w:rPr>
          <w:rFonts w:cs="Times New Roman"/>
          <w:szCs w:val="20"/>
        </w:rPr>
        <w:t>consider</w:t>
      </w:r>
      <w:r w:rsidR="00C71966" w:rsidRPr="003C1618">
        <w:rPr>
          <w:rFonts w:cs="Times New Roman"/>
          <w:szCs w:val="20"/>
        </w:rPr>
        <w:t xml:space="preserve"> the following proposals</w:t>
      </w:r>
    </w:p>
    <w:p w14:paraId="4100D1BF" w14:textId="0433C69C" w:rsidR="00CB341D" w:rsidRDefault="00175F2D" w:rsidP="00CB341D">
      <w:pPr>
        <w:pStyle w:val="RAN4proposal"/>
        <w:rPr>
          <w:rFonts w:cs="Times New Roman"/>
          <w:szCs w:val="20"/>
        </w:rPr>
      </w:pPr>
      <w:bookmarkStart w:id="13" w:name="_Hlk194022955"/>
      <w:bookmarkStart w:id="14" w:name="_Hlk206171879"/>
      <w:r w:rsidRPr="003C1618">
        <w:rPr>
          <w:rFonts w:cs="Times New Roman"/>
          <w:szCs w:val="20"/>
        </w:rPr>
        <w:t xml:space="preserve">RAN4 to discuss </w:t>
      </w:r>
      <w:r w:rsidR="00E823D6">
        <w:rPr>
          <w:rFonts w:cs="Times New Roman"/>
          <w:szCs w:val="20"/>
        </w:rPr>
        <w:t xml:space="preserve">the </w:t>
      </w:r>
      <w:r w:rsidRPr="003C1618">
        <w:rPr>
          <w:rFonts w:cs="Times New Roman"/>
          <w:szCs w:val="20"/>
        </w:rPr>
        <w:t>adaptation of Option 3 with the following changes:</w:t>
      </w:r>
    </w:p>
    <w:p w14:paraId="6A7824CB" w14:textId="0D0A9B55" w:rsidR="00CB341D" w:rsidRPr="003C1618" w:rsidRDefault="00175F2D" w:rsidP="00CB341D">
      <w:pPr>
        <w:pStyle w:val="RAN4proposal"/>
        <w:numPr>
          <w:ilvl w:val="0"/>
          <w:numId w:val="107"/>
        </w:numPr>
        <w:rPr>
          <w:rFonts w:cs="Times New Roman"/>
        </w:rPr>
      </w:pPr>
      <w:r w:rsidRPr="00CB341D">
        <w:rPr>
          <w:rFonts w:cs="Times New Roman"/>
        </w:rPr>
        <w:t xml:space="preserve">At least </w:t>
      </w:r>
      <m:oMath>
        <m:r>
          <m:rPr>
            <m:sty m:val="bi"/>
          </m:rPr>
          <w:rPr>
            <w:rFonts w:ascii="Cambria Math" w:hAnsi="Cambria Math" w:cs="Times New Roman"/>
            <w:szCs w:val="20"/>
          </w:rPr>
          <m:t>N</m:t>
        </m:r>
      </m:oMath>
      <w:r w:rsidRPr="00CB341D">
        <w:rPr>
          <w:rFonts w:cs="Times New Roman"/>
        </w:rPr>
        <w:t xml:space="preserve"> strongest beams among the top-</w:t>
      </w:r>
      <m:oMath>
        <m:r>
          <m:rPr>
            <m:sty m:val="bi"/>
          </m:rPr>
          <w:rPr>
            <w:rFonts w:ascii="Cambria Math" w:hAnsi="Cambria Math" w:cs="Times New Roman"/>
            <w:szCs w:val="20"/>
          </w:rPr>
          <m:t>K</m:t>
        </m:r>
      </m:oMath>
      <w:r w:rsidRPr="00CB341D">
        <w:rPr>
          <w:rFonts w:cs="Times New Roman"/>
        </w:rPr>
        <w:t xml:space="preserve"> predicted beams must be considered in the success rate evaluation, where </w:t>
      </w:r>
      <m:oMath>
        <m:r>
          <m:rPr>
            <m:sty m:val="bi"/>
          </m:rPr>
          <w:rPr>
            <w:rFonts w:ascii="Cambria Math" w:hAnsi="Cambria Math" w:cs="Times New Roman"/>
            <w:szCs w:val="20"/>
          </w:rPr>
          <m:t>2≤N≤K</m:t>
        </m:r>
      </m:oMath>
      <w:bookmarkEnd w:id="11"/>
      <w:bookmarkEnd w:id="13"/>
    </w:p>
    <w:p w14:paraId="57E83830" w14:textId="737454A7" w:rsidR="00CB341D" w:rsidRPr="00CB341D" w:rsidRDefault="00CB341D" w:rsidP="00CB341D">
      <w:pPr>
        <w:pStyle w:val="RAN4proposal"/>
        <w:numPr>
          <w:ilvl w:val="1"/>
          <w:numId w:val="107"/>
        </w:numPr>
        <w:rPr>
          <w:rFonts w:cs="Times New Roman"/>
          <w:szCs w:val="20"/>
        </w:rPr>
      </w:pPr>
      <w:r>
        <w:rPr>
          <w:rFonts w:cs="Times New Roman"/>
          <w:szCs w:val="20"/>
        </w:rPr>
        <w:t>RAN4 should consider N=2 if there is no consensus in RAN4 for N&gt;2.</w:t>
      </w:r>
    </w:p>
    <w:p w14:paraId="58AEF27F" w14:textId="77777777" w:rsidR="00BC30E0" w:rsidRPr="00BC30E0" w:rsidRDefault="00BA5F0B" w:rsidP="00BC30E0">
      <w:pPr>
        <w:pStyle w:val="RAN4proposal"/>
        <w:numPr>
          <w:ilvl w:val="0"/>
          <w:numId w:val="107"/>
        </w:numPr>
        <w:rPr>
          <w:rFonts w:cs="Times New Roman"/>
          <w:szCs w:val="20"/>
        </w:rPr>
      </w:pPr>
      <w:r w:rsidRPr="00CB341D">
        <w:rPr>
          <w:rFonts w:cs="Times New Roman"/>
          <w:szCs w:val="20"/>
        </w:rPr>
        <w:t xml:space="preserve">RSRP of each of the strongest </w:t>
      </w:r>
      <m:oMath>
        <m:r>
          <m:rPr>
            <m:sty m:val="bi"/>
          </m:rPr>
          <w:rPr>
            <w:rFonts w:ascii="Cambria Math" w:hAnsi="Cambria Math" w:cs="Times New Roman"/>
            <w:szCs w:val="20"/>
          </w:rPr>
          <m:t>N</m:t>
        </m:r>
      </m:oMath>
      <w:r w:rsidRPr="00CB341D">
        <w:rPr>
          <w:rFonts w:cs="Times New Roman"/>
          <w:szCs w:val="20"/>
        </w:rPr>
        <w:t xml:space="preserve"> predicted beams must be compared with the RSRP of its equal</w:t>
      </w:r>
      <w:r w:rsidR="00BC30E0">
        <w:rPr>
          <w:rFonts w:cs="Times New Roman"/>
          <w:szCs w:val="20"/>
        </w:rPr>
        <w:t xml:space="preserve"> </w:t>
      </w:r>
      <w:r w:rsidR="00BC30E0" w:rsidRPr="00CB341D">
        <w:rPr>
          <w:rFonts w:cs="Times New Roman"/>
          <w:szCs w:val="20"/>
        </w:rPr>
        <w:t>ranked genie-aided beam – X</w:t>
      </w:r>
    </w:p>
    <w:p w14:paraId="62E878FA" w14:textId="7A62DA1E" w:rsidR="009B13EE" w:rsidRPr="00CB341D" w:rsidRDefault="003034C5" w:rsidP="2BEC3DEC">
      <w:pPr>
        <w:pStyle w:val="RAN4proposal"/>
        <w:rPr>
          <w:rFonts w:cs="Times New Roman"/>
        </w:rPr>
      </w:pPr>
      <w:r w:rsidRPr="00CB341D">
        <w:rPr>
          <w:rFonts w:cs="Times New Roman"/>
        </w:rPr>
        <w:t xml:space="preserve">Allow </w:t>
      </w:r>
      <w:r w:rsidR="00C16A14" w:rsidRPr="00CB341D">
        <w:rPr>
          <w:rFonts w:cs="Times New Roman"/>
        </w:rPr>
        <w:t>the evaluation of</w:t>
      </w:r>
      <w:r w:rsidRPr="00CB341D">
        <w:rPr>
          <w:rFonts w:cs="Times New Roman"/>
        </w:rPr>
        <w:t xml:space="preserve"> </w:t>
      </w:r>
      <w:r w:rsidR="00BA5F0B" w:rsidRPr="00CB341D">
        <w:rPr>
          <w:rFonts w:cs="Times New Roman"/>
        </w:rPr>
        <w:t>Beam Id prediction accuracy as a we</w:t>
      </w:r>
      <w:r w:rsidR="00BA5F0B" w:rsidRPr="00CB341D">
        <w:rPr>
          <w:bCs/>
        </w:rPr>
        <w:t xml:space="preserve">ighted success rate using the following </w:t>
      </w:r>
      <w:r w:rsidR="005011E9" w:rsidRPr="00CB341D">
        <w:rPr>
          <w:bCs/>
        </w:rPr>
        <w:t>formulation</w:t>
      </w:r>
      <w:r w:rsidR="00CB341D">
        <w:rPr>
          <w:bCs/>
        </w:rPr>
        <w:t xml:space="preserve"> and </w:t>
      </w:r>
      <w:r w:rsidR="0038102C">
        <w:rPr>
          <w:bCs/>
        </w:rPr>
        <w:t xml:space="preserve">weighing factors </w:t>
      </w:r>
    </w:p>
    <w:p w14:paraId="1D5C48DF" w14:textId="76351FE3" w:rsidR="0038102C" w:rsidRDefault="00000000" w:rsidP="2BEC3DEC">
      <w:pPr>
        <w:ind w:left="1003"/>
        <w:jc w:val="center"/>
        <w:rPr>
          <w:rFonts w:cs="Times New Roman"/>
          <w:b/>
          <w:bCs/>
        </w:rPr>
      </w:pPr>
      <m:oMathPara>
        <m:oMath>
          <m:sSub>
            <m:sSubPr>
              <m:ctrlPr>
                <w:rPr>
                  <w:rFonts w:ascii="Cambria Math" w:hAnsi="Cambria Math"/>
                  <w:b/>
                  <w:bCs/>
                  <w:i/>
                </w:rPr>
              </m:ctrlPr>
            </m:sSubPr>
            <m:e>
              <m:r>
                <m:rPr>
                  <m:sty m:val="bi"/>
                </m:rPr>
                <w:rPr>
                  <w:rFonts w:ascii="Cambria Math" w:hAnsi="Cambria Math"/>
                </w:rPr>
                <m:t>S</m:t>
              </m:r>
            </m:e>
            <m:sub>
              <m:r>
                <m:rPr>
                  <m:sty m:val="bi"/>
                </m:rPr>
                <w:rPr>
                  <w:rFonts w:ascii="Cambria Math" w:hAnsi="Cambria Math"/>
                </w:rPr>
                <m:t>w</m:t>
              </m:r>
            </m:sub>
          </m:sSub>
          <m:r>
            <m:rPr>
              <m:sty m:val="bi"/>
            </m:rPr>
            <w:rPr>
              <w:rFonts w:ascii="Cambria Math" w:hAnsi="Cambria Math"/>
            </w:rPr>
            <m:t>=</m:t>
          </m:r>
          <m:f>
            <m:fPr>
              <m:ctrlPr>
                <w:rPr>
                  <w:rFonts w:ascii="Cambria Math" w:hAnsi="Cambria Math"/>
                  <w:b/>
                  <w:bCs/>
                </w:rPr>
              </m:ctrlPr>
            </m:fPr>
            <m:num>
              <m:r>
                <m:rPr>
                  <m:sty m:val="b"/>
                </m:rPr>
                <w:rPr>
                  <w:rFonts w:ascii="Cambria Math" w:hAnsi="Cambria Math"/>
                </w:rPr>
                <m:t>1</m:t>
              </m:r>
            </m:num>
            <m:den>
              <m:sSub>
                <m:sSubPr>
                  <m:ctrlPr>
                    <w:rPr>
                      <w:rFonts w:ascii="Cambria Math" w:hAnsi="Cambria Math"/>
                      <w:b/>
                      <w:bCs/>
                    </w:rPr>
                  </m:ctrlPr>
                </m:sSubPr>
                <m:e>
                  <m:r>
                    <m:rPr>
                      <m:sty m:val="bi"/>
                    </m:rPr>
                    <w:rPr>
                      <w:rFonts w:ascii="Cambria Math" w:hAnsi="Cambria Math"/>
                    </w:rPr>
                    <m:t>N</m:t>
                  </m:r>
                </m:e>
                <m:sub>
                  <m:r>
                    <m:rPr>
                      <m:sty m:val="bi"/>
                    </m:rPr>
                    <w:rPr>
                      <w:rFonts w:ascii="Cambria Math" w:hAnsi="Cambria Math"/>
                    </w:rPr>
                    <m:t>t</m:t>
                  </m:r>
                </m:sub>
              </m:sSub>
            </m:den>
          </m:f>
          <m:r>
            <m:rPr>
              <m:sty m:val="b"/>
            </m:rPr>
            <w:rPr>
              <w:rFonts w:ascii="Cambria Math" w:hAnsi="Cambria Math"/>
            </w:rPr>
            <m:t xml:space="preserve"> </m:t>
          </m:r>
          <m:nary>
            <m:naryPr>
              <m:chr m:val="∑"/>
              <m:limLoc m:val="undOvr"/>
              <m:ctrlPr>
                <w:rPr>
                  <w:rFonts w:ascii="Cambria Math" w:hAnsi="Cambria Math"/>
                  <w:b/>
                  <w:bCs/>
                </w:rPr>
              </m:ctrlPr>
            </m:naryPr>
            <m:sub>
              <m:r>
                <m:rPr>
                  <m:sty m:val="bi"/>
                </m:rPr>
                <w:rPr>
                  <w:rFonts w:ascii="Cambria Math" w:hAnsi="Cambria Math"/>
                </w:rPr>
                <m:t>n</m:t>
              </m:r>
              <m:r>
                <m:rPr>
                  <m:sty m:val="b"/>
                </m:rPr>
                <w:rPr>
                  <w:rFonts w:ascii="Cambria Math" w:hAnsi="Cambria Math"/>
                </w:rPr>
                <m:t>=1</m:t>
              </m:r>
            </m:sub>
            <m:sup>
              <m:sSub>
                <m:sSubPr>
                  <m:ctrlPr>
                    <w:rPr>
                      <w:rFonts w:ascii="Cambria Math" w:hAnsi="Cambria Math"/>
                      <w:b/>
                      <w:bCs/>
                    </w:rPr>
                  </m:ctrlPr>
                </m:sSubPr>
                <m:e>
                  <m:r>
                    <m:rPr>
                      <m:sty m:val="bi"/>
                    </m:rPr>
                    <w:rPr>
                      <w:rFonts w:ascii="Cambria Math" w:hAnsi="Cambria Math"/>
                    </w:rPr>
                    <m:t>N</m:t>
                  </m:r>
                </m:e>
                <m:sub>
                  <m:r>
                    <m:rPr>
                      <m:sty m:val="bi"/>
                    </m:rPr>
                    <w:rPr>
                      <w:rFonts w:ascii="Cambria Math" w:hAnsi="Cambria Math"/>
                    </w:rPr>
                    <m:t>t</m:t>
                  </m:r>
                </m:sub>
              </m:sSub>
            </m:sup>
            <m:e>
              <m:nary>
                <m:naryPr>
                  <m:chr m:val="∑"/>
                  <m:limLoc m:val="undOvr"/>
                  <m:ctrlPr>
                    <w:rPr>
                      <w:rFonts w:ascii="Cambria Math" w:hAnsi="Cambria Math"/>
                      <w:b/>
                      <w:bCs/>
                    </w:rPr>
                  </m:ctrlPr>
                </m:naryPr>
                <m:sub>
                  <m:r>
                    <m:rPr>
                      <m:sty m:val="bi"/>
                    </m:rPr>
                    <w:rPr>
                      <w:rFonts w:ascii="Cambria Math" w:hAnsi="Cambria Math"/>
                    </w:rPr>
                    <m:t>i</m:t>
                  </m:r>
                  <m:r>
                    <m:rPr>
                      <m:sty m:val="b"/>
                    </m:rPr>
                    <w:rPr>
                      <w:rFonts w:ascii="Cambria Math" w:hAnsi="Cambria Math"/>
                    </w:rPr>
                    <m:t>=1</m:t>
                  </m:r>
                </m:sub>
                <m:sup>
                  <m:r>
                    <m:rPr>
                      <m:sty m:val="bi"/>
                    </m:rPr>
                    <w:rPr>
                      <w:rFonts w:ascii="Cambria Math" w:hAnsi="Cambria Math"/>
                    </w:rPr>
                    <m:t>N</m:t>
                  </m:r>
                </m:sup>
                <m:e>
                  <m:sSub>
                    <m:sSubPr>
                      <m:ctrlPr>
                        <w:rPr>
                          <w:rFonts w:ascii="Cambria Math" w:hAnsi="Cambria Math"/>
                          <w:b/>
                          <w:bCs/>
                        </w:rPr>
                      </m:ctrlPr>
                    </m:sSubPr>
                    <m:e>
                      <m:r>
                        <m:rPr>
                          <m:sty m:val="b"/>
                        </m:rPr>
                        <w:rPr>
                          <w:rFonts w:ascii="Cambria Math" w:hAnsi="Cambria Math"/>
                        </w:rPr>
                        <m:t>w</m:t>
                      </m:r>
                    </m:e>
                    <m:sub>
                      <m:r>
                        <m:rPr>
                          <m:sty m:val="bi"/>
                        </m:rPr>
                        <w:rPr>
                          <w:rFonts w:ascii="Cambria Math" w:hAnsi="Cambria Math"/>
                        </w:rPr>
                        <m:t>i,n</m:t>
                      </m:r>
                    </m:sub>
                  </m:sSub>
                  <m:r>
                    <m:rPr>
                      <m:scr m:val="double-struck"/>
                      <m:sty m:val="b"/>
                    </m:rPr>
                    <w:rPr>
                      <w:rFonts w:ascii="Cambria Math" w:hAnsi="Cambria Math"/>
                    </w:rPr>
                    <m:t xml:space="preserve"> l</m:t>
                  </m:r>
                  <m:d>
                    <m:dPr>
                      <m:ctrlPr>
                        <w:rPr>
                          <w:rFonts w:ascii="Cambria Math" w:hAnsi="Cambria Math"/>
                          <w:b/>
                          <w:bCs/>
                        </w:rPr>
                      </m:ctrlPr>
                    </m:dPr>
                    <m:e>
                      <m:r>
                        <m:rPr>
                          <m:sty m:val="bi"/>
                        </m:rPr>
                        <w:rPr>
                          <w:rFonts w:ascii="Cambria Math" w:hAnsi="Cambria Math"/>
                        </w:rPr>
                        <m:t>RSR</m:t>
                      </m:r>
                      <m:sSub>
                        <m:sSubPr>
                          <m:ctrlPr>
                            <w:rPr>
                              <w:rFonts w:ascii="Cambria Math" w:hAnsi="Cambria Math"/>
                              <w:b/>
                              <w:bCs/>
                            </w:rPr>
                          </m:ctrlPr>
                        </m:sSubPr>
                        <m:e>
                          <m:r>
                            <m:rPr>
                              <m:sty m:val="bi"/>
                            </m:rPr>
                            <w:rPr>
                              <w:rFonts w:ascii="Cambria Math" w:hAnsi="Cambria Math"/>
                            </w:rPr>
                            <m:t>P</m:t>
                          </m:r>
                        </m:e>
                        <m:sub>
                          <m:sSub>
                            <m:sSubPr>
                              <m:ctrlPr>
                                <w:rPr>
                                  <w:rFonts w:ascii="Cambria Math" w:hAnsi="Cambria Math"/>
                                  <w:b/>
                                  <w:bCs/>
                                  <w:i/>
                                </w:rPr>
                              </m:ctrlPr>
                            </m:sSubPr>
                            <m:e>
                              <m:acc>
                                <m:accPr>
                                  <m:ctrlPr>
                                    <w:rPr>
                                      <w:rFonts w:ascii="Cambria Math" w:hAnsi="Cambria Math"/>
                                      <w:b/>
                                      <w:bCs/>
                                      <w:i/>
                                    </w:rPr>
                                  </m:ctrlPr>
                                </m:accPr>
                                <m:e>
                                  <m:r>
                                    <m:rPr>
                                      <m:sty m:val="bi"/>
                                    </m:rPr>
                                    <w:rPr>
                                      <w:rFonts w:ascii="Cambria Math" w:hAnsi="Cambria Math"/>
                                    </w:rPr>
                                    <m:t>b</m:t>
                                  </m:r>
                                </m:e>
                              </m:acc>
                            </m:e>
                            <m:sub>
                              <m:r>
                                <m:rPr>
                                  <m:sty m:val="bi"/>
                                </m:rPr>
                                <w:rPr>
                                  <w:rFonts w:ascii="Cambria Math" w:hAnsi="Cambria Math"/>
                                </w:rPr>
                                <m:t>i</m:t>
                              </m:r>
                            </m:sub>
                          </m:sSub>
                          <m:r>
                            <m:rPr>
                              <m:sty m:val="bi"/>
                            </m:rPr>
                            <w:rPr>
                              <w:rFonts w:ascii="Cambria Math" w:hAnsi="Cambria Math"/>
                            </w:rPr>
                            <m:t>,n</m:t>
                          </m:r>
                        </m:sub>
                      </m:sSub>
                      <m:r>
                        <m:rPr>
                          <m:sty m:val="b"/>
                        </m:rPr>
                        <w:rPr>
                          <w:rFonts w:ascii="Cambria Math" w:hAnsi="Cambria Math"/>
                        </w:rPr>
                        <m:t>≥</m:t>
                      </m:r>
                      <m:r>
                        <m:rPr>
                          <m:sty m:val="bi"/>
                        </m:rPr>
                        <w:rPr>
                          <w:rFonts w:ascii="Cambria Math" w:hAnsi="Cambria Math"/>
                        </w:rPr>
                        <m:t>RSR</m:t>
                      </m:r>
                      <m:sSub>
                        <m:sSubPr>
                          <m:ctrlPr>
                            <w:rPr>
                              <w:rFonts w:ascii="Cambria Math" w:hAnsi="Cambria Math"/>
                              <w:b/>
                              <w:bCs/>
                            </w:rPr>
                          </m:ctrlPr>
                        </m:sSubPr>
                        <m:e>
                          <m:r>
                            <m:rPr>
                              <m:sty m:val="bi"/>
                            </m:rPr>
                            <w:rPr>
                              <w:rFonts w:ascii="Cambria Math" w:hAnsi="Cambria Math"/>
                            </w:rPr>
                            <m:t>P</m:t>
                          </m:r>
                        </m:e>
                        <m:sub>
                          <m:sSub>
                            <m:sSubPr>
                              <m:ctrlPr>
                                <w:rPr>
                                  <w:rFonts w:ascii="Cambria Math" w:hAnsi="Cambria Math"/>
                                  <w:b/>
                                  <w:bCs/>
                                  <w:i/>
                                </w:rPr>
                              </m:ctrlPr>
                            </m:sSubPr>
                            <m:e>
                              <m:r>
                                <m:rPr>
                                  <m:sty m:val="bi"/>
                                </m:rPr>
                                <w:rPr>
                                  <w:rFonts w:ascii="Cambria Math" w:hAnsi="Cambria Math"/>
                                </w:rPr>
                                <m:t>b</m:t>
                              </m:r>
                            </m:e>
                            <m:sub>
                              <m:r>
                                <m:rPr>
                                  <m:sty m:val="bi"/>
                                </m:rPr>
                                <w:rPr>
                                  <w:rFonts w:ascii="Cambria Math" w:hAnsi="Cambria Math"/>
                                </w:rPr>
                                <m:t>i</m:t>
                              </m:r>
                            </m:sub>
                          </m:sSub>
                          <m:r>
                            <m:rPr>
                              <m:sty m:val="bi"/>
                            </m:rPr>
                            <w:rPr>
                              <w:rFonts w:ascii="Cambria Math" w:hAnsi="Cambria Math"/>
                            </w:rPr>
                            <m:t>,n</m:t>
                          </m:r>
                        </m:sub>
                      </m:sSub>
                      <m:r>
                        <m:rPr>
                          <m:sty m:val="b"/>
                        </m:rPr>
                        <w:rPr>
                          <w:rFonts w:ascii="Cambria Math" w:hAnsi="Cambria Math"/>
                        </w:rPr>
                        <m:t>-</m:t>
                      </m:r>
                      <m:r>
                        <m:rPr>
                          <m:sty m:val="bi"/>
                        </m:rPr>
                        <w:rPr>
                          <w:rFonts w:ascii="Cambria Math" w:hAnsi="Cambria Math"/>
                        </w:rPr>
                        <m:t>X</m:t>
                      </m:r>
                    </m:e>
                  </m:d>
                </m:e>
              </m:nary>
            </m:e>
          </m:nary>
        </m:oMath>
      </m:oMathPara>
    </w:p>
    <w:p w14:paraId="4E5D92FD" w14:textId="5124DDE8" w:rsidR="009B13EE" w:rsidRPr="0038102C" w:rsidRDefault="00000000" w:rsidP="0038102C">
      <w:pPr>
        <w:ind w:left="1003"/>
        <w:jc w:val="center"/>
        <w:rPr>
          <w:rFonts w:cs="Times New Roman"/>
          <w:b/>
        </w:rPr>
      </w:pPr>
      <m:oMath>
        <m:sSub>
          <m:sSubPr>
            <m:ctrlPr>
              <w:rPr>
                <w:rFonts w:ascii="Cambria Math" w:hAnsi="Cambria Math" w:cstheme="minorHAnsi"/>
                <w:b/>
                <w:bCs/>
                <w:szCs w:val="20"/>
              </w:rPr>
            </m:ctrlPr>
          </m:sSubPr>
          <m:e>
            <m:r>
              <m:rPr>
                <m:sty m:val="b"/>
              </m:rPr>
              <w:rPr>
                <w:rFonts w:ascii="Cambria Math" w:hAnsi="Cambria Math" w:cstheme="minorHAnsi"/>
                <w:szCs w:val="20"/>
              </w:rPr>
              <m:t>w</m:t>
            </m:r>
          </m:e>
          <m:sub>
            <m:r>
              <m:rPr>
                <m:sty m:val="bi"/>
              </m:rPr>
              <w:rPr>
                <w:rFonts w:ascii="Cambria Math" w:hAnsi="Cambria Math" w:cstheme="minorHAnsi"/>
                <w:szCs w:val="20"/>
              </w:rPr>
              <m:t>i,n</m:t>
            </m:r>
          </m:sub>
        </m:sSub>
        <m:r>
          <m:rPr>
            <m:sty m:val="bi"/>
          </m:rPr>
          <w:rPr>
            <w:rFonts w:ascii="Cambria Math" w:hAnsi="Cambria Math" w:cstheme="minorHAnsi"/>
            <w:szCs w:val="20"/>
          </w:rPr>
          <m:t>=</m:t>
        </m:r>
        <m:f>
          <m:fPr>
            <m:ctrlPr>
              <w:rPr>
                <w:rFonts w:ascii="Cambria Math" w:hAnsi="Cambria Math" w:cstheme="minorHAnsi"/>
                <w:b/>
                <w:bCs/>
                <w:i/>
                <w:szCs w:val="20"/>
              </w:rPr>
            </m:ctrlPr>
          </m:fPr>
          <m:num>
            <m:d>
              <m:dPr>
                <m:ctrlPr>
                  <w:rPr>
                    <w:rFonts w:ascii="Cambria Math" w:hAnsi="Cambria Math" w:cstheme="minorHAnsi"/>
                    <w:b/>
                    <w:bCs/>
                    <w:i/>
                    <w:szCs w:val="20"/>
                  </w:rPr>
                </m:ctrlPr>
              </m:dPr>
              <m:e>
                <m:f>
                  <m:fPr>
                    <m:ctrlPr>
                      <w:rPr>
                        <w:rFonts w:ascii="Cambria Math" w:hAnsi="Cambria Math" w:cstheme="minorHAnsi"/>
                        <w:b/>
                        <w:bCs/>
                        <w:i/>
                        <w:szCs w:val="20"/>
                      </w:rPr>
                    </m:ctrlPr>
                  </m:fPr>
                  <m:num>
                    <m:r>
                      <m:rPr>
                        <m:sty m:val="bi"/>
                      </m:rPr>
                      <w:rPr>
                        <w:rFonts w:ascii="Cambria Math" w:hAnsi="Cambria Math" w:cstheme="minorHAnsi"/>
                        <w:szCs w:val="20"/>
                      </w:rPr>
                      <m:t>RSR</m:t>
                    </m:r>
                    <m:sSub>
                      <m:sSubPr>
                        <m:ctrlPr>
                          <w:rPr>
                            <w:rFonts w:ascii="Cambria Math" w:hAnsi="Cambria Math" w:cstheme="minorHAnsi"/>
                            <w:b/>
                            <w:bCs/>
                            <w:szCs w:val="20"/>
                          </w:rPr>
                        </m:ctrlPr>
                      </m:sSubPr>
                      <m:e>
                        <m:r>
                          <m:rPr>
                            <m:sty m:val="bi"/>
                          </m:rPr>
                          <w:rPr>
                            <w:rFonts w:ascii="Cambria Math" w:hAnsi="Cambria Math" w:cstheme="minorHAnsi"/>
                            <w:szCs w:val="20"/>
                          </w:rPr>
                          <m:t>P</m:t>
                        </m:r>
                      </m:e>
                      <m:sub>
                        <m:sSub>
                          <m:sSubPr>
                            <m:ctrlPr>
                              <w:rPr>
                                <w:rFonts w:ascii="Cambria Math" w:hAnsi="Cambria Math" w:cstheme="minorHAnsi"/>
                                <w:b/>
                                <w:bCs/>
                                <w:i/>
                                <w:szCs w:val="20"/>
                              </w:rPr>
                            </m:ctrlPr>
                          </m:sSubPr>
                          <m:e>
                            <m:acc>
                              <m:accPr>
                                <m:ctrlPr>
                                  <w:rPr>
                                    <w:rFonts w:ascii="Cambria Math" w:hAnsi="Cambria Math" w:cstheme="minorHAnsi"/>
                                    <w:b/>
                                    <w:bCs/>
                                    <w:i/>
                                    <w:szCs w:val="20"/>
                                  </w:rPr>
                                </m:ctrlPr>
                              </m:accPr>
                              <m:e>
                                <m:r>
                                  <m:rPr>
                                    <m:sty m:val="bi"/>
                                  </m:rPr>
                                  <w:rPr>
                                    <w:rFonts w:ascii="Cambria Math" w:hAnsi="Cambria Math" w:cstheme="minorHAnsi"/>
                                    <w:szCs w:val="20"/>
                                  </w:rPr>
                                  <m:t>b</m:t>
                                </m:r>
                              </m:e>
                            </m:acc>
                          </m:e>
                          <m:sub>
                            <m:r>
                              <m:rPr>
                                <m:sty m:val="bi"/>
                              </m:rPr>
                              <w:rPr>
                                <w:rFonts w:ascii="Cambria Math" w:hAnsi="Cambria Math" w:cstheme="minorHAnsi"/>
                                <w:szCs w:val="20"/>
                              </w:rPr>
                              <m:t>i</m:t>
                            </m:r>
                          </m:sub>
                        </m:sSub>
                        <m:r>
                          <m:rPr>
                            <m:sty m:val="bi"/>
                          </m:rPr>
                          <w:rPr>
                            <w:rFonts w:ascii="Cambria Math" w:hAnsi="Cambria Math" w:cstheme="minorHAnsi"/>
                            <w:szCs w:val="20"/>
                          </w:rPr>
                          <m:t>,n</m:t>
                        </m:r>
                      </m:sub>
                    </m:sSub>
                  </m:num>
                  <m:den>
                    <m:r>
                      <m:rPr>
                        <m:sty m:val="bi"/>
                      </m:rPr>
                      <w:rPr>
                        <w:rFonts w:ascii="Cambria Math" w:hAnsi="Cambria Math" w:cstheme="minorHAnsi"/>
                        <w:szCs w:val="20"/>
                      </w:rPr>
                      <m:t>RSR</m:t>
                    </m:r>
                    <m:sSub>
                      <m:sSubPr>
                        <m:ctrlPr>
                          <w:rPr>
                            <w:rFonts w:ascii="Cambria Math" w:hAnsi="Cambria Math" w:cstheme="minorHAnsi"/>
                            <w:b/>
                            <w:bCs/>
                            <w:szCs w:val="20"/>
                          </w:rPr>
                        </m:ctrlPr>
                      </m:sSubPr>
                      <m:e>
                        <m:r>
                          <m:rPr>
                            <m:sty m:val="bi"/>
                          </m:rPr>
                          <w:rPr>
                            <w:rFonts w:ascii="Cambria Math" w:hAnsi="Cambria Math" w:cstheme="minorHAnsi"/>
                            <w:szCs w:val="20"/>
                          </w:rPr>
                          <m:t>P</m:t>
                        </m:r>
                      </m:e>
                      <m:sub>
                        <m:sSub>
                          <m:sSubPr>
                            <m:ctrlPr>
                              <w:rPr>
                                <w:rFonts w:ascii="Cambria Math" w:hAnsi="Cambria Math" w:cstheme="minorHAnsi"/>
                                <w:b/>
                                <w:bCs/>
                                <w:i/>
                                <w:szCs w:val="20"/>
                              </w:rPr>
                            </m:ctrlPr>
                          </m:sSubPr>
                          <m:e>
                            <m:r>
                              <m:rPr>
                                <m:sty m:val="bi"/>
                              </m:rPr>
                              <w:rPr>
                                <w:rFonts w:ascii="Cambria Math" w:hAnsi="Cambria Math" w:cstheme="minorHAnsi"/>
                                <w:szCs w:val="20"/>
                              </w:rPr>
                              <m:t>b</m:t>
                            </m:r>
                          </m:e>
                          <m:sub>
                            <m:r>
                              <m:rPr>
                                <m:sty m:val="bi"/>
                              </m:rPr>
                              <w:rPr>
                                <w:rFonts w:ascii="Cambria Math" w:hAnsi="Cambria Math" w:cstheme="minorHAnsi"/>
                                <w:szCs w:val="20"/>
                              </w:rPr>
                              <m:t>i</m:t>
                            </m:r>
                          </m:sub>
                        </m:sSub>
                        <m:r>
                          <m:rPr>
                            <m:sty m:val="bi"/>
                          </m:rPr>
                          <w:rPr>
                            <w:rFonts w:ascii="Cambria Math" w:hAnsi="Cambria Math" w:cstheme="minorHAnsi"/>
                            <w:szCs w:val="20"/>
                          </w:rPr>
                          <m:t>,n</m:t>
                        </m:r>
                      </m:sub>
                    </m:sSub>
                  </m:den>
                </m:f>
              </m:e>
            </m:d>
            <m:ctrlPr>
              <w:rPr>
                <w:rFonts w:ascii="Cambria Math" w:eastAsiaTheme="minorEastAsia" w:hAnsi="Cambria Math"/>
                <w:b/>
                <w:bCs/>
                <w:i/>
                <w:szCs w:val="20"/>
              </w:rPr>
            </m:ctrlPr>
          </m:num>
          <m:den>
            <m:nary>
              <m:naryPr>
                <m:chr m:val="∑"/>
                <m:ctrlPr>
                  <w:rPr>
                    <w:rFonts w:ascii="Cambria Math" w:hAnsi="Cambria Math" w:cstheme="minorHAnsi"/>
                    <w:b/>
                    <w:bCs/>
                    <w:i/>
                    <w:szCs w:val="20"/>
                  </w:rPr>
                </m:ctrlPr>
              </m:naryPr>
              <m:sub>
                <m:r>
                  <m:rPr>
                    <m:sty m:val="bi"/>
                  </m:rPr>
                  <w:rPr>
                    <w:rFonts w:ascii="Cambria Math" w:hAnsi="Cambria Math" w:cstheme="minorHAnsi"/>
                    <w:szCs w:val="20"/>
                  </w:rPr>
                  <m:t>i=1</m:t>
                </m:r>
              </m:sub>
              <m:sup>
                <m:r>
                  <m:rPr>
                    <m:sty m:val="bi"/>
                  </m:rPr>
                  <w:rPr>
                    <w:rFonts w:ascii="Cambria Math" w:hAnsi="Cambria Math" w:cstheme="minorHAnsi"/>
                    <w:szCs w:val="20"/>
                  </w:rPr>
                  <m:t>K</m:t>
                </m:r>
              </m:sup>
              <m:e>
                <m:d>
                  <m:dPr>
                    <m:ctrlPr>
                      <w:rPr>
                        <w:rFonts w:ascii="Cambria Math" w:hAnsi="Cambria Math" w:cstheme="minorHAnsi"/>
                        <w:b/>
                        <w:bCs/>
                        <w:i/>
                        <w:szCs w:val="20"/>
                      </w:rPr>
                    </m:ctrlPr>
                  </m:dPr>
                  <m:e>
                    <m:f>
                      <m:fPr>
                        <m:ctrlPr>
                          <w:rPr>
                            <w:rFonts w:ascii="Cambria Math" w:hAnsi="Cambria Math" w:cstheme="minorHAnsi"/>
                            <w:b/>
                            <w:bCs/>
                            <w:i/>
                            <w:szCs w:val="20"/>
                          </w:rPr>
                        </m:ctrlPr>
                      </m:fPr>
                      <m:num>
                        <m:r>
                          <m:rPr>
                            <m:sty m:val="bi"/>
                          </m:rPr>
                          <w:rPr>
                            <w:rFonts w:ascii="Cambria Math" w:hAnsi="Cambria Math" w:cstheme="minorHAnsi"/>
                            <w:szCs w:val="20"/>
                          </w:rPr>
                          <m:t>RSR</m:t>
                        </m:r>
                        <m:sSub>
                          <m:sSubPr>
                            <m:ctrlPr>
                              <w:rPr>
                                <w:rFonts w:ascii="Cambria Math" w:hAnsi="Cambria Math" w:cstheme="minorHAnsi"/>
                                <w:b/>
                                <w:bCs/>
                                <w:szCs w:val="20"/>
                              </w:rPr>
                            </m:ctrlPr>
                          </m:sSubPr>
                          <m:e>
                            <m:r>
                              <m:rPr>
                                <m:sty m:val="bi"/>
                              </m:rPr>
                              <w:rPr>
                                <w:rFonts w:ascii="Cambria Math" w:hAnsi="Cambria Math" w:cstheme="minorHAnsi"/>
                                <w:szCs w:val="20"/>
                              </w:rPr>
                              <m:t>P</m:t>
                            </m:r>
                          </m:e>
                          <m:sub>
                            <m:sSub>
                              <m:sSubPr>
                                <m:ctrlPr>
                                  <w:rPr>
                                    <w:rFonts w:ascii="Cambria Math" w:hAnsi="Cambria Math" w:cstheme="minorHAnsi"/>
                                    <w:b/>
                                    <w:bCs/>
                                    <w:i/>
                                    <w:szCs w:val="20"/>
                                  </w:rPr>
                                </m:ctrlPr>
                              </m:sSubPr>
                              <m:e>
                                <m:acc>
                                  <m:accPr>
                                    <m:ctrlPr>
                                      <w:rPr>
                                        <w:rFonts w:ascii="Cambria Math" w:hAnsi="Cambria Math" w:cstheme="minorHAnsi"/>
                                        <w:b/>
                                        <w:bCs/>
                                        <w:i/>
                                        <w:szCs w:val="20"/>
                                      </w:rPr>
                                    </m:ctrlPr>
                                  </m:accPr>
                                  <m:e>
                                    <m:r>
                                      <m:rPr>
                                        <m:sty m:val="bi"/>
                                      </m:rPr>
                                      <w:rPr>
                                        <w:rFonts w:ascii="Cambria Math" w:hAnsi="Cambria Math" w:cstheme="minorHAnsi"/>
                                        <w:szCs w:val="20"/>
                                      </w:rPr>
                                      <m:t>b</m:t>
                                    </m:r>
                                  </m:e>
                                </m:acc>
                              </m:e>
                              <m:sub>
                                <m:r>
                                  <m:rPr>
                                    <m:sty m:val="bi"/>
                                  </m:rPr>
                                  <w:rPr>
                                    <w:rFonts w:ascii="Cambria Math" w:hAnsi="Cambria Math" w:cstheme="minorHAnsi"/>
                                    <w:szCs w:val="20"/>
                                  </w:rPr>
                                  <m:t>i</m:t>
                                </m:r>
                              </m:sub>
                            </m:sSub>
                            <m:r>
                              <m:rPr>
                                <m:sty m:val="bi"/>
                              </m:rPr>
                              <w:rPr>
                                <w:rFonts w:ascii="Cambria Math" w:hAnsi="Cambria Math" w:cstheme="minorHAnsi"/>
                                <w:szCs w:val="20"/>
                              </w:rPr>
                              <m:t>,n</m:t>
                            </m:r>
                          </m:sub>
                        </m:sSub>
                      </m:num>
                      <m:den>
                        <m:r>
                          <m:rPr>
                            <m:sty m:val="bi"/>
                          </m:rPr>
                          <w:rPr>
                            <w:rFonts w:ascii="Cambria Math" w:hAnsi="Cambria Math" w:cstheme="minorHAnsi"/>
                            <w:szCs w:val="20"/>
                          </w:rPr>
                          <m:t>RSR</m:t>
                        </m:r>
                        <m:sSub>
                          <m:sSubPr>
                            <m:ctrlPr>
                              <w:rPr>
                                <w:rFonts w:ascii="Cambria Math" w:hAnsi="Cambria Math" w:cstheme="minorHAnsi"/>
                                <w:b/>
                                <w:bCs/>
                                <w:szCs w:val="20"/>
                              </w:rPr>
                            </m:ctrlPr>
                          </m:sSubPr>
                          <m:e>
                            <m:r>
                              <m:rPr>
                                <m:sty m:val="bi"/>
                              </m:rPr>
                              <w:rPr>
                                <w:rFonts w:ascii="Cambria Math" w:hAnsi="Cambria Math" w:cstheme="minorHAnsi"/>
                                <w:szCs w:val="20"/>
                              </w:rPr>
                              <m:t>P</m:t>
                            </m:r>
                          </m:e>
                          <m:sub>
                            <m:sSub>
                              <m:sSubPr>
                                <m:ctrlPr>
                                  <w:rPr>
                                    <w:rFonts w:ascii="Cambria Math" w:hAnsi="Cambria Math" w:cstheme="minorHAnsi"/>
                                    <w:b/>
                                    <w:bCs/>
                                    <w:i/>
                                    <w:szCs w:val="20"/>
                                  </w:rPr>
                                </m:ctrlPr>
                              </m:sSubPr>
                              <m:e>
                                <m:r>
                                  <m:rPr>
                                    <m:sty m:val="bi"/>
                                  </m:rPr>
                                  <w:rPr>
                                    <w:rFonts w:ascii="Cambria Math" w:hAnsi="Cambria Math" w:cstheme="minorHAnsi"/>
                                    <w:szCs w:val="20"/>
                                  </w:rPr>
                                  <m:t>b</m:t>
                                </m:r>
                              </m:e>
                              <m:sub>
                                <m:r>
                                  <m:rPr>
                                    <m:sty m:val="bi"/>
                                  </m:rPr>
                                  <w:rPr>
                                    <w:rFonts w:ascii="Cambria Math" w:hAnsi="Cambria Math" w:cstheme="minorHAnsi"/>
                                    <w:szCs w:val="20"/>
                                  </w:rPr>
                                  <m:t>i</m:t>
                                </m:r>
                              </m:sub>
                            </m:sSub>
                            <m:r>
                              <m:rPr>
                                <m:sty m:val="bi"/>
                              </m:rPr>
                              <w:rPr>
                                <w:rFonts w:ascii="Cambria Math" w:hAnsi="Cambria Math" w:cstheme="minorHAnsi"/>
                                <w:szCs w:val="20"/>
                              </w:rPr>
                              <m:t>,n</m:t>
                            </m:r>
                          </m:sub>
                        </m:sSub>
                      </m:den>
                    </m:f>
                  </m:e>
                </m:d>
              </m:e>
            </m:nary>
          </m:den>
        </m:f>
      </m:oMath>
      <w:r w:rsidR="009B13EE" w:rsidRPr="0038102C">
        <w:rPr>
          <w:rFonts w:eastAsiaTheme="minorEastAsia"/>
          <w:b/>
        </w:rPr>
        <w:t xml:space="preserve"> with RSRPs in linear scale</w:t>
      </w:r>
    </w:p>
    <w:bookmarkEnd w:id="14"/>
    <w:p w14:paraId="2790D5EE" w14:textId="29340372" w:rsidR="00FA4748" w:rsidRPr="00622E42" w:rsidRDefault="00FA4748" w:rsidP="00FA4748">
      <w:pPr>
        <w:pStyle w:val="RAN4H3"/>
        <w:rPr>
          <w:szCs w:val="24"/>
        </w:rPr>
      </w:pPr>
      <w:r w:rsidRPr="00622E42">
        <w:rPr>
          <w:szCs w:val="24"/>
        </w:rPr>
        <w:t xml:space="preserve">Performance </w:t>
      </w:r>
      <w:r w:rsidR="00957178">
        <w:rPr>
          <w:szCs w:val="24"/>
        </w:rPr>
        <w:t>r</w:t>
      </w:r>
      <w:r w:rsidRPr="00622E42">
        <w:rPr>
          <w:szCs w:val="24"/>
        </w:rPr>
        <w:t xml:space="preserve">equirements </w:t>
      </w:r>
      <w:r w:rsidR="00622E42" w:rsidRPr="00622E42">
        <w:rPr>
          <w:szCs w:val="24"/>
        </w:rPr>
        <w:t xml:space="preserve">related test cases for AI/ML based beam management </w:t>
      </w:r>
    </w:p>
    <w:p w14:paraId="0CCC6658" w14:textId="56145A55" w:rsidR="00C22163" w:rsidRDefault="00FA4748" w:rsidP="00C22163">
      <w:pPr>
        <w:rPr>
          <w:rFonts w:cs="Times New Roman"/>
        </w:rPr>
      </w:pPr>
      <w:r w:rsidRPr="6FEE5A00">
        <w:rPr>
          <w:rFonts w:cs="Times New Roman"/>
        </w:rPr>
        <w:t>In this meeting it is important that we discuss a) if to introduce test cases for AI/ML based beam management and b) what would be the test scope. </w:t>
      </w:r>
      <w:r w:rsidR="0017447E">
        <w:rPr>
          <w:lang w:val="en-US"/>
        </w:rPr>
        <w:t xml:space="preserve">In this paper we present our views on the test cases that need to be defined for </w:t>
      </w:r>
      <w:r w:rsidR="0017447E" w:rsidRPr="6FEE5A00">
        <w:rPr>
          <w:rFonts w:cs="Times New Roman"/>
        </w:rPr>
        <w:t>AI/ML based beam management</w:t>
      </w:r>
      <w:r w:rsidR="001E1568" w:rsidRPr="6FEE5A00">
        <w:rPr>
          <w:rFonts w:cs="Times New Roman"/>
        </w:rPr>
        <w:t>.</w:t>
      </w:r>
    </w:p>
    <w:p w14:paraId="224361BF" w14:textId="0CBC7127" w:rsidR="00C22163" w:rsidRPr="00C22163" w:rsidRDefault="00C22163" w:rsidP="00C22163">
      <w:pPr>
        <w:rPr>
          <w:rFonts w:cs="Times New Roman"/>
          <w:b/>
          <w:bCs/>
          <w:szCs w:val="20"/>
          <w:u w:val="single"/>
        </w:rPr>
      </w:pPr>
      <w:r w:rsidRPr="00C22163">
        <w:rPr>
          <w:b/>
          <w:bCs/>
          <w:u w:val="single"/>
        </w:rPr>
        <w:t xml:space="preserve">Test case to cover the </w:t>
      </w:r>
      <w:r w:rsidR="00062FD1">
        <w:rPr>
          <w:b/>
          <w:bCs/>
          <w:u w:val="single"/>
        </w:rPr>
        <w:t>m</w:t>
      </w:r>
      <w:r w:rsidRPr="00C22163">
        <w:rPr>
          <w:b/>
          <w:bCs/>
          <w:u w:val="single"/>
        </w:rPr>
        <w:t xml:space="preserve">easurement delay requirements </w:t>
      </w:r>
    </w:p>
    <w:p w14:paraId="66C8E646" w14:textId="0CFC8325" w:rsidR="00A2777F" w:rsidRDefault="00C22163" w:rsidP="00A2777F">
      <w:pPr>
        <w:pStyle w:val="RAN4proposal"/>
        <w:numPr>
          <w:ilvl w:val="0"/>
          <w:numId w:val="0"/>
        </w:numPr>
        <w:jc w:val="both"/>
        <w:rPr>
          <w:b w:val="0"/>
          <w:bCs/>
        </w:rPr>
      </w:pPr>
      <w:r w:rsidRPr="00A2777F">
        <w:rPr>
          <w:b w:val="0"/>
          <w:bCs/>
        </w:rPr>
        <w:t>In RAN4#115 it was agreed to reuse the parameters M,</w:t>
      </w:r>
      <w:r w:rsidR="00A2777F">
        <w:rPr>
          <w:b w:val="0"/>
          <w:bCs/>
        </w:rPr>
        <w:t xml:space="preserve"> </w:t>
      </w:r>
      <w:r w:rsidRPr="00A2777F">
        <w:rPr>
          <w:b w:val="0"/>
          <w:bCs/>
        </w:rPr>
        <w:t>P,</w:t>
      </w:r>
      <w:r w:rsidR="00A2777F">
        <w:rPr>
          <w:b w:val="0"/>
          <w:bCs/>
        </w:rPr>
        <w:t xml:space="preserve"> and </w:t>
      </w:r>
      <w:r w:rsidRPr="00A2777F">
        <w:rPr>
          <w:b w:val="0"/>
          <w:bCs/>
        </w:rPr>
        <w:t xml:space="preserve">N from the legacy requirements. However, in our view </w:t>
      </w:r>
      <w:bookmarkStart w:id="15" w:name="_Hlk194023123"/>
      <w:r w:rsidR="00A2777F" w:rsidRPr="00A2777F">
        <w:rPr>
          <w:b w:val="0"/>
          <w:bCs/>
        </w:rPr>
        <w:t>RAN4 should consider the legacy L1-RSRP measurements with the same values of M, N, and P for measurement delay requirements for BM-Case1.</w:t>
      </w:r>
      <w:bookmarkStart w:id="16" w:name="_Hlk194023136"/>
      <w:bookmarkEnd w:id="15"/>
      <w:r w:rsidR="00A2777F" w:rsidRPr="00A2777F">
        <w:rPr>
          <w:b w:val="0"/>
          <w:bCs/>
        </w:rPr>
        <w:t xml:space="preserve"> RAN4 should consider the enhancement of measurement period for L1-RSRP measurement for BM-Case2, where the parameter M needs to be redefined.</w:t>
      </w:r>
      <w:bookmarkEnd w:id="16"/>
    </w:p>
    <w:p w14:paraId="7CB7BBA8" w14:textId="77777777" w:rsidR="00A00CC0" w:rsidRPr="006B545E" w:rsidRDefault="00A00CC0" w:rsidP="00A00CC0">
      <w:pPr>
        <w:pBdr>
          <w:top w:val="single" w:sz="4" w:space="1" w:color="auto"/>
          <w:left w:val="single" w:sz="4" w:space="4" w:color="auto"/>
          <w:bottom w:val="single" w:sz="4" w:space="1" w:color="auto"/>
          <w:right w:val="single" w:sz="4" w:space="4" w:color="auto"/>
        </w:pBdr>
        <w:spacing w:after="120"/>
        <w:rPr>
          <w:rFonts w:eastAsia="Yu Mincho"/>
          <w:b/>
          <w:bCs/>
          <w:iCs/>
          <w:szCs w:val="20"/>
          <w:lang w:eastAsia="ja-JP"/>
        </w:rPr>
      </w:pPr>
      <w:r w:rsidRPr="006B545E">
        <w:rPr>
          <w:rFonts w:eastAsia="Yu Mincho" w:hint="eastAsia"/>
          <w:b/>
          <w:bCs/>
          <w:iCs/>
          <w:szCs w:val="20"/>
          <w:highlight w:val="green"/>
          <w:lang w:eastAsia="ja-JP"/>
        </w:rPr>
        <w:t>Agreement</w:t>
      </w:r>
      <w:r w:rsidRPr="006B545E">
        <w:rPr>
          <w:rFonts w:eastAsia="Yu Mincho"/>
          <w:b/>
          <w:bCs/>
          <w:iCs/>
          <w:szCs w:val="20"/>
          <w:highlight w:val="green"/>
          <w:lang w:eastAsia="ja-JP"/>
        </w:rPr>
        <w:t xml:space="preserve"> RAN4#115</w:t>
      </w:r>
      <w:r w:rsidRPr="006B545E">
        <w:rPr>
          <w:rFonts w:eastAsia="Yu Mincho" w:hint="eastAsia"/>
          <w:b/>
          <w:bCs/>
          <w:iCs/>
          <w:szCs w:val="20"/>
          <w:highlight w:val="green"/>
          <w:lang w:eastAsia="ja-JP"/>
        </w:rPr>
        <w:t>:</w:t>
      </w:r>
    </w:p>
    <w:p w14:paraId="2FA7272D" w14:textId="77777777" w:rsidR="00A00CC0" w:rsidRPr="00673A68" w:rsidRDefault="00A00CC0" w:rsidP="00A00CC0">
      <w:pPr>
        <w:pBdr>
          <w:top w:val="single" w:sz="4" w:space="1" w:color="auto"/>
          <w:left w:val="single" w:sz="4" w:space="4" w:color="auto"/>
          <w:bottom w:val="single" w:sz="4" w:space="1" w:color="auto"/>
          <w:right w:val="single" w:sz="4" w:space="4" w:color="auto"/>
        </w:pBdr>
        <w:spacing w:after="120"/>
        <w:rPr>
          <w:rFonts w:eastAsia="Yu Mincho"/>
          <w:iCs/>
          <w:lang w:eastAsia="ja-JP"/>
        </w:rPr>
      </w:pPr>
      <w:r w:rsidRPr="00673A68">
        <w:rPr>
          <w:rFonts w:eastAsia="Yu Mincho" w:hint="eastAsia"/>
          <w:iCs/>
          <w:lang w:eastAsia="ja-JP"/>
        </w:rPr>
        <w:t>Case 1:</w:t>
      </w:r>
      <w:r w:rsidRPr="00673A68">
        <w:rPr>
          <w:rFonts w:eastAsia="Yu Mincho"/>
          <w:iCs/>
          <w:lang w:eastAsia="ja-JP"/>
        </w:rPr>
        <w:t xml:space="preserve"> The starting point is to use</w:t>
      </w:r>
      <w:r w:rsidRPr="00673A68">
        <w:rPr>
          <w:rFonts w:eastAsia="Yu Mincho" w:hint="eastAsia"/>
          <w:iCs/>
          <w:lang w:eastAsia="ja-JP"/>
        </w:rPr>
        <w:t xml:space="preserve"> M, N, P (</w:t>
      </w:r>
      <w:r w:rsidRPr="00673A68">
        <w:rPr>
          <w:rFonts w:eastAsia="Yu Mincho"/>
          <w:iCs/>
          <w:lang w:eastAsia="ja-JP"/>
        </w:rPr>
        <w:t>reference</w:t>
      </w:r>
      <w:r w:rsidRPr="00673A68">
        <w:rPr>
          <w:rFonts w:eastAsia="Yu Mincho" w:hint="eastAsia"/>
          <w:iCs/>
          <w:lang w:eastAsia="ja-JP"/>
        </w:rPr>
        <w:t xml:space="preserve"> the values from an existing clause</w:t>
      </w:r>
      <w:r w:rsidRPr="00673A68">
        <w:rPr>
          <w:rFonts w:eastAsia="Yu Mincho"/>
          <w:iCs/>
          <w:lang w:eastAsia="ja-JP"/>
        </w:rPr>
        <w:t xml:space="preserve"> in the same version of the spec where the measurement period is defined</w:t>
      </w:r>
      <w:r w:rsidRPr="00673A68">
        <w:rPr>
          <w:rFonts w:eastAsia="Yu Mincho" w:hint="eastAsia"/>
          <w:iCs/>
          <w:lang w:eastAsia="ja-JP"/>
        </w:rPr>
        <w:t xml:space="preserve">) </w:t>
      </w:r>
    </w:p>
    <w:p w14:paraId="1C838036" w14:textId="5A30B656" w:rsidR="00A00CC0" w:rsidRPr="0000470D" w:rsidRDefault="00A00CC0" w:rsidP="0000470D">
      <w:pPr>
        <w:pBdr>
          <w:top w:val="single" w:sz="4" w:space="1" w:color="auto"/>
          <w:left w:val="single" w:sz="4" w:space="4" w:color="auto"/>
          <w:bottom w:val="single" w:sz="4" w:space="1" w:color="auto"/>
          <w:right w:val="single" w:sz="4" w:space="4" w:color="auto"/>
        </w:pBdr>
        <w:spacing w:after="120"/>
        <w:rPr>
          <w:rFonts w:eastAsia="Yu Mincho"/>
          <w:iCs/>
          <w:lang w:eastAsia="ja-JP"/>
        </w:rPr>
      </w:pPr>
      <w:r w:rsidRPr="00673A68">
        <w:rPr>
          <w:rFonts w:eastAsia="Yu Mincho" w:hint="eastAsia"/>
          <w:iCs/>
          <w:lang w:eastAsia="ja-JP"/>
        </w:rPr>
        <w:t>Case 2: postpone discussion until RAN1 concludes</w:t>
      </w:r>
    </w:p>
    <w:p w14:paraId="4D5BAFE1" w14:textId="5211D2B0" w:rsidR="00A2777F" w:rsidRDefault="00A2777F" w:rsidP="00A2777F">
      <w:pPr>
        <w:pStyle w:val="RAN4proposal"/>
      </w:pPr>
      <w:bookmarkStart w:id="17" w:name="_Hlk206171922"/>
      <w:r>
        <w:t>RAN4 should consider defining a test case for the measurement period for L1-RSRP measurement for BM-Case2, where the parameter M needs to be redefined.</w:t>
      </w:r>
    </w:p>
    <w:bookmarkEnd w:id="17"/>
    <w:p w14:paraId="77676102" w14:textId="6A01AE89" w:rsidR="00622E42" w:rsidRPr="00622E42" w:rsidRDefault="00622E42" w:rsidP="00622E42">
      <w:pPr>
        <w:pStyle w:val="RAN4proposal"/>
        <w:numPr>
          <w:ilvl w:val="0"/>
          <w:numId w:val="0"/>
        </w:numPr>
        <w:rPr>
          <w:rFonts w:cs="Times New Roman"/>
          <w:szCs w:val="20"/>
          <w:u w:val="single"/>
        </w:rPr>
      </w:pPr>
      <w:r w:rsidRPr="00622E42">
        <w:rPr>
          <w:u w:val="single"/>
        </w:rPr>
        <w:t>Test case to cover the LCM and performance monitoring related requirements</w:t>
      </w:r>
    </w:p>
    <w:tbl>
      <w:tblPr>
        <w:tblStyle w:val="TableGrid"/>
        <w:tblW w:w="0" w:type="auto"/>
        <w:tblLook w:val="04A0" w:firstRow="1" w:lastRow="0" w:firstColumn="1" w:lastColumn="0" w:noHBand="0" w:noVBand="1"/>
      </w:tblPr>
      <w:tblGrid>
        <w:gridCol w:w="9617"/>
      </w:tblGrid>
      <w:tr w:rsidR="0015470F" w14:paraId="797994EC" w14:textId="77777777">
        <w:tc>
          <w:tcPr>
            <w:tcW w:w="9617" w:type="dxa"/>
          </w:tcPr>
          <w:p w14:paraId="29823B60" w14:textId="77777777" w:rsidR="0015470F" w:rsidRPr="004B2EF3" w:rsidRDefault="0015470F" w:rsidP="0015470F">
            <w:pPr>
              <w:pStyle w:val="B1"/>
              <w:ind w:left="0" w:firstLine="0"/>
              <w:rPr>
                <w:b/>
                <w:bCs/>
              </w:rPr>
            </w:pPr>
            <w:r w:rsidRPr="004B2EF3">
              <w:rPr>
                <w:b/>
                <w:bCs/>
                <w:highlight w:val="green"/>
              </w:rPr>
              <w:lastRenderedPageBreak/>
              <w:t>Agreement from RAN4#115</w:t>
            </w:r>
            <w:r>
              <w:rPr>
                <w:b/>
                <w:bCs/>
                <w:highlight w:val="green"/>
              </w:rPr>
              <w:t xml:space="preserve"> in general aspects</w:t>
            </w:r>
            <w:r w:rsidRPr="004B2EF3">
              <w:rPr>
                <w:b/>
                <w:bCs/>
                <w:highlight w:val="green"/>
              </w:rPr>
              <w:t>:</w:t>
            </w:r>
          </w:p>
          <w:p w14:paraId="042CA9BB" w14:textId="77777777" w:rsidR="0015470F" w:rsidRPr="001B3F2C" w:rsidRDefault="0015470F" w:rsidP="0015470F">
            <w:pPr>
              <w:pStyle w:val="B1"/>
              <w:ind w:left="0" w:firstLine="0"/>
              <w:rPr>
                <w:b/>
                <w:bCs/>
                <w:u w:val="single"/>
                <w:lang w:eastAsia="zh-CN"/>
              </w:rPr>
            </w:pPr>
            <w:r w:rsidRPr="001B3F2C">
              <w:rPr>
                <w:b/>
                <w:bCs/>
                <w:u w:val="single"/>
                <w:lang w:eastAsia="zh-CN"/>
              </w:rPr>
              <w:t>Activation delay:</w:t>
            </w:r>
          </w:p>
          <w:p w14:paraId="40783094" w14:textId="77777777" w:rsidR="0015470F" w:rsidRPr="00EA080F" w:rsidRDefault="0015470F" w:rsidP="008A3C1B">
            <w:pPr>
              <w:pStyle w:val="B1"/>
              <w:numPr>
                <w:ilvl w:val="0"/>
                <w:numId w:val="41"/>
              </w:numPr>
              <w:rPr>
                <w:lang w:eastAsia="zh-CN"/>
              </w:rPr>
            </w:pPr>
            <w:r w:rsidRPr="00EA080F">
              <w:rPr>
                <w:lang w:eastAsia="zh-CN"/>
              </w:rPr>
              <w:t xml:space="preserve">Activation delay requirements created for the periodic, semi-persistent and aperiodic CSI reporting for beam prediction </w:t>
            </w:r>
          </w:p>
          <w:p w14:paraId="5DEC8474" w14:textId="77777777" w:rsidR="0015470F" w:rsidRPr="00EA080F" w:rsidRDefault="0015470F" w:rsidP="008A3C1B">
            <w:pPr>
              <w:pStyle w:val="B1"/>
              <w:numPr>
                <w:ilvl w:val="1"/>
                <w:numId w:val="41"/>
              </w:numPr>
              <w:rPr>
                <w:lang w:eastAsia="zh-CN"/>
              </w:rPr>
            </w:pPr>
            <w:r w:rsidRPr="00EA080F">
              <w:rPr>
                <w:lang w:eastAsia="zh-CN"/>
              </w:rPr>
              <w:t>It is FFS for CSI prediction</w:t>
            </w:r>
          </w:p>
          <w:p w14:paraId="55A240D6" w14:textId="77777777" w:rsidR="0015470F" w:rsidRPr="00EA080F" w:rsidRDefault="0015470F" w:rsidP="008A3C1B">
            <w:pPr>
              <w:pStyle w:val="B1"/>
              <w:numPr>
                <w:ilvl w:val="0"/>
                <w:numId w:val="41"/>
              </w:numPr>
              <w:rPr>
                <w:lang w:eastAsia="zh-CN"/>
              </w:rPr>
            </w:pPr>
            <w:r w:rsidRPr="00EA080F">
              <w:rPr>
                <w:lang w:eastAsia="zh-CN"/>
              </w:rPr>
              <w:t xml:space="preserve">For Option A, RAN4 will send LS to RAN2 to clarify the related mechanism. </w:t>
            </w:r>
          </w:p>
          <w:p w14:paraId="4C9E44C2" w14:textId="77777777" w:rsidR="0015470F" w:rsidRPr="00EA080F" w:rsidRDefault="0015470F" w:rsidP="008A3C1B">
            <w:pPr>
              <w:pStyle w:val="B1"/>
              <w:numPr>
                <w:ilvl w:val="0"/>
                <w:numId w:val="41"/>
              </w:numPr>
              <w:rPr>
                <w:lang w:eastAsia="zh-CN"/>
              </w:rPr>
            </w:pPr>
            <w:r w:rsidRPr="00EA080F">
              <w:rPr>
                <w:lang w:eastAsia="zh-CN"/>
              </w:rPr>
              <w:t>For semi-persistent CSI reporting</w:t>
            </w:r>
          </w:p>
          <w:p w14:paraId="6EC09958" w14:textId="77777777" w:rsidR="0015470F" w:rsidRPr="00EA080F" w:rsidRDefault="0015470F" w:rsidP="008A3C1B">
            <w:pPr>
              <w:pStyle w:val="B1"/>
              <w:numPr>
                <w:ilvl w:val="1"/>
                <w:numId w:val="41"/>
              </w:numPr>
              <w:rPr>
                <w:lang w:eastAsia="zh-CN"/>
              </w:rPr>
            </w:pPr>
            <w:r w:rsidRPr="00EA080F">
              <w:rPr>
                <w:lang w:eastAsia="zh-CN"/>
              </w:rPr>
              <w:t>Activation delay starts at the reception of the MAC-CE/DCI</w:t>
            </w:r>
          </w:p>
          <w:p w14:paraId="6DC7C11F" w14:textId="77777777" w:rsidR="0015470F" w:rsidRPr="00EA080F" w:rsidRDefault="0015470F" w:rsidP="008A3C1B">
            <w:pPr>
              <w:pStyle w:val="B1"/>
              <w:numPr>
                <w:ilvl w:val="0"/>
                <w:numId w:val="41"/>
              </w:numPr>
              <w:rPr>
                <w:lang w:eastAsia="zh-CN"/>
              </w:rPr>
            </w:pPr>
            <w:r w:rsidRPr="00EA080F">
              <w:rPr>
                <w:lang w:eastAsia="zh-CN"/>
              </w:rPr>
              <w:t>For aperiodic CSI reporting</w:t>
            </w:r>
          </w:p>
          <w:p w14:paraId="120C35D3" w14:textId="7762AAB8" w:rsidR="0015470F" w:rsidRPr="0000470D" w:rsidRDefault="0015470F" w:rsidP="0000470D">
            <w:pPr>
              <w:pStyle w:val="B1"/>
              <w:numPr>
                <w:ilvl w:val="1"/>
                <w:numId w:val="41"/>
              </w:numPr>
              <w:rPr>
                <w:lang w:eastAsia="zh-CN"/>
              </w:rPr>
            </w:pPr>
            <w:r w:rsidRPr="00EA080F">
              <w:rPr>
                <w:lang w:eastAsia="zh-CN"/>
              </w:rPr>
              <w:t>Activation delay starts at the reception of the DCI</w:t>
            </w:r>
          </w:p>
        </w:tc>
      </w:tr>
    </w:tbl>
    <w:p w14:paraId="45EE28DD" w14:textId="77777777" w:rsidR="0015470F" w:rsidRDefault="0015470F" w:rsidP="0015470F">
      <w:pPr>
        <w:pStyle w:val="B1"/>
        <w:ind w:left="0" w:firstLine="0"/>
        <w:rPr>
          <w:b/>
          <w:bCs/>
          <w:highlight w:val="green"/>
        </w:rPr>
      </w:pPr>
    </w:p>
    <w:p w14:paraId="78159988" w14:textId="7AC299AC" w:rsidR="00B77D6C" w:rsidRDefault="00B77D6C" w:rsidP="00B77D6C">
      <w:pPr>
        <w:rPr>
          <w:rFonts w:cs="Times New Roman"/>
          <w:szCs w:val="20"/>
        </w:rPr>
      </w:pPr>
      <w:r w:rsidRPr="00B77D6C">
        <w:rPr>
          <w:rFonts w:cs="Times New Roman"/>
          <w:szCs w:val="20"/>
        </w:rPr>
        <w:t>The above requirements for AI/ML BM, the LCM operations, e.g., activation, deactivation, and fall-back (e.g., fall-back from AI/ML beam prediction to legacy mode), have already been discussed in the core requirements of this WI. We need the test cases where the Test equipment will verify the RRM core requirements related to the LCM operations of activation, deactivation, and fallback to legacy mode.</w:t>
      </w:r>
    </w:p>
    <w:p w14:paraId="0A2774F8" w14:textId="7C155ED9" w:rsidR="00B77D6C" w:rsidRPr="00B77D6C" w:rsidRDefault="00B77D6C" w:rsidP="00B77D6C">
      <w:pPr>
        <w:pStyle w:val="RAN4proposal"/>
      </w:pPr>
      <w:r w:rsidRPr="00B77D6C">
        <w:t xml:space="preserve">RAN4 to consider having a </w:t>
      </w:r>
      <w:r w:rsidRPr="00B77D6C">
        <w:rPr>
          <w:rFonts w:cs="Times New Roman"/>
          <w:bCs/>
        </w:rPr>
        <w:t>Test cas</w:t>
      </w:r>
      <w:r>
        <w:rPr>
          <w:rFonts w:cs="Times New Roman"/>
          <w:bCs/>
        </w:rPr>
        <w:t>e for verifying the core requirements</w:t>
      </w:r>
      <w:r w:rsidRPr="00B77D6C">
        <w:rPr>
          <w:rFonts w:cs="Times New Roman"/>
          <w:bCs/>
        </w:rPr>
        <w:t xml:space="preserve"> for LCM operation related to activation/switching delay requirements</w:t>
      </w:r>
      <w:r>
        <w:rPr>
          <w:rFonts w:cs="Times New Roman"/>
          <w:bCs/>
        </w:rPr>
        <w:t>.</w:t>
      </w:r>
    </w:p>
    <w:p w14:paraId="586D751A" w14:textId="77777777" w:rsidR="00EE0330" w:rsidRPr="00EE0330" w:rsidRDefault="00B77D6C" w:rsidP="00EE0330">
      <w:pPr>
        <w:pStyle w:val="RAN4proposal"/>
      </w:pPr>
      <w:r w:rsidRPr="00B77D6C">
        <w:t xml:space="preserve">RAN4 to consider having </w:t>
      </w:r>
      <w:r w:rsidRPr="00B77D6C">
        <w:rPr>
          <w:rFonts w:cs="Times New Roman"/>
          <w:bCs/>
        </w:rPr>
        <w:t>Test case for verifying the core requirements for LCM operation related to deactivation delay requirements</w:t>
      </w:r>
      <w:r>
        <w:rPr>
          <w:rFonts w:cs="Times New Roman"/>
          <w:bCs/>
        </w:rPr>
        <w:t>.</w:t>
      </w:r>
    </w:p>
    <w:p w14:paraId="46AC6F26" w14:textId="1C71F2FA" w:rsidR="00EE0330" w:rsidRDefault="00EE0330" w:rsidP="00EE0330">
      <w:pPr>
        <w:pStyle w:val="RAN4proposal"/>
        <w:numPr>
          <w:ilvl w:val="0"/>
          <w:numId w:val="0"/>
        </w:numPr>
        <w:rPr>
          <w:u w:val="single"/>
        </w:rPr>
      </w:pPr>
      <w:r w:rsidRPr="00EE0330">
        <w:rPr>
          <w:u w:val="single"/>
        </w:rPr>
        <w:t xml:space="preserve">Test case for verifying the Conditions for known TCI state </w:t>
      </w:r>
      <w:r>
        <w:rPr>
          <w:u w:val="single"/>
        </w:rPr>
        <w:t xml:space="preserve">and TCI state switch </w:t>
      </w:r>
    </w:p>
    <w:p w14:paraId="2EE196A2" w14:textId="0D480810" w:rsidR="00A82838" w:rsidRPr="00A82838" w:rsidRDefault="00A82838" w:rsidP="00A82838">
      <w:r>
        <w:t>The following is the agreement from RAN4#115 for Rx beam knowledge and TCI state handling.</w:t>
      </w:r>
    </w:p>
    <w:tbl>
      <w:tblPr>
        <w:tblStyle w:val="TableGrid"/>
        <w:tblW w:w="0" w:type="auto"/>
        <w:tblLook w:val="04A0" w:firstRow="1" w:lastRow="0" w:firstColumn="1" w:lastColumn="0" w:noHBand="0" w:noVBand="1"/>
      </w:tblPr>
      <w:tblGrid>
        <w:gridCol w:w="9617"/>
      </w:tblGrid>
      <w:tr w:rsidR="00A82838" w14:paraId="0908197F" w14:textId="77777777">
        <w:tc>
          <w:tcPr>
            <w:tcW w:w="9617" w:type="dxa"/>
          </w:tcPr>
          <w:p w14:paraId="683ED187" w14:textId="77777777" w:rsidR="00A82838" w:rsidRPr="00256920" w:rsidRDefault="00A82838" w:rsidP="00A82838">
            <w:pPr>
              <w:rPr>
                <w:b/>
                <w:bCs/>
              </w:rPr>
            </w:pPr>
            <w:r w:rsidRPr="00256920">
              <w:rPr>
                <w:b/>
                <w:bCs/>
                <w:highlight w:val="green"/>
              </w:rPr>
              <w:t>Agreement from RAN4#115:</w:t>
            </w:r>
          </w:p>
          <w:p w14:paraId="4CF904E1" w14:textId="77777777" w:rsidR="00A82838" w:rsidRDefault="00A82838" w:rsidP="00A82838">
            <w:pPr>
              <w:rPr>
                <w:b/>
                <w:u w:val="single"/>
                <w:lang w:eastAsia="ko-KR"/>
              </w:rPr>
            </w:pPr>
          </w:p>
          <w:p w14:paraId="083D079B" w14:textId="77777777" w:rsidR="00A82838" w:rsidRPr="00673A68" w:rsidRDefault="00A82838" w:rsidP="00A82838">
            <w:pPr>
              <w:rPr>
                <w:rFonts w:eastAsia="Yu Mincho"/>
                <w:lang w:eastAsia="ja-JP"/>
              </w:rPr>
            </w:pPr>
            <w:r w:rsidRPr="00673A68">
              <w:rPr>
                <w:b/>
                <w:u w:val="single"/>
                <w:lang w:eastAsia="ko-KR"/>
              </w:rPr>
              <w:t>Issue 2-</w:t>
            </w:r>
            <w:r w:rsidRPr="00673A68">
              <w:rPr>
                <w:rFonts w:eastAsia="Yu Mincho" w:hint="eastAsia"/>
                <w:b/>
                <w:u w:val="single"/>
                <w:lang w:eastAsia="ja-JP"/>
              </w:rPr>
              <w:t>3</w:t>
            </w:r>
            <w:r w:rsidRPr="00673A68">
              <w:rPr>
                <w:b/>
                <w:u w:val="single"/>
                <w:lang w:eastAsia="ko-KR"/>
              </w:rPr>
              <w:t>:</w:t>
            </w:r>
            <w:r w:rsidRPr="00673A68">
              <w:rPr>
                <w:rFonts w:eastAsia="Yu Mincho" w:hint="eastAsia"/>
                <w:b/>
                <w:u w:val="single"/>
                <w:lang w:eastAsia="ja-JP"/>
              </w:rPr>
              <w:t xml:space="preserve"> Rx beam knowledge and TCI handling</w:t>
            </w:r>
          </w:p>
          <w:p w14:paraId="28596CF3" w14:textId="77777777" w:rsidR="00A82838" w:rsidRPr="00673A68" w:rsidRDefault="00A82838" w:rsidP="00A82838">
            <w:pPr>
              <w:spacing w:after="120"/>
              <w:rPr>
                <w:rFonts w:eastAsia="Yu Mincho"/>
                <w:iCs/>
                <w:lang w:eastAsia="ja-JP"/>
              </w:rPr>
            </w:pPr>
            <w:r w:rsidRPr="00713F5F">
              <w:rPr>
                <w:rFonts w:eastAsia="Yu Mincho" w:hint="eastAsia"/>
                <w:iCs/>
                <w:highlight w:val="green"/>
                <w:lang w:eastAsia="ja-JP"/>
              </w:rPr>
              <w:t>Agreement:</w:t>
            </w:r>
          </w:p>
          <w:p w14:paraId="09B55D21" w14:textId="77777777" w:rsidR="00A82838" w:rsidRPr="00673A68" w:rsidRDefault="00A82838" w:rsidP="00A82838">
            <w:pPr>
              <w:pStyle w:val="ListParagraph"/>
              <w:numPr>
                <w:ilvl w:val="1"/>
                <w:numId w:val="11"/>
              </w:numPr>
              <w:spacing w:after="180"/>
              <w:ind w:left="1656"/>
              <w:contextualSpacing w:val="0"/>
              <w:jc w:val="both"/>
              <w:rPr>
                <w:rFonts w:eastAsia="PMingLiU"/>
                <w:lang w:eastAsia="zh-TW"/>
              </w:rPr>
            </w:pPr>
            <w:r w:rsidRPr="00673A68">
              <w:rPr>
                <w:lang w:eastAsia="zh-CN"/>
              </w:rPr>
              <w:t xml:space="preserve">if the predicted Tx beam in Set A is </w:t>
            </w:r>
            <w:r w:rsidRPr="00673A68">
              <w:rPr>
                <w:rFonts w:eastAsia="PMingLiU"/>
                <w:lang w:eastAsia="zh-TW"/>
              </w:rPr>
              <w:t>QCL Type-D to a known Tx beam, the corresponding Rx beam is known.</w:t>
            </w:r>
          </w:p>
          <w:p w14:paraId="0DC26CF8" w14:textId="77777777" w:rsidR="00A82838" w:rsidRPr="00673A68" w:rsidRDefault="00A82838" w:rsidP="00A82838">
            <w:pPr>
              <w:pStyle w:val="ListParagraph"/>
              <w:numPr>
                <w:ilvl w:val="1"/>
                <w:numId w:val="11"/>
              </w:numPr>
              <w:spacing w:after="180"/>
              <w:ind w:left="1656"/>
              <w:contextualSpacing w:val="0"/>
              <w:jc w:val="both"/>
              <w:rPr>
                <w:lang w:eastAsia="zh-CN"/>
              </w:rPr>
            </w:pPr>
            <w:r w:rsidRPr="00673A68">
              <w:rPr>
                <w:lang w:eastAsia="zh-CN"/>
              </w:rPr>
              <w:t>If the predicted Tx beam in Set A is not QCL Type-D to a known Tx beam, depending on UE capability, the corresponding Rx beam may be known or unknown.</w:t>
            </w:r>
          </w:p>
          <w:p w14:paraId="76DB1F7C" w14:textId="77777777" w:rsidR="00A82838" w:rsidRPr="00673A68" w:rsidRDefault="00A82838" w:rsidP="00A82838">
            <w:pPr>
              <w:pStyle w:val="ListParagraph"/>
              <w:numPr>
                <w:ilvl w:val="1"/>
                <w:numId w:val="11"/>
              </w:numPr>
              <w:spacing w:after="180"/>
              <w:ind w:left="1656"/>
              <w:contextualSpacing w:val="0"/>
              <w:jc w:val="both"/>
              <w:rPr>
                <w:lang w:eastAsia="zh-CN"/>
              </w:rPr>
            </w:pPr>
            <w:r w:rsidRPr="00673A68">
              <w:rPr>
                <w:lang w:eastAsia="zh-CN"/>
              </w:rPr>
              <w:t>Known Rx beam means no additional Rx beam sweeping is needed</w:t>
            </w:r>
          </w:p>
          <w:p w14:paraId="4F53DD7E" w14:textId="77777777" w:rsidR="00A82838" w:rsidRPr="00673A68" w:rsidRDefault="00A82838" w:rsidP="00A82838">
            <w:pPr>
              <w:pStyle w:val="ListParagraph"/>
              <w:numPr>
                <w:ilvl w:val="1"/>
                <w:numId w:val="11"/>
              </w:numPr>
              <w:spacing w:after="180"/>
              <w:ind w:left="1656"/>
              <w:contextualSpacing w:val="0"/>
              <w:jc w:val="both"/>
              <w:rPr>
                <w:lang w:eastAsia="zh-CN"/>
              </w:rPr>
            </w:pPr>
            <w:r w:rsidRPr="00673A68">
              <w:rPr>
                <w:lang w:eastAsia="zh-CN"/>
              </w:rPr>
              <w:t>Unknown Rx beam means additional Rx beam sweeping is needed.</w:t>
            </w:r>
          </w:p>
          <w:p w14:paraId="5F6517F1" w14:textId="77777777" w:rsidR="00A82838" w:rsidRPr="00673A68" w:rsidRDefault="00A82838" w:rsidP="00A82838">
            <w:pPr>
              <w:pStyle w:val="ListParagraph"/>
              <w:numPr>
                <w:ilvl w:val="1"/>
                <w:numId w:val="11"/>
              </w:numPr>
              <w:spacing w:after="180"/>
              <w:ind w:left="1656"/>
              <w:contextualSpacing w:val="0"/>
              <w:jc w:val="both"/>
              <w:rPr>
                <w:lang w:eastAsia="zh-CN"/>
              </w:rPr>
            </w:pPr>
            <w:r w:rsidRPr="00673A68">
              <w:rPr>
                <w:rFonts w:eastAsia="Yu Mincho" w:hint="eastAsia"/>
                <w:lang w:eastAsia="ja-JP"/>
              </w:rPr>
              <w:t>Rx beam is known mean TCI state is known if conditions below are also met</w:t>
            </w:r>
          </w:p>
          <w:p w14:paraId="44546B57" w14:textId="77777777" w:rsidR="00A82838" w:rsidRPr="00673A68" w:rsidRDefault="00A82838" w:rsidP="00A82838">
            <w:pPr>
              <w:rPr>
                <w:rFonts w:eastAsia="Yu Mincho"/>
                <w:lang w:eastAsia="ja-JP"/>
              </w:rPr>
            </w:pPr>
            <w:r w:rsidRPr="00673A68">
              <w:rPr>
                <w:rFonts w:eastAsia="Yu Mincho" w:hint="eastAsia"/>
                <w:lang w:eastAsia="ja-JP"/>
              </w:rPr>
              <w:t>The following conditions related to whether the TCI state is known or unknown</w:t>
            </w:r>
            <w:r w:rsidRPr="00673A68">
              <w:rPr>
                <w:rFonts w:eastAsia="Yu Mincho"/>
                <w:lang w:eastAsia="ja-JP"/>
              </w:rPr>
              <w:t xml:space="preserve"> is defined as the starting point. </w:t>
            </w:r>
            <w:r w:rsidRPr="00673A68">
              <w:rPr>
                <w:rFonts w:eastAsia="Yu Mincho" w:hint="eastAsia"/>
                <w:lang w:eastAsia="ja-JP"/>
              </w:rPr>
              <w:t>Companies are invited to bring analysis</w:t>
            </w:r>
            <w:r w:rsidRPr="00673A68">
              <w:rPr>
                <w:rFonts w:eastAsia="Yu Mincho"/>
                <w:lang w:eastAsia="ja-JP"/>
              </w:rPr>
              <w:t>.</w:t>
            </w:r>
          </w:p>
          <w:p w14:paraId="75A6CCEE" w14:textId="77777777" w:rsidR="00A82838" w:rsidRPr="00673A68" w:rsidRDefault="00A82838" w:rsidP="00A82838">
            <w:pPr>
              <w:pStyle w:val="ListParagraph"/>
              <w:numPr>
                <w:ilvl w:val="0"/>
                <w:numId w:val="11"/>
              </w:numPr>
              <w:spacing w:after="180"/>
              <w:contextualSpacing w:val="0"/>
              <w:jc w:val="both"/>
              <w:rPr>
                <w:lang w:eastAsia="zh-CN"/>
              </w:rPr>
            </w:pPr>
            <w:r w:rsidRPr="00673A68">
              <w:rPr>
                <w:lang w:eastAsia="zh-CN"/>
              </w:rPr>
              <w:t xml:space="preserve">The </w:t>
            </w:r>
            <w:r w:rsidRPr="00673A68">
              <w:rPr>
                <w:rFonts w:eastAsia="Yu Mincho" w:hint="eastAsia"/>
                <w:lang w:eastAsia="ja-JP"/>
              </w:rPr>
              <w:t xml:space="preserve">target </w:t>
            </w:r>
            <w:r w:rsidRPr="00673A68">
              <w:rPr>
                <w:lang w:eastAsia="zh-CN"/>
              </w:rPr>
              <w:t xml:space="preserve">TCI state is known when the following is met: </w:t>
            </w:r>
          </w:p>
          <w:p w14:paraId="1B10CEFC" w14:textId="77777777" w:rsidR="00A82838" w:rsidRPr="00673A68" w:rsidRDefault="00A82838" w:rsidP="56FD37C7">
            <w:pPr>
              <w:pStyle w:val="ListParagraph"/>
              <w:numPr>
                <w:ilvl w:val="1"/>
                <w:numId w:val="11"/>
              </w:numPr>
              <w:spacing w:after="180"/>
              <w:ind w:left="1656"/>
              <w:jc w:val="both"/>
              <w:rPr>
                <w:lang w:eastAsia="zh-CN"/>
              </w:rPr>
            </w:pPr>
            <w:r w:rsidRPr="00673A68">
              <w:rPr>
                <w:lang w:eastAsia="zh-CN"/>
              </w:rPr>
              <w:t xml:space="preserve">The TCI state switch command is received within </w:t>
            </w:r>
            <w:r w:rsidRPr="00673A68">
              <w:rPr>
                <w:rFonts w:eastAsia="Yu Mincho" w:hint="eastAsia"/>
                <w:lang w:eastAsia="ja-JP"/>
              </w:rPr>
              <w:t>1280 ms upon the last transmission of the RS resource for beam reporting or measurement and the UE has sent at least one L-1  RSRP report of the target TCI state (clause 8.10.2 of 38.133)</w:t>
            </w:r>
          </w:p>
          <w:p w14:paraId="6EE14B39" w14:textId="77777777" w:rsidR="00A82838" w:rsidRPr="00673A68" w:rsidRDefault="00A82838" w:rsidP="00A82838">
            <w:pPr>
              <w:pStyle w:val="ListParagraph"/>
              <w:numPr>
                <w:ilvl w:val="1"/>
                <w:numId w:val="11"/>
              </w:numPr>
              <w:spacing w:after="180"/>
              <w:ind w:left="1656"/>
              <w:contextualSpacing w:val="0"/>
              <w:jc w:val="both"/>
              <w:rPr>
                <w:lang w:eastAsia="zh-CN"/>
              </w:rPr>
            </w:pPr>
            <w:r w:rsidRPr="00673A68">
              <w:rPr>
                <w:rFonts w:eastAsia="Yu Mincho"/>
                <w:lang w:eastAsia="ja-JP"/>
              </w:rPr>
              <w:t>A</w:t>
            </w:r>
            <w:r w:rsidRPr="00673A68">
              <w:rPr>
                <w:rFonts w:eastAsia="Yu Mincho" w:hint="eastAsia"/>
                <w:lang w:eastAsia="ja-JP"/>
              </w:rPr>
              <w:t>pplies for case 1</w:t>
            </w:r>
          </w:p>
          <w:p w14:paraId="540FB3F4" w14:textId="77777777" w:rsidR="00A82838" w:rsidRPr="00673A68" w:rsidRDefault="00A82838" w:rsidP="00A82838">
            <w:pPr>
              <w:pStyle w:val="ListParagraph"/>
              <w:numPr>
                <w:ilvl w:val="1"/>
                <w:numId w:val="11"/>
              </w:numPr>
              <w:spacing w:after="180"/>
              <w:ind w:left="1656"/>
              <w:contextualSpacing w:val="0"/>
              <w:jc w:val="both"/>
              <w:rPr>
                <w:lang w:eastAsia="zh-CN"/>
              </w:rPr>
            </w:pPr>
            <w:r w:rsidRPr="00673A68">
              <w:rPr>
                <w:rFonts w:eastAsia="Yu Mincho" w:hint="eastAsia"/>
                <w:lang w:eastAsia="ja-JP"/>
              </w:rPr>
              <w:t>FFS for case 2</w:t>
            </w:r>
          </w:p>
          <w:p w14:paraId="7977875B" w14:textId="77777777" w:rsidR="00A82838" w:rsidRPr="00673A68" w:rsidRDefault="00A82838" w:rsidP="00A82838">
            <w:pPr>
              <w:pStyle w:val="ListParagraph"/>
              <w:numPr>
                <w:ilvl w:val="1"/>
                <w:numId w:val="11"/>
              </w:numPr>
              <w:spacing w:after="180"/>
              <w:ind w:left="1656"/>
              <w:contextualSpacing w:val="0"/>
              <w:jc w:val="both"/>
              <w:rPr>
                <w:rFonts w:eastAsia="Yu Mincho"/>
                <w:lang w:eastAsia="ja-JP"/>
              </w:rPr>
            </w:pPr>
            <w:r w:rsidRPr="00673A68">
              <w:rPr>
                <w:rFonts w:eastAsia="Yu Mincho"/>
                <w:lang w:eastAsia="ja-JP"/>
              </w:rPr>
              <w:t>W</w:t>
            </w:r>
            <w:r w:rsidRPr="00673A68">
              <w:rPr>
                <w:rFonts w:eastAsia="Yu Mincho" w:hint="eastAsia"/>
                <w:lang w:eastAsia="ja-JP"/>
              </w:rPr>
              <w:t>hether RS resource is only from set B should be clarified</w:t>
            </w:r>
          </w:p>
          <w:p w14:paraId="7990A797" w14:textId="77777777" w:rsidR="00A82838" w:rsidRPr="00673A68" w:rsidRDefault="00A82838" w:rsidP="00A82838">
            <w:pPr>
              <w:pStyle w:val="ListParagraph"/>
              <w:numPr>
                <w:ilvl w:val="2"/>
                <w:numId w:val="11"/>
              </w:numPr>
              <w:spacing w:after="180"/>
              <w:ind w:left="1800"/>
              <w:contextualSpacing w:val="0"/>
              <w:jc w:val="both"/>
              <w:rPr>
                <w:lang w:eastAsia="zh-CN"/>
              </w:rPr>
            </w:pPr>
            <w:r w:rsidRPr="00673A68">
              <w:rPr>
                <w:rFonts w:eastAsia="Yu Mincho" w:hint="eastAsia"/>
                <w:lang w:eastAsia="ja-JP"/>
              </w:rPr>
              <w:lastRenderedPageBreak/>
              <w:t>FFS on whether prediction also impacts if a TCI state is known or unknown</w:t>
            </w:r>
          </w:p>
          <w:p w14:paraId="3D7A3DAC" w14:textId="77777777" w:rsidR="00A82838" w:rsidRPr="00673A68" w:rsidRDefault="00A82838" w:rsidP="00A82838">
            <w:pPr>
              <w:pStyle w:val="ListParagraph"/>
              <w:numPr>
                <w:ilvl w:val="3"/>
                <w:numId w:val="11"/>
              </w:numPr>
              <w:spacing w:after="180"/>
              <w:ind w:left="2520"/>
              <w:contextualSpacing w:val="0"/>
              <w:jc w:val="both"/>
              <w:rPr>
                <w:lang w:eastAsia="zh-CN"/>
              </w:rPr>
            </w:pPr>
            <w:r w:rsidRPr="00673A68">
              <w:rPr>
                <w:rFonts w:eastAsia="Yu Mincho"/>
                <w:lang w:eastAsia="ja-JP"/>
              </w:rPr>
              <w:t>C</w:t>
            </w:r>
            <w:r w:rsidRPr="00673A68">
              <w:rPr>
                <w:rFonts w:eastAsia="Yu Mincho" w:hint="eastAsia"/>
                <w:lang w:eastAsia="ja-JP"/>
              </w:rPr>
              <w:t xml:space="preserve">ompanies are invited to bring analysis on how prediction </w:t>
            </w:r>
            <w:r w:rsidRPr="00673A68">
              <w:rPr>
                <w:rFonts w:eastAsia="Yu Mincho"/>
                <w:lang w:eastAsia="ja-JP"/>
              </w:rPr>
              <w:t>would</w:t>
            </w:r>
            <w:r w:rsidRPr="00673A68">
              <w:rPr>
                <w:rFonts w:eastAsia="Yu Mincho" w:hint="eastAsia"/>
                <w:lang w:eastAsia="ja-JP"/>
              </w:rPr>
              <w:t xml:space="preserve"> impact whether a TCI state is known or unknown</w:t>
            </w:r>
          </w:p>
          <w:p w14:paraId="1D7412F6" w14:textId="2CA3D7D9" w:rsidR="00A82838" w:rsidRDefault="00A82838" w:rsidP="0000470D">
            <w:pPr>
              <w:pStyle w:val="ListParagraph"/>
              <w:numPr>
                <w:ilvl w:val="3"/>
                <w:numId w:val="11"/>
              </w:numPr>
              <w:spacing w:after="180"/>
              <w:ind w:left="2520"/>
              <w:contextualSpacing w:val="0"/>
              <w:jc w:val="both"/>
              <w:rPr>
                <w:lang w:eastAsia="zh-CN"/>
              </w:rPr>
            </w:pPr>
            <w:r w:rsidRPr="00673A68">
              <w:rPr>
                <w:rFonts w:eastAsia="Yu Mincho" w:hint="eastAsia"/>
                <w:lang w:eastAsia="ja-JP"/>
              </w:rPr>
              <w:t>FFS on the time delay if prediction is used as a condition for a known TCI state</w:t>
            </w:r>
          </w:p>
        </w:tc>
      </w:tr>
    </w:tbl>
    <w:p w14:paraId="1F9BC830" w14:textId="77777777" w:rsidR="0000470D" w:rsidRDefault="0000470D" w:rsidP="6FEE5A00">
      <w:pPr>
        <w:shd w:val="clear" w:color="auto" w:fill="FFFFFF" w:themeFill="background1"/>
        <w:spacing w:after="120" w:line="240" w:lineRule="auto"/>
        <w:rPr>
          <w:rFonts w:eastAsia="SimSun" w:cs="Times New Roman"/>
        </w:rPr>
      </w:pPr>
    </w:p>
    <w:p w14:paraId="2AE6D708" w14:textId="73C08194" w:rsidR="00A82838" w:rsidRDefault="00B30F98" w:rsidP="6FEE5A00">
      <w:pPr>
        <w:shd w:val="clear" w:color="auto" w:fill="FFFFFF" w:themeFill="background1"/>
        <w:spacing w:after="120" w:line="240" w:lineRule="auto"/>
        <w:rPr>
          <w:rFonts w:eastAsia="SimSun" w:cs="Times New Roman"/>
        </w:rPr>
      </w:pPr>
      <w:r>
        <w:rPr>
          <w:rFonts w:eastAsia="SimSun" w:cs="Times New Roman"/>
        </w:rPr>
        <w:t>Test</w:t>
      </w:r>
      <w:r w:rsidR="00A82838" w:rsidRPr="00A82838">
        <w:rPr>
          <w:rFonts w:eastAsia="SimSun" w:cs="Times New Roman"/>
        </w:rPr>
        <w:t xml:space="preserve"> mechanisms for downlink </w:t>
      </w:r>
      <w:r w:rsidR="00A82838" w:rsidRPr="00A82838">
        <w:rPr>
          <w:rFonts w:cs="Times New Roman"/>
        </w:rPr>
        <w:t xml:space="preserve">TCI state switch delay requirement in AIML BM </w:t>
      </w:r>
      <w:r w:rsidR="00A82838">
        <w:rPr>
          <w:rFonts w:cs="Times New Roman"/>
        </w:rPr>
        <w:t>should be considered</w:t>
      </w:r>
      <w:r w:rsidR="00A82838" w:rsidRPr="00A82838">
        <w:rPr>
          <w:rFonts w:cs="Times New Roman"/>
        </w:rPr>
        <w:t xml:space="preserve">. </w:t>
      </w:r>
      <w:r w:rsidR="00A82838" w:rsidRPr="00A82838">
        <w:rPr>
          <w:rFonts w:eastAsia="SimSun" w:cs="Times New Roman"/>
        </w:rPr>
        <w:t>TCI switch delay requirements should be verified accordingly when the TCI switch command is received within 1280ms or &gt;1280ms of UE providing the L1-RSRP report.</w:t>
      </w:r>
      <w:r w:rsidR="00A82838">
        <w:rPr>
          <w:rFonts w:eastAsia="SimSun" w:cs="Times New Roman"/>
        </w:rPr>
        <w:t xml:space="preserve"> </w:t>
      </w:r>
      <w:r w:rsidR="00A82838" w:rsidRPr="00A82838">
        <w:rPr>
          <w:rFonts w:eastAsia="SimSun" w:cs="Times New Roman"/>
        </w:rPr>
        <w:t>The TCI switch command could depend on BM case1 (Predicted beam are QC</w:t>
      </w:r>
      <w:r w:rsidR="0000470D">
        <w:rPr>
          <w:rFonts w:eastAsia="SimSun" w:cs="Times New Roman"/>
        </w:rPr>
        <w:t>L</w:t>
      </w:r>
      <w:r w:rsidR="00A82838" w:rsidRPr="00A82838">
        <w:rPr>
          <w:rFonts w:eastAsia="SimSun" w:cs="Times New Roman"/>
        </w:rPr>
        <w:t>-D to known Tx beam) or not, or also longer delay requirements according to BM case2 which should be verified by the SS/TE in a test case.</w:t>
      </w:r>
    </w:p>
    <w:p w14:paraId="1D31A466" w14:textId="6D4C6231" w:rsidR="00FA4748" w:rsidRPr="006C0360" w:rsidRDefault="006C0360" w:rsidP="006C0360">
      <w:pPr>
        <w:pStyle w:val="RAN4proposal"/>
        <w:shd w:val="clear" w:color="auto" w:fill="FFFFFF"/>
        <w:spacing w:after="120"/>
        <w:rPr>
          <w:rFonts w:cs="Times New Roman"/>
        </w:rPr>
      </w:pPr>
      <w:r w:rsidRPr="006C0360">
        <w:t xml:space="preserve">RAN4 to consider having </w:t>
      </w:r>
      <w:r w:rsidRPr="006C0360">
        <w:rPr>
          <w:rFonts w:cs="Times New Roman"/>
          <w:bCs/>
        </w:rPr>
        <w:t xml:space="preserve">Test case for verifying the core requirements for </w:t>
      </w:r>
      <w:r w:rsidRPr="006C0360">
        <w:t>Conditions for known TCI state and TCI state switch</w:t>
      </w:r>
      <w:r>
        <w:t xml:space="preserve"> delay requirements.</w:t>
      </w:r>
    </w:p>
    <w:p w14:paraId="0A0F306A" w14:textId="77777777" w:rsidR="00F5466F" w:rsidRDefault="00F5466F" w:rsidP="00F5466F">
      <w:pPr>
        <w:pStyle w:val="RAN4H2"/>
        <w:rPr>
          <w:rFonts w:eastAsiaTheme="minorEastAsia"/>
        </w:rPr>
      </w:pPr>
      <w:r>
        <w:rPr>
          <w:rFonts w:eastAsiaTheme="minorEastAsia"/>
        </w:rPr>
        <w:t>T</w:t>
      </w:r>
      <w:r w:rsidRPr="00CD2492">
        <w:rPr>
          <w:rFonts w:eastAsiaTheme="minorEastAsia"/>
        </w:rPr>
        <w:t xml:space="preserve">esting framework for AI/ML </w:t>
      </w:r>
      <w:r>
        <w:rPr>
          <w:rFonts w:eastAsiaTheme="minorEastAsia"/>
        </w:rPr>
        <w:t xml:space="preserve">based </w:t>
      </w:r>
      <w:r w:rsidRPr="00CD2492">
        <w:rPr>
          <w:rFonts w:eastAsiaTheme="minorEastAsia"/>
        </w:rPr>
        <w:t>Beam Management</w:t>
      </w:r>
    </w:p>
    <w:p w14:paraId="1391F2C7" w14:textId="71A25A14" w:rsidR="001D2966" w:rsidRPr="000B3E05" w:rsidRDefault="001D2966" w:rsidP="001D2966">
      <w:pPr>
        <w:jc w:val="both"/>
        <w:rPr>
          <w:rFonts w:cstheme="minorHAnsi"/>
        </w:rPr>
      </w:pPr>
      <w:r w:rsidRPr="000B3E05">
        <w:rPr>
          <w:rFonts w:cstheme="minorHAnsi"/>
        </w:rPr>
        <w:t xml:space="preserve">The </w:t>
      </w:r>
      <w:r w:rsidR="00ED5335" w:rsidRPr="000B3E05">
        <w:rPr>
          <w:rFonts w:cstheme="minorHAnsi"/>
        </w:rPr>
        <w:t>discussion</w:t>
      </w:r>
      <w:r w:rsidR="00070068" w:rsidRPr="000B3E05">
        <w:rPr>
          <w:rFonts w:cstheme="minorHAnsi"/>
        </w:rPr>
        <w:t>s</w:t>
      </w:r>
      <w:r w:rsidR="00ED5335" w:rsidRPr="000B3E05">
        <w:rPr>
          <w:rFonts w:cstheme="minorHAnsi"/>
        </w:rPr>
        <w:t xml:space="preserve"> </w:t>
      </w:r>
      <w:r w:rsidR="00DF785C" w:rsidRPr="000B3E05">
        <w:rPr>
          <w:rFonts w:cstheme="minorHAnsi"/>
        </w:rPr>
        <w:t>on</w:t>
      </w:r>
      <w:r w:rsidR="00ED5335" w:rsidRPr="000B3E05">
        <w:rPr>
          <w:rFonts w:cstheme="minorHAnsi"/>
        </w:rPr>
        <w:t xml:space="preserve"> </w:t>
      </w:r>
      <w:r w:rsidR="00AC7160">
        <w:rPr>
          <w:rFonts w:cstheme="minorHAnsi"/>
        </w:rPr>
        <w:t xml:space="preserve">finalizing the </w:t>
      </w:r>
      <w:r w:rsidRPr="000B3E05">
        <w:rPr>
          <w:rFonts w:cstheme="minorHAnsi"/>
        </w:rPr>
        <w:t>test</w:t>
      </w:r>
      <w:r w:rsidR="00ED5335" w:rsidRPr="000B3E05">
        <w:rPr>
          <w:rFonts w:cstheme="minorHAnsi"/>
        </w:rPr>
        <w:t xml:space="preserve">ing </w:t>
      </w:r>
      <w:r w:rsidR="00A36061" w:rsidRPr="000B3E05">
        <w:rPr>
          <w:rFonts w:cstheme="minorHAnsi"/>
        </w:rPr>
        <w:t xml:space="preserve">framework </w:t>
      </w:r>
      <w:r w:rsidR="00DF785C" w:rsidRPr="000B3E05">
        <w:rPr>
          <w:rFonts w:cstheme="minorHAnsi"/>
        </w:rPr>
        <w:t>for</w:t>
      </w:r>
      <w:r w:rsidR="00ED5335" w:rsidRPr="000B3E05">
        <w:rPr>
          <w:rFonts w:cstheme="minorHAnsi"/>
        </w:rPr>
        <w:t xml:space="preserve"> </w:t>
      </w:r>
      <w:r w:rsidRPr="000B3E05">
        <w:rPr>
          <w:rFonts w:cstheme="minorHAnsi"/>
        </w:rPr>
        <w:t xml:space="preserve">AI/ML based BM use case </w:t>
      </w:r>
      <w:r w:rsidR="000F4818" w:rsidRPr="000B3E05">
        <w:rPr>
          <w:rFonts w:cstheme="minorHAnsi"/>
        </w:rPr>
        <w:t xml:space="preserve">continued </w:t>
      </w:r>
      <w:r w:rsidRPr="000B3E05">
        <w:rPr>
          <w:rFonts w:cstheme="minorHAnsi"/>
        </w:rPr>
        <w:t xml:space="preserve">during </w:t>
      </w:r>
      <w:r w:rsidR="00DF785C" w:rsidRPr="000B3E05">
        <w:rPr>
          <w:rFonts w:cstheme="minorHAnsi"/>
        </w:rPr>
        <w:t xml:space="preserve">the </w:t>
      </w:r>
      <w:r w:rsidRPr="000B3E05">
        <w:rPr>
          <w:rFonts w:cstheme="minorHAnsi"/>
        </w:rPr>
        <w:t>previous few RAN4 meetings</w:t>
      </w:r>
      <w:r w:rsidR="00D27408">
        <w:rPr>
          <w:rFonts w:cstheme="minorHAnsi"/>
        </w:rPr>
        <w:t xml:space="preserve"> and b</w:t>
      </w:r>
      <w:r w:rsidRPr="000B3E05">
        <w:rPr>
          <w:rFonts w:cstheme="minorHAnsi"/>
        </w:rPr>
        <w:t xml:space="preserve">elow </w:t>
      </w:r>
      <w:r w:rsidR="00D27408">
        <w:rPr>
          <w:rFonts w:cstheme="minorHAnsi"/>
        </w:rPr>
        <w:t xml:space="preserve">is the summary of the agreements achieved </w:t>
      </w:r>
      <w:r w:rsidR="002C3B6D">
        <w:rPr>
          <w:rFonts w:cstheme="minorHAnsi"/>
        </w:rPr>
        <w:t>on the topic</w:t>
      </w:r>
      <w:r w:rsidRPr="000B3E05">
        <w:rPr>
          <w:rFonts w:cstheme="minorHAnsi"/>
        </w:rPr>
        <w:t>.</w:t>
      </w:r>
    </w:p>
    <w:tbl>
      <w:tblPr>
        <w:tblStyle w:val="TableGrid"/>
        <w:tblW w:w="0" w:type="auto"/>
        <w:tblLook w:val="04A0" w:firstRow="1" w:lastRow="0" w:firstColumn="1" w:lastColumn="0" w:noHBand="0" w:noVBand="1"/>
      </w:tblPr>
      <w:tblGrid>
        <w:gridCol w:w="9617"/>
      </w:tblGrid>
      <w:tr w:rsidR="001D2966" w:rsidRPr="00B26E4E" w14:paraId="182D1ADD" w14:textId="77777777" w:rsidTr="004E1F05">
        <w:tc>
          <w:tcPr>
            <w:tcW w:w="9913" w:type="dxa"/>
          </w:tcPr>
          <w:p w14:paraId="611B7E3A" w14:textId="4F7F8C05" w:rsidR="001D2966" w:rsidRPr="000B3E05" w:rsidRDefault="00A34149" w:rsidP="00BE5FFC">
            <w:pPr>
              <w:spacing w:line="276" w:lineRule="auto"/>
              <w:rPr>
                <w:rFonts w:cstheme="minorHAnsi"/>
                <w:b/>
                <w:bCs/>
                <w:u w:val="single"/>
                <w:lang w:eastAsia="ko-KR"/>
              </w:rPr>
            </w:pPr>
            <w:r>
              <w:rPr>
                <w:rFonts w:cstheme="minorHAnsi"/>
                <w:b/>
                <w:bCs/>
                <w:u w:val="single"/>
              </w:rPr>
              <w:t>F</w:t>
            </w:r>
            <w:r w:rsidR="001D2966" w:rsidRPr="000B3E05">
              <w:rPr>
                <w:rFonts w:cstheme="minorHAnsi"/>
                <w:b/>
                <w:bCs/>
                <w:u w:val="single"/>
              </w:rPr>
              <w:t>rom RAN4#110 meeting</w:t>
            </w:r>
            <w:r w:rsidR="001D2966" w:rsidRPr="000B3E05">
              <w:rPr>
                <w:rFonts w:cstheme="minorHAnsi"/>
                <w:b/>
                <w:bCs/>
                <w:u w:val="single"/>
                <w:lang w:eastAsia="ko-KR"/>
              </w:rPr>
              <w:t xml:space="preserve"> </w:t>
            </w:r>
          </w:p>
          <w:p w14:paraId="76C67146" w14:textId="77777777" w:rsidR="001D2966" w:rsidRPr="000B3E05" w:rsidRDefault="001D2966" w:rsidP="00BE5FFC">
            <w:pPr>
              <w:spacing w:line="276" w:lineRule="auto"/>
              <w:rPr>
                <w:rFonts w:cstheme="minorHAnsi"/>
                <w:bCs/>
                <w:u w:val="single"/>
                <w:lang w:eastAsia="ko-KR"/>
              </w:rPr>
            </w:pPr>
            <w:r w:rsidRPr="000B3E05">
              <w:rPr>
                <w:rFonts w:cstheme="minorHAnsi"/>
                <w:bCs/>
                <w:u w:val="single"/>
                <w:lang w:eastAsia="ko-KR"/>
              </w:rPr>
              <w:t>Issue 2-3: Test setup feasibility for FR2</w:t>
            </w:r>
          </w:p>
          <w:p w14:paraId="35F49473" w14:textId="77777777" w:rsidR="001D2966" w:rsidRPr="000B3E05" w:rsidRDefault="001D2966" w:rsidP="00BE5FFC">
            <w:pPr>
              <w:spacing w:line="276" w:lineRule="auto"/>
              <w:ind w:firstLine="420"/>
              <w:jc w:val="both"/>
              <w:rPr>
                <w:rFonts w:eastAsia="Yu Mincho" w:cstheme="minorHAnsi"/>
                <w:lang w:eastAsia="ja-JP"/>
              </w:rPr>
            </w:pPr>
            <w:r w:rsidRPr="000B3E05">
              <w:rPr>
                <w:rFonts w:eastAsia="Yu Mincho" w:cstheme="minorHAnsi"/>
                <w:lang w:eastAsia="ja-JP"/>
              </w:rPr>
              <w:t>Companies are invited to provide further analysis on what the test setup should enable in terms of test environment</w:t>
            </w:r>
          </w:p>
          <w:p w14:paraId="02EFC9BC" w14:textId="77777777" w:rsidR="001D2966" w:rsidRPr="000B3E05" w:rsidRDefault="001D2966" w:rsidP="00BE5FFC">
            <w:pPr>
              <w:spacing w:line="276" w:lineRule="auto"/>
              <w:ind w:firstLine="420"/>
              <w:jc w:val="both"/>
              <w:rPr>
                <w:rFonts w:eastAsia="Yu Mincho" w:cstheme="minorHAnsi"/>
                <w:lang w:eastAsia="ja-JP"/>
              </w:rPr>
            </w:pPr>
          </w:p>
          <w:p w14:paraId="441AEF7D" w14:textId="7E16B6A6" w:rsidR="001D2966" w:rsidRPr="000B3E05" w:rsidRDefault="00A34149" w:rsidP="00BE5FFC">
            <w:pPr>
              <w:spacing w:line="276" w:lineRule="auto"/>
              <w:jc w:val="both"/>
              <w:rPr>
                <w:rFonts w:cstheme="minorHAnsi"/>
                <w:b/>
                <w:bCs/>
                <w:u w:val="single"/>
              </w:rPr>
            </w:pPr>
            <w:r>
              <w:rPr>
                <w:rFonts w:cstheme="minorHAnsi"/>
                <w:b/>
                <w:bCs/>
                <w:u w:val="single"/>
              </w:rPr>
              <w:t>F</w:t>
            </w:r>
            <w:r w:rsidR="001D2966" w:rsidRPr="000B3E05">
              <w:rPr>
                <w:rFonts w:cstheme="minorHAnsi"/>
                <w:b/>
                <w:bCs/>
                <w:u w:val="single"/>
              </w:rPr>
              <w:t>rom RAN4#113 meeting</w:t>
            </w:r>
          </w:p>
          <w:p w14:paraId="58625F1C" w14:textId="77777777" w:rsidR="001D2966" w:rsidRPr="000B3E05" w:rsidRDefault="001D2966" w:rsidP="00BE5FFC">
            <w:pPr>
              <w:spacing w:line="276" w:lineRule="auto"/>
              <w:rPr>
                <w:rFonts w:cstheme="minorHAnsi"/>
                <w:bCs/>
                <w:lang w:eastAsia="ko-KR"/>
              </w:rPr>
            </w:pPr>
            <w:r w:rsidRPr="000B3E05">
              <w:rPr>
                <w:rFonts w:cstheme="minorHAnsi"/>
                <w:bCs/>
                <w:lang w:eastAsia="ko-KR"/>
              </w:rPr>
              <w:t>2.3.2 Agreements in main session:</w:t>
            </w:r>
          </w:p>
          <w:p w14:paraId="50E797B4" w14:textId="77777777" w:rsidR="001D2966" w:rsidRPr="000B3E05" w:rsidRDefault="001D2966" w:rsidP="00BE5FFC">
            <w:pPr>
              <w:spacing w:line="276" w:lineRule="auto"/>
              <w:jc w:val="both"/>
              <w:rPr>
                <w:rFonts w:cstheme="minorHAnsi"/>
                <w:bCs/>
                <w:lang w:eastAsia="ko-KR"/>
              </w:rPr>
            </w:pPr>
            <w:r w:rsidRPr="000B3E05">
              <w:rPr>
                <w:rFonts w:cstheme="minorHAnsi"/>
                <w:bCs/>
                <w:lang w:eastAsia="ko-KR"/>
              </w:rPr>
              <w:t>Companies are invited to bring further analysis on the test setups with single AoA and multiple AoAs.</w:t>
            </w:r>
          </w:p>
          <w:p w14:paraId="5FB3A8C2" w14:textId="77777777" w:rsidR="001D2966" w:rsidRPr="000B3E05" w:rsidRDefault="001D2966" w:rsidP="00BE5FFC">
            <w:pPr>
              <w:spacing w:line="276" w:lineRule="auto"/>
              <w:jc w:val="both"/>
              <w:rPr>
                <w:rFonts w:cstheme="minorHAnsi"/>
                <w:bCs/>
                <w:lang w:eastAsia="ko-KR"/>
              </w:rPr>
            </w:pPr>
          </w:p>
          <w:p w14:paraId="0A5E088D" w14:textId="2247B627" w:rsidR="001D2966" w:rsidRPr="000B3E05" w:rsidRDefault="00A34149" w:rsidP="00BE5FFC">
            <w:pPr>
              <w:spacing w:line="276" w:lineRule="auto"/>
              <w:jc w:val="both"/>
              <w:rPr>
                <w:rFonts w:cstheme="minorHAnsi"/>
                <w:b/>
                <w:bCs/>
                <w:u w:val="single"/>
              </w:rPr>
            </w:pPr>
            <w:r>
              <w:rPr>
                <w:rFonts w:cstheme="minorHAnsi"/>
                <w:b/>
                <w:bCs/>
                <w:u w:val="single"/>
              </w:rPr>
              <w:t>F</w:t>
            </w:r>
            <w:r w:rsidR="001D2966" w:rsidRPr="000B3E05">
              <w:rPr>
                <w:rFonts w:cstheme="minorHAnsi"/>
                <w:b/>
                <w:bCs/>
                <w:u w:val="single"/>
              </w:rPr>
              <w:t>rom RAN4#114 meeting</w:t>
            </w:r>
          </w:p>
          <w:p w14:paraId="547AB62E" w14:textId="77777777" w:rsidR="001D2966" w:rsidRPr="000B3E05" w:rsidRDefault="001D2966" w:rsidP="00BE5FFC">
            <w:pPr>
              <w:spacing w:line="276" w:lineRule="auto"/>
              <w:jc w:val="both"/>
              <w:rPr>
                <w:rFonts w:cstheme="minorHAnsi"/>
              </w:rPr>
            </w:pPr>
            <w:r w:rsidRPr="000B3E05">
              <w:rPr>
                <w:rFonts w:cstheme="minorHAnsi"/>
              </w:rPr>
              <w:t>2.4 Testing for one sided models</w:t>
            </w:r>
          </w:p>
          <w:p w14:paraId="02ABDBF4" w14:textId="77777777" w:rsidR="001D2966" w:rsidRPr="000B3E05" w:rsidRDefault="001D2966" w:rsidP="00BE5FFC">
            <w:pPr>
              <w:spacing w:line="276" w:lineRule="auto"/>
              <w:rPr>
                <w:bCs/>
                <w:u w:val="single"/>
              </w:rPr>
            </w:pPr>
            <w:r w:rsidRPr="000B3E05">
              <w:rPr>
                <w:bCs/>
                <w:u w:val="single"/>
              </w:rPr>
              <w:t xml:space="preserve">Issue 4-1: </w:t>
            </w:r>
            <w:r w:rsidRPr="000B3E05">
              <w:rPr>
                <w:rFonts w:eastAsia="Yu Mincho" w:hint="eastAsia"/>
                <w:bCs/>
                <w:u w:val="single"/>
                <w:lang w:eastAsia="ja-JP"/>
              </w:rPr>
              <w:t>Baseline test setup</w:t>
            </w:r>
          </w:p>
          <w:p w14:paraId="1621DFEF" w14:textId="77777777" w:rsidR="001D2966" w:rsidRPr="000B3E05" w:rsidRDefault="001D2966" w:rsidP="00BE5FFC">
            <w:pPr>
              <w:spacing w:line="276" w:lineRule="auto"/>
              <w:rPr>
                <w:bCs/>
                <w:lang w:eastAsia="zh-CN"/>
              </w:rPr>
            </w:pPr>
            <w:r w:rsidRPr="000B3E05">
              <w:rPr>
                <w:rFonts w:hint="eastAsia"/>
                <w:bCs/>
                <w:lang w:eastAsia="zh-CN"/>
              </w:rPr>
              <w:t>A</w:t>
            </w:r>
            <w:r w:rsidRPr="000B3E05">
              <w:rPr>
                <w:bCs/>
                <w:lang w:eastAsia="zh-CN"/>
              </w:rPr>
              <w:t>greement:</w:t>
            </w:r>
          </w:p>
          <w:p w14:paraId="2C988176" w14:textId="2BEC967B" w:rsidR="001D2966" w:rsidRPr="000B3E05" w:rsidRDefault="001D2966" w:rsidP="56FD37C7">
            <w:pPr>
              <w:pStyle w:val="ListParagraph"/>
              <w:numPr>
                <w:ilvl w:val="0"/>
                <w:numId w:val="23"/>
              </w:numPr>
              <w:overflowPunct w:val="0"/>
              <w:autoSpaceDE w:val="0"/>
              <w:autoSpaceDN w:val="0"/>
              <w:adjustRightInd w:val="0"/>
              <w:spacing w:line="276" w:lineRule="auto"/>
              <w:textAlignment w:val="baseline"/>
            </w:pPr>
            <w:bookmarkStart w:id="18" w:name="_Hlk196510736"/>
            <w:r w:rsidRPr="000B3E05">
              <w:rPr>
                <w:rFonts w:hint="eastAsia"/>
              </w:rPr>
              <w:t>D</w:t>
            </w:r>
            <w:r w:rsidRPr="000B3E05">
              <w:t>iscuss both single AoA based and multiple AoA based set up</w:t>
            </w:r>
          </w:p>
          <w:p w14:paraId="71AB47BB" w14:textId="77777777" w:rsidR="001D2966" w:rsidRPr="000B3E05" w:rsidRDefault="001D2966" w:rsidP="56FD37C7">
            <w:pPr>
              <w:pStyle w:val="ListParagraph"/>
              <w:numPr>
                <w:ilvl w:val="1"/>
                <w:numId w:val="23"/>
              </w:numPr>
              <w:overflowPunct w:val="0"/>
              <w:autoSpaceDE w:val="0"/>
              <w:autoSpaceDN w:val="0"/>
              <w:adjustRightInd w:val="0"/>
              <w:spacing w:line="276" w:lineRule="auto"/>
              <w:textAlignment w:val="baseline"/>
              <w:rPr>
                <w:rFonts w:eastAsia="Yu Mincho"/>
                <w:lang w:eastAsia="ja-JP"/>
              </w:rPr>
            </w:pPr>
            <w:r w:rsidRPr="000B3E05">
              <w:rPr>
                <w:rFonts w:eastAsia="Yu Mincho"/>
                <w:lang w:eastAsia="ja-JP"/>
              </w:rPr>
              <w:t>C</w:t>
            </w:r>
            <w:r w:rsidRPr="000B3E05">
              <w:rPr>
                <w:rFonts w:eastAsia="Yu Mincho" w:hint="eastAsia"/>
                <w:lang w:eastAsia="ja-JP"/>
              </w:rPr>
              <w:t>ontinue to study the two multi</w:t>
            </w:r>
            <w:r w:rsidRPr="000B3E05">
              <w:rPr>
                <w:rFonts w:eastAsia="Yu Mincho"/>
                <w:lang w:eastAsia="ja-JP"/>
              </w:rPr>
              <w:t>ple</w:t>
            </w:r>
            <w:r w:rsidRPr="000B3E05">
              <w:rPr>
                <w:rFonts w:eastAsia="Yu Mincho" w:hint="eastAsia"/>
                <w:lang w:eastAsia="ja-JP"/>
              </w:rPr>
              <w:t xml:space="preserve"> AoA candidate setups</w:t>
            </w:r>
          </w:p>
          <w:p w14:paraId="52EBD628" w14:textId="77777777" w:rsidR="001D2966" w:rsidRPr="000B3E05" w:rsidRDefault="001D2966" w:rsidP="008A3C1B">
            <w:pPr>
              <w:pStyle w:val="ListParagraph"/>
              <w:numPr>
                <w:ilvl w:val="2"/>
                <w:numId w:val="23"/>
              </w:numPr>
              <w:overflowPunct w:val="0"/>
              <w:autoSpaceDE w:val="0"/>
              <w:autoSpaceDN w:val="0"/>
              <w:adjustRightInd w:val="0"/>
              <w:spacing w:line="276" w:lineRule="auto"/>
              <w:contextualSpacing w:val="0"/>
              <w:textAlignment w:val="baseline"/>
            </w:pPr>
            <w:r w:rsidRPr="000B3E05">
              <w:rPr>
                <w:rFonts w:eastAsia="Yu Mincho" w:hint="eastAsia"/>
                <w:lang w:eastAsia="ja-JP"/>
              </w:rPr>
              <w:t xml:space="preserve">One option to continue the discussion proposed </w:t>
            </w:r>
            <w:r w:rsidRPr="000B3E05">
              <w:rPr>
                <w:rFonts w:eastAsia="Yu Mincho"/>
                <w:lang w:eastAsia="ja-JP"/>
              </w:rPr>
              <w:t>as</w:t>
            </w:r>
            <w:r w:rsidRPr="000B3E05">
              <w:rPr>
                <w:rFonts w:eastAsia="Yu Mincho" w:hint="eastAsia"/>
                <w:lang w:eastAsia="ja-JP"/>
              </w:rPr>
              <w:t xml:space="preserve"> following:</w:t>
            </w:r>
          </w:p>
          <w:p w14:paraId="3C8394DF" w14:textId="4FBFAB87" w:rsidR="001D2966" w:rsidRPr="000B3E05" w:rsidRDefault="001D2966" w:rsidP="56FD37C7">
            <w:pPr>
              <w:pStyle w:val="ListParagraph"/>
              <w:numPr>
                <w:ilvl w:val="3"/>
                <w:numId w:val="23"/>
              </w:numPr>
              <w:overflowPunct w:val="0"/>
              <w:autoSpaceDE w:val="0"/>
              <w:autoSpaceDN w:val="0"/>
              <w:adjustRightInd w:val="0"/>
              <w:spacing w:line="276" w:lineRule="auto"/>
              <w:textAlignment w:val="baseline"/>
              <w:rPr>
                <w:rFonts w:eastAsia="Yu Mincho"/>
                <w:lang w:eastAsia="ja-JP"/>
              </w:rPr>
            </w:pPr>
            <w:r w:rsidRPr="000B3E05">
              <w:rPr>
                <w:rFonts w:eastAsia="Yu Mincho" w:hint="eastAsia"/>
                <w:lang w:eastAsia="ja-JP"/>
              </w:rPr>
              <w:t>M</w:t>
            </w:r>
            <w:r w:rsidRPr="000B3E05">
              <w:rPr>
                <w:rFonts w:eastAsia="Yu Mincho"/>
                <w:lang w:eastAsia="ja-JP"/>
              </w:rPr>
              <w:t xml:space="preserve">ulti AoA setup – evaluation of already feasible systems for AI/ML BM testing suitability </w:t>
            </w:r>
          </w:p>
          <w:p w14:paraId="1EF30EC6" w14:textId="77777777" w:rsidR="001D2966" w:rsidRPr="000B3E05" w:rsidRDefault="001D2966" w:rsidP="008A3C1B">
            <w:pPr>
              <w:pStyle w:val="ListParagraph"/>
              <w:numPr>
                <w:ilvl w:val="4"/>
                <w:numId w:val="23"/>
              </w:numPr>
              <w:overflowPunct w:val="0"/>
              <w:autoSpaceDE w:val="0"/>
              <w:autoSpaceDN w:val="0"/>
              <w:adjustRightInd w:val="0"/>
              <w:spacing w:line="276" w:lineRule="auto"/>
              <w:contextualSpacing w:val="0"/>
              <w:textAlignment w:val="baseline"/>
            </w:pPr>
            <w:r w:rsidRPr="000B3E05">
              <w:t>AI/ML BM performance centric, not CDL channel emulation centric.</w:t>
            </w:r>
          </w:p>
          <w:p w14:paraId="6D8A7AA6" w14:textId="77777777" w:rsidR="001D2966" w:rsidRPr="000B3E05" w:rsidRDefault="001D2966" w:rsidP="008A3C1B">
            <w:pPr>
              <w:pStyle w:val="ListParagraph"/>
              <w:numPr>
                <w:ilvl w:val="4"/>
                <w:numId w:val="23"/>
              </w:numPr>
              <w:overflowPunct w:val="0"/>
              <w:autoSpaceDE w:val="0"/>
              <w:autoSpaceDN w:val="0"/>
              <w:adjustRightInd w:val="0"/>
              <w:spacing w:line="276" w:lineRule="auto"/>
              <w:contextualSpacing w:val="0"/>
              <w:textAlignment w:val="baseline"/>
            </w:pPr>
            <w:r w:rsidRPr="000B3E05">
              <w:t xml:space="preserve">Define test system candidates which are already feasible </w:t>
            </w:r>
          </w:p>
          <w:p w14:paraId="74901F66" w14:textId="77777777" w:rsidR="001D2966" w:rsidRPr="000B3E05" w:rsidRDefault="001D2966" w:rsidP="008A3C1B">
            <w:pPr>
              <w:pStyle w:val="ListParagraph"/>
              <w:numPr>
                <w:ilvl w:val="3"/>
                <w:numId w:val="23"/>
              </w:numPr>
              <w:overflowPunct w:val="0"/>
              <w:autoSpaceDE w:val="0"/>
              <w:autoSpaceDN w:val="0"/>
              <w:adjustRightInd w:val="0"/>
              <w:spacing w:line="276" w:lineRule="auto"/>
              <w:contextualSpacing w:val="0"/>
              <w:textAlignment w:val="baseline"/>
              <w:rPr>
                <w:rFonts w:eastAsia="Yu Mincho"/>
                <w:lang w:eastAsia="ja-JP"/>
              </w:rPr>
            </w:pPr>
            <w:r w:rsidRPr="000B3E05">
              <w:rPr>
                <w:rFonts w:eastAsia="Yu Mincho"/>
                <w:lang w:eastAsia="ja-JP"/>
              </w:rPr>
              <w:t>Perform system level simulations including the probe layout of candidate systems to address the impact on the UE AI ML BM performance.</w:t>
            </w:r>
          </w:p>
          <w:p w14:paraId="581177E0" w14:textId="29A0DC6D" w:rsidR="001D2966" w:rsidRPr="000B3E05" w:rsidRDefault="001D2966" w:rsidP="56FD37C7">
            <w:pPr>
              <w:pStyle w:val="ListParagraph"/>
              <w:numPr>
                <w:ilvl w:val="1"/>
                <w:numId w:val="23"/>
              </w:numPr>
              <w:overflowPunct w:val="0"/>
              <w:autoSpaceDE w:val="0"/>
              <w:autoSpaceDN w:val="0"/>
              <w:adjustRightInd w:val="0"/>
              <w:spacing w:line="276" w:lineRule="auto"/>
              <w:textAlignment w:val="baseline"/>
              <w:rPr>
                <w:rFonts w:eastAsia="Yu Mincho"/>
                <w:lang w:eastAsia="ja-JP"/>
              </w:rPr>
            </w:pPr>
            <w:r w:rsidRPr="000B3E05">
              <w:rPr>
                <w:rFonts w:eastAsia="Yu Mincho" w:hint="eastAsia"/>
                <w:lang w:eastAsia="ja-JP"/>
              </w:rPr>
              <w:t>S</w:t>
            </w:r>
            <w:r w:rsidRPr="000B3E05">
              <w:rPr>
                <w:rFonts w:eastAsia="Yu Mincho"/>
                <w:lang w:eastAsia="ja-JP"/>
              </w:rPr>
              <w:t>tart with the set up with Set A = 32 beams, Set B = 8 beams, and develop the test procedures with single AoA and multiple AoAs</w:t>
            </w:r>
          </w:p>
          <w:p w14:paraId="3130B4E7" w14:textId="77777777" w:rsidR="001D2966" w:rsidRPr="00BE5FFC" w:rsidRDefault="001D2966" w:rsidP="00BE5FFC">
            <w:pPr>
              <w:spacing w:line="276" w:lineRule="auto"/>
              <w:rPr>
                <w:u w:val="single"/>
              </w:rPr>
            </w:pPr>
            <w:r w:rsidRPr="00BE5FFC">
              <w:rPr>
                <w:u w:val="single"/>
              </w:rPr>
              <w:t xml:space="preserve">Issue 4-2: </w:t>
            </w:r>
            <w:r w:rsidRPr="00BE5FFC">
              <w:rPr>
                <w:rFonts w:eastAsia="Yu Mincho" w:hint="eastAsia"/>
                <w:u w:val="single"/>
                <w:lang w:eastAsia="ja-JP"/>
              </w:rPr>
              <w:t>Channel model</w:t>
            </w:r>
          </w:p>
          <w:p w14:paraId="3498C44E" w14:textId="77777777" w:rsidR="001D2966" w:rsidRPr="000B3E05" w:rsidRDefault="001D2966" w:rsidP="00BE5FFC">
            <w:pPr>
              <w:spacing w:line="276" w:lineRule="auto"/>
              <w:rPr>
                <w:rFonts w:eastAsia="Yu Mincho"/>
                <w:iCs/>
                <w:lang w:eastAsia="ja-JP"/>
              </w:rPr>
            </w:pPr>
            <w:r w:rsidRPr="000B3E05">
              <w:rPr>
                <w:rFonts w:eastAsia="Yu Mincho" w:hint="eastAsia"/>
                <w:iCs/>
                <w:lang w:eastAsia="ja-JP"/>
              </w:rPr>
              <w:t>A</w:t>
            </w:r>
            <w:r w:rsidRPr="000B3E05">
              <w:rPr>
                <w:rFonts w:eastAsia="Yu Mincho"/>
                <w:iCs/>
                <w:lang w:eastAsia="ja-JP"/>
              </w:rPr>
              <w:t>greement:</w:t>
            </w:r>
          </w:p>
          <w:p w14:paraId="63AFBBA0" w14:textId="77777777" w:rsidR="001D2966" w:rsidRPr="000B3E05" w:rsidRDefault="001D2966" w:rsidP="008A3C1B">
            <w:pPr>
              <w:pStyle w:val="ListParagraph"/>
              <w:numPr>
                <w:ilvl w:val="0"/>
                <w:numId w:val="22"/>
              </w:numPr>
              <w:overflowPunct w:val="0"/>
              <w:autoSpaceDE w:val="0"/>
              <w:autoSpaceDN w:val="0"/>
              <w:adjustRightInd w:val="0"/>
              <w:spacing w:line="276" w:lineRule="auto"/>
              <w:contextualSpacing w:val="0"/>
              <w:textAlignment w:val="baseline"/>
              <w:rPr>
                <w:rFonts w:eastAsia="Yu Mincho"/>
                <w:lang w:eastAsia="ja-JP"/>
              </w:rPr>
            </w:pPr>
            <w:r w:rsidRPr="000B3E05">
              <w:rPr>
                <w:rFonts w:eastAsia="Yu Mincho"/>
                <w:lang w:eastAsia="ja-JP"/>
              </w:rPr>
              <w:t xml:space="preserve">Use </w:t>
            </w:r>
            <w:r w:rsidRPr="000B3E05">
              <w:rPr>
                <w:rFonts w:eastAsia="Yu Mincho" w:hint="eastAsia"/>
                <w:lang w:eastAsia="ja-JP"/>
              </w:rPr>
              <w:t>CDL</w:t>
            </w:r>
            <w:r w:rsidRPr="000B3E05">
              <w:rPr>
                <w:rFonts w:eastAsia="Yu Mincho"/>
                <w:lang w:eastAsia="ja-JP"/>
              </w:rPr>
              <w:t>-based channel model as starting point</w:t>
            </w:r>
          </w:p>
          <w:p w14:paraId="596BF6E0" w14:textId="77777777" w:rsidR="00A34149" w:rsidRDefault="00A34149" w:rsidP="00BE5FFC">
            <w:pPr>
              <w:spacing w:line="276" w:lineRule="auto"/>
              <w:jc w:val="both"/>
              <w:rPr>
                <w:rFonts w:cstheme="minorHAnsi"/>
                <w:b/>
                <w:bCs/>
                <w:u w:val="single"/>
              </w:rPr>
            </w:pPr>
          </w:p>
          <w:p w14:paraId="67BDDA6A" w14:textId="56B9CC2C" w:rsidR="001D2966" w:rsidRPr="000B3E05" w:rsidRDefault="00A34149" w:rsidP="00BE5FFC">
            <w:pPr>
              <w:spacing w:line="276" w:lineRule="auto"/>
              <w:jc w:val="both"/>
              <w:rPr>
                <w:rFonts w:cstheme="minorHAnsi"/>
                <w:b/>
                <w:bCs/>
                <w:u w:val="single"/>
              </w:rPr>
            </w:pPr>
            <w:r>
              <w:rPr>
                <w:rFonts w:cstheme="minorHAnsi"/>
                <w:b/>
                <w:bCs/>
                <w:u w:val="single"/>
              </w:rPr>
              <w:t>F</w:t>
            </w:r>
            <w:r w:rsidR="001D2966" w:rsidRPr="000B3E05">
              <w:rPr>
                <w:rFonts w:cstheme="minorHAnsi"/>
                <w:b/>
                <w:bCs/>
                <w:u w:val="single"/>
              </w:rPr>
              <w:t>rom RAN4#114-bis meeting</w:t>
            </w:r>
          </w:p>
          <w:p w14:paraId="797106EC" w14:textId="77777777" w:rsidR="001D2966" w:rsidRPr="000B3E05" w:rsidRDefault="001D2966" w:rsidP="00BE5FFC">
            <w:pPr>
              <w:spacing w:line="276" w:lineRule="auto"/>
              <w:rPr>
                <w:bCs/>
                <w:u w:val="single"/>
                <w:lang w:eastAsia="ko-KR"/>
              </w:rPr>
            </w:pPr>
            <w:r w:rsidRPr="000B3E05">
              <w:rPr>
                <w:bCs/>
                <w:u w:val="single"/>
                <w:lang w:eastAsia="ko-KR"/>
              </w:rPr>
              <w:t>Issue 2-</w:t>
            </w:r>
            <w:r w:rsidRPr="000B3E05">
              <w:rPr>
                <w:rFonts w:eastAsia="Yu Mincho" w:hint="eastAsia"/>
                <w:bCs/>
                <w:u w:val="single"/>
                <w:lang w:eastAsia="ja-JP"/>
              </w:rPr>
              <w:t>6</w:t>
            </w:r>
            <w:r w:rsidRPr="000B3E05">
              <w:rPr>
                <w:bCs/>
                <w:u w:val="single"/>
                <w:lang w:eastAsia="ko-KR"/>
              </w:rPr>
              <w:t xml:space="preserve">: </w:t>
            </w:r>
            <w:r w:rsidRPr="000B3E05">
              <w:rPr>
                <w:rFonts w:eastAsia="Yu Mincho" w:hint="eastAsia"/>
                <w:bCs/>
                <w:u w:val="single"/>
                <w:lang w:eastAsia="ja-JP"/>
              </w:rPr>
              <w:t xml:space="preserve">Test </w:t>
            </w:r>
            <w:r w:rsidRPr="000B3E05">
              <w:rPr>
                <w:rFonts w:eastAsia="Yu Mincho"/>
                <w:bCs/>
                <w:u w:val="single"/>
                <w:lang w:eastAsia="ja-JP"/>
              </w:rPr>
              <w:t>system</w:t>
            </w:r>
            <w:r w:rsidRPr="000B3E05">
              <w:rPr>
                <w:rFonts w:eastAsia="Yu Mincho" w:hint="eastAsia"/>
                <w:bCs/>
                <w:u w:val="single"/>
                <w:lang w:eastAsia="ja-JP"/>
              </w:rPr>
              <w:t xml:space="preserve"> setup</w:t>
            </w:r>
          </w:p>
          <w:p w14:paraId="00237397" w14:textId="77777777" w:rsidR="001D2966" w:rsidRPr="000B3E05" w:rsidRDefault="001D2966" w:rsidP="00BE5FFC">
            <w:pPr>
              <w:spacing w:line="276" w:lineRule="auto"/>
              <w:rPr>
                <w:rFonts w:eastAsia="Yu Mincho"/>
                <w:lang w:eastAsia="ja-JP"/>
              </w:rPr>
            </w:pPr>
            <w:r w:rsidRPr="000B3E05">
              <w:rPr>
                <w:rFonts w:eastAsia="Yu Mincho" w:hint="eastAsia"/>
                <w:lang w:eastAsia="ja-JP"/>
              </w:rPr>
              <w:t>Companies are invited to bring further analysis on the test system setup.</w:t>
            </w:r>
          </w:p>
          <w:p w14:paraId="6B16120A" w14:textId="77777777" w:rsidR="001D2966" w:rsidRPr="000B3E05" w:rsidRDefault="001D2966" w:rsidP="00BE5FFC">
            <w:pPr>
              <w:spacing w:line="276" w:lineRule="auto"/>
              <w:rPr>
                <w:rFonts w:eastAsia="Yu Mincho"/>
                <w:lang w:eastAsia="ja-JP"/>
              </w:rPr>
            </w:pPr>
            <w:r w:rsidRPr="000B3E05">
              <w:rPr>
                <w:rFonts w:eastAsia="Yu Mincho" w:hint="eastAsia"/>
                <w:lang w:eastAsia="ja-JP"/>
              </w:rPr>
              <w:t>At least the following aspects to be considered in the analysis:</w:t>
            </w:r>
          </w:p>
          <w:p w14:paraId="48BEED97" w14:textId="77777777" w:rsidR="001D2966" w:rsidRPr="000B3E05" w:rsidRDefault="001D2966" w:rsidP="008A3C1B">
            <w:pPr>
              <w:pStyle w:val="ListParagraph"/>
              <w:numPr>
                <w:ilvl w:val="0"/>
                <w:numId w:val="24"/>
              </w:numPr>
              <w:shd w:val="clear" w:color="auto" w:fill="FFFFFF"/>
              <w:spacing w:line="276" w:lineRule="auto"/>
              <w:rPr>
                <w:rFonts w:eastAsia="Yu Mincho"/>
                <w:lang w:eastAsia="ja-JP"/>
              </w:rPr>
            </w:pPr>
            <w:r w:rsidRPr="000B3E05">
              <w:rPr>
                <w:rFonts w:eastAsia="Yu Mincho"/>
                <w:lang w:eastAsia="ja-JP"/>
              </w:rPr>
              <w:t>W</w:t>
            </w:r>
            <w:r w:rsidRPr="000B3E05">
              <w:rPr>
                <w:rFonts w:eastAsia="Yu Mincho" w:hint="eastAsia"/>
                <w:lang w:eastAsia="ja-JP"/>
              </w:rPr>
              <w:t>hether the test can/should reflect performance in the field and whether field data should be usable in the test</w:t>
            </w:r>
          </w:p>
          <w:p w14:paraId="5FAD878E" w14:textId="77777777" w:rsidR="001D2966" w:rsidRPr="000B3E05" w:rsidRDefault="001D2966" w:rsidP="008A3C1B">
            <w:pPr>
              <w:pStyle w:val="ListParagraph"/>
              <w:numPr>
                <w:ilvl w:val="0"/>
                <w:numId w:val="24"/>
              </w:numPr>
              <w:shd w:val="clear" w:color="auto" w:fill="FFFFFF"/>
              <w:spacing w:line="276" w:lineRule="auto"/>
              <w:rPr>
                <w:rFonts w:eastAsia="Yu Mincho"/>
                <w:lang w:eastAsia="ja-JP"/>
              </w:rPr>
            </w:pPr>
            <w:r w:rsidRPr="000B3E05">
              <w:rPr>
                <w:rFonts w:eastAsia="Yu Mincho"/>
                <w:lang w:eastAsia="ja-JP"/>
              </w:rPr>
              <w:t>W</w:t>
            </w:r>
            <w:r w:rsidRPr="000B3E05">
              <w:rPr>
                <w:rFonts w:eastAsia="Yu Mincho" w:hint="eastAsia"/>
                <w:lang w:eastAsia="ja-JP"/>
              </w:rPr>
              <w:t>hat channel model should be used</w:t>
            </w:r>
          </w:p>
          <w:p w14:paraId="1F363A4A" w14:textId="77777777" w:rsidR="001D2966" w:rsidRPr="000B3E05" w:rsidRDefault="001D2966" w:rsidP="008A3C1B">
            <w:pPr>
              <w:pStyle w:val="ListParagraph"/>
              <w:numPr>
                <w:ilvl w:val="0"/>
                <w:numId w:val="24"/>
              </w:numPr>
              <w:shd w:val="clear" w:color="auto" w:fill="FFFFFF"/>
              <w:spacing w:line="276" w:lineRule="auto"/>
              <w:rPr>
                <w:rFonts w:eastAsia="Yu Mincho"/>
                <w:lang w:eastAsia="ja-JP"/>
              </w:rPr>
            </w:pPr>
            <w:r w:rsidRPr="000B3E05">
              <w:rPr>
                <w:rFonts w:eastAsia="Yu Mincho" w:hint="eastAsia"/>
                <w:lang w:eastAsia="ja-JP"/>
              </w:rPr>
              <w:t>UE prediction model input (e.g. whether any spatial information like UE Rx beam, UE beam pattern, etc is used)</w:t>
            </w:r>
          </w:p>
          <w:p w14:paraId="7E66EB57" w14:textId="77777777" w:rsidR="001D2966" w:rsidRPr="000B3E05" w:rsidRDefault="001D2966" w:rsidP="56FD37C7">
            <w:pPr>
              <w:pStyle w:val="ListParagraph"/>
              <w:numPr>
                <w:ilvl w:val="0"/>
                <w:numId w:val="24"/>
              </w:numPr>
              <w:shd w:val="clear" w:color="auto" w:fill="FFFFFF" w:themeFill="background1"/>
              <w:spacing w:line="276" w:lineRule="auto"/>
              <w:rPr>
                <w:rFonts w:eastAsia="Yu Mincho"/>
                <w:lang w:eastAsia="ja-JP"/>
              </w:rPr>
            </w:pPr>
            <w:r w:rsidRPr="000B3E05">
              <w:rPr>
                <w:rFonts w:eastAsia="Yu Mincho" w:hint="eastAsia"/>
                <w:lang w:eastAsia="ja-JP"/>
              </w:rPr>
              <w:lastRenderedPageBreak/>
              <w:t>Pros and cons of proposed single AoA and multi AoA setups</w:t>
            </w:r>
          </w:p>
          <w:p w14:paraId="4D5F6D3A" w14:textId="77777777" w:rsidR="001D2966" w:rsidRPr="000B3E05" w:rsidRDefault="001D2966" w:rsidP="00BE5FFC">
            <w:pPr>
              <w:spacing w:line="276" w:lineRule="auto"/>
              <w:rPr>
                <w:rFonts w:eastAsia="Yu Mincho"/>
                <w:lang w:eastAsia="ja-JP"/>
              </w:rPr>
            </w:pPr>
            <w:r w:rsidRPr="000B3E05">
              <w:rPr>
                <w:rFonts w:eastAsia="Yu Mincho"/>
                <w:lang w:eastAsia="ja-JP"/>
              </w:rPr>
              <w:t>F</w:t>
            </w:r>
            <w:r w:rsidRPr="000B3E05">
              <w:rPr>
                <w:rFonts w:eastAsia="Yu Mincho" w:hint="eastAsia"/>
                <w:lang w:eastAsia="ja-JP"/>
              </w:rPr>
              <w:t>or the multi AoA test setups, companies are invited to bring further analysis on the following aspects:</w:t>
            </w:r>
          </w:p>
          <w:p w14:paraId="60EE3764" w14:textId="77777777" w:rsidR="001D2966" w:rsidRPr="000B3E05" w:rsidRDefault="001D2966" w:rsidP="56FD37C7">
            <w:pPr>
              <w:pStyle w:val="ListParagraph"/>
              <w:numPr>
                <w:ilvl w:val="0"/>
                <w:numId w:val="25"/>
              </w:numPr>
              <w:shd w:val="clear" w:color="auto" w:fill="FFFFFF" w:themeFill="background1"/>
              <w:spacing w:line="276" w:lineRule="auto"/>
              <w:rPr>
                <w:rFonts w:eastAsia="Yu Mincho"/>
                <w:lang w:eastAsia="ja-JP"/>
              </w:rPr>
            </w:pPr>
            <w:r w:rsidRPr="000B3E05">
              <w:rPr>
                <w:rFonts w:eastAsia="Yu Mincho"/>
                <w:lang w:eastAsia="ja-JP"/>
              </w:rPr>
              <w:t xml:space="preserve">Define candidate test setups which are already feasible (e.g. based on eIFF, MPAC etc.) </w:t>
            </w:r>
          </w:p>
          <w:p w14:paraId="2DCFD1B1" w14:textId="77777777" w:rsidR="001D2966" w:rsidRPr="000B3E05" w:rsidRDefault="001D2966" w:rsidP="008A3C1B">
            <w:pPr>
              <w:pStyle w:val="ListParagraph"/>
              <w:numPr>
                <w:ilvl w:val="0"/>
                <w:numId w:val="25"/>
              </w:numPr>
              <w:shd w:val="clear" w:color="auto" w:fill="FFFFFF"/>
              <w:spacing w:line="276" w:lineRule="auto"/>
              <w:rPr>
                <w:rFonts w:eastAsia="Yu Mincho"/>
                <w:lang w:eastAsia="ja-JP"/>
              </w:rPr>
            </w:pPr>
            <w:r w:rsidRPr="000B3E05">
              <w:rPr>
                <w:rFonts w:eastAsia="Yu Mincho"/>
                <w:lang w:eastAsia="ja-JP"/>
              </w:rPr>
              <w:t>Propose simplified channels suitable for the defined candidate test setup(s)</w:t>
            </w:r>
          </w:p>
          <w:p w14:paraId="18AC4F64" w14:textId="77777777" w:rsidR="001D2966" w:rsidRPr="000B3E05" w:rsidRDefault="001D2966" w:rsidP="008A3C1B">
            <w:pPr>
              <w:pStyle w:val="ListParagraph"/>
              <w:numPr>
                <w:ilvl w:val="0"/>
                <w:numId w:val="25"/>
              </w:numPr>
              <w:shd w:val="clear" w:color="auto" w:fill="FFFFFF"/>
              <w:spacing w:line="276" w:lineRule="auto"/>
              <w:rPr>
                <w:rFonts w:eastAsia="Yu Mincho"/>
                <w:lang w:eastAsia="ja-JP"/>
              </w:rPr>
            </w:pPr>
            <w:r w:rsidRPr="000B3E05">
              <w:rPr>
                <w:rFonts w:eastAsia="Yu Mincho"/>
                <w:lang w:eastAsia="ja-JP"/>
              </w:rPr>
              <w:t>Validate the proposed simplified channels through AIML BM system level simulations, especially by comparing the performance with the non-simplified (theoretical) channels.</w:t>
            </w:r>
          </w:p>
          <w:p w14:paraId="256E6BDF" w14:textId="77777777" w:rsidR="001D2966" w:rsidRPr="000B3E05" w:rsidRDefault="001D2966" w:rsidP="008A3C1B">
            <w:pPr>
              <w:pStyle w:val="ListParagraph"/>
              <w:numPr>
                <w:ilvl w:val="0"/>
                <w:numId w:val="25"/>
              </w:numPr>
              <w:shd w:val="clear" w:color="auto" w:fill="FFFFFF"/>
              <w:spacing w:line="276" w:lineRule="auto"/>
              <w:rPr>
                <w:rFonts w:eastAsia="Yu Mincho"/>
                <w:lang w:eastAsia="ja-JP"/>
              </w:rPr>
            </w:pPr>
            <w:r w:rsidRPr="000B3E05">
              <w:rPr>
                <w:rFonts w:eastAsia="Yu Mincho"/>
                <w:lang w:eastAsia="ja-JP"/>
              </w:rPr>
              <w:t xml:space="preserve">Assess the implementation of the simplified channels on the candidate systems, after </w:t>
            </w:r>
            <w:r w:rsidRPr="000B3E05">
              <w:rPr>
                <w:rFonts w:eastAsia="Yu Mincho"/>
                <w:lang w:eastAsia="ja-JP"/>
              </w:rPr>
              <w:br/>
              <w:t>the probe layout and the channel model have been clarified</w:t>
            </w:r>
            <w:bookmarkEnd w:id="18"/>
            <w:r w:rsidRPr="000B3E05">
              <w:rPr>
                <w:rFonts w:eastAsia="Yu Mincho"/>
                <w:lang w:eastAsia="ja-JP"/>
              </w:rPr>
              <w:t>.</w:t>
            </w:r>
          </w:p>
        </w:tc>
      </w:tr>
    </w:tbl>
    <w:p w14:paraId="156C4364" w14:textId="77777777" w:rsidR="001D2966" w:rsidRPr="00B26E4E" w:rsidRDefault="001D2966" w:rsidP="001D2966">
      <w:pPr>
        <w:jc w:val="both"/>
        <w:rPr>
          <w:rFonts w:cstheme="minorHAnsi"/>
          <w:highlight w:val="yellow"/>
        </w:rPr>
      </w:pPr>
    </w:p>
    <w:p w14:paraId="5D1F2B24" w14:textId="0170F8BA" w:rsidR="1F1BCB82" w:rsidRDefault="5E8C8D5F" w:rsidP="1F1BCB82">
      <w:pPr>
        <w:jc w:val="both"/>
      </w:pPr>
      <w:r w:rsidRPr="1F1BCB82">
        <w:t xml:space="preserve">It is clear from the above agreements that </w:t>
      </w:r>
      <w:r w:rsidR="2F2E0D47" w:rsidRPr="1F1BCB82">
        <w:t xml:space="preserve">there is a need for a solution </w:t>
      </w:r>
      <w:r w:rsidR="40038967" w:rsidRPr="1F1BCB82">
        <w:t xml:space="preserve">which can </w:t>
      </w:r>
      <w:r w:rsidR="2F2E0D47" w:rsidRPr="1F1BCB82">
        <w:t xml:space="preserve">test </w:t>
      </w:r>
      <w:r w:rsidR="7223A7DC" w:rsidRPr="1F1BCB82">
        <w:t>the performance of</w:t>
      </w:r>
      <w:r w:rsidR="2F2E0D47" w:rsidRPr="1F1BCB82">
        <w:t xml:space="preserve"> AI/ML based BM </w:t>
      </w:r>
      <w:r w:rsidR="7223A7DC" w:rsidRPr="1F1BCB82">
        <w:t>feature</w:t>
      </w:r>
      <w:r w:rsidR="5CE405DE" w:rsidRPr="1F1BCB82">
        <w:t xml:space="preserve"> in such a way that </w:t>
      </w:r>
      <w:r w:rsidR="40038967" w:rsidRPr="1F1BCB82">
        <w:t xml:space="preserve">the </w:t>
      </w:r>
      <w:r w:rsidR="2F2E0D47" w:rsidRPr="1F1BCB82">
        <w:t xml:space="preserve">existing test </w:t>
      </w:r>
      <w:r w:rsidR="461D62F7" w:rsidRPr="1F1BCB82">
        <w:t xml:space="preserve">systems </w:t>
      </w:r>
      <w:r w:rsidR="40038967" w:rsidRPr="1F1BCB82">
        <w:t xml:space="preserve">can be </w:t>
      </w:r>
      <w:r w:rsidR="0A3906A8" w:rsidRPr="1F1BCB82">
        <w:t>reused,</w:t>
      </w:r>
      <w:r w:rsidR="40038967" w:rsidRPr="1F1BCB82">
        <w:t xml:space="preserve"> </w:t>
      </w:r>
      <w:r w:rsidR="461D62F7" w:rsidRPr="1F1BCB82">
        <w:t xml:space="preserve">and </w:t>
      </w:r>
      <w:r w:rsidR="1A1377A5" w:rsidRPr="1F1BCB82">
        <w:t xml:space="preserve">the solution </w:t>
      </w:r>
      <w:r w:rsidR="2F2E0D47" w:rsidRPr="1F1BCB82">
        <w:t>should be AI/ML BM performance centric.</w:t>
      </w:r>
      <w:r w:rsidR="71B783FA" w:rsidRPr="1F1BCB82">
        <w:t xml:space="preserve"> </w:t>
      </w:r>
      <w:r w:rsidR="56ADF3C4">
        <w:t>Therefore</w:t>
      </w:r>
      <w:r w:rsidR="2F2E0D47">
        <w:t xml:space="preserve">, we </w:t>
      </w:r>
      <w:r w:rsidR="1A1377A5">
        <w:t xml:space="preserve">provide our further views on the topic </w:t>
      </w:r>
      <w:r w:rsidR="5F89D567">
        <w:t xml:space="preserve">in the following section and </w:t>
      </w:r>
      <w:r w:rsidR="2F1367C2">
        <w:t xml:space="preserve">propose </w:t>
      </w:r>
      <w:r w:rsidR="4B05D455">
        <w:t>few</w:t>
      </w:r>
      <w:r w:rsidR="2F1367C2">
        <w:t xml:space="preserve"> candidate solutions </w:t>
      </w:r>
      <w:r w:rsidR="757C1E3F">
        <w:t>along with the</w:t>
      </w:r>
      <w:r w:rsidR="5F89D567">
        <w:t>ir</w:t>
      </w:r>
      <w:r w:rsidR="757C1E3F">
        <w:t xml:space="preserve"> corresponding test procedure</w:t>
      </w:r>
      <w:r w:rsidR="2F2E0D47">
        <w:t>.</w:t>
      </w:r>
    </w:p>
    <w:p w14:paraId="43765565" w14:textId="58113CE1" w:rsidR="001D2966" w:rsidRPr="00554514" w:rsidRDefault="001D2966" w:rsidP="56FD37C7">
      <w:pPr>
        <w:pStyle w:val="RAN4H3"/>
        <w:ind w:left="426" w:hanging="426"/>
      </w:pPr>
      <w:r w:rsidRPr="00554514">
        <w:t xml:space="preserve">Test </w:t>
      </w:r>
      <w:r w:rsidR="0025194B" w:rsidRPr="00554514">
        <w:t>S</w:t>
      </w:r>
      <w:r w:rsidRPr="00554514">
        <w:t>etup</w:t>
      </w:r>
      <w:r w:rsidR="0025194B" w:rsidRPr="00554514">
        <w:t>:</w:t>
      </w:r>
      <w:r w:rsidRPr="00554514">
        <w:t xml:space="preserve"> </w:t>
      </w:r>
      <w:r w:rsidR="0025194B" w:rsidRPr="00554514">
        <w:t>S</w:t>
      </w:r>
      <w:r w:rsidRPr="00554514">
        <w:t xml:space="preserve">ingle </w:t>
      </w:r>
      <w:r w:rsidR="0025194B" w:rsidRPr="00554514">
        <w:t xml:space="preserve">AoA </w:t>
      </w:r>
      <w:r w:rsidRPr="00554514">
        <w:t>or multiple AoAs</w:t>
      </w:r>
      <w:r w:rsidR="0081250F">
        <w:t>?</w:t>
      </w:r>
    </w:p>
    <w:p w14:paraId="16265CCF" w14:textId="4B7DB8C7" w:rsidR="00216F43" w:rsidRDefault="001D2966" w:rsidP="001D2966">
      <w:pPr>
        <w:pStyle w:val="RAN4H3"/>
        <w:numPr>
          <w:ilvl w:val="0"/>
          <w:numId w:val="0"/>
        </w:numPr>
        <w:jc w:val="both"/>
        <w:rPr>
          <w:rFonts w:ascii="Times New Roman" w:hAnsi="Times New Roman" w:cstheme="minorBidi"/>
          <w:sz w:val="20"/>
          <w:lang w:val="en-US"/>
        </w:rPr>
      </w:pPr>
      <w:r w:rsidRPr="00677ECA">
        <w:rPr>
          <w:rFonts w:ascii="Times New Roman" w:hAnsi="Times New Roman" w:cstheme="minorBidi"/>
          <w:sz w:val="20"/>
          <w:lang w:val="en-US"/>
        </w:rPr>
        <w:t xml:space="preserve">For a while, RAN4 has been discussing whether the conformance testing </w:t>
      </w:r>
      <w:r w:rsidR="00992B5D">
        <w:rPr>
          <w:rFonts w:ascii="Times New Roman" w:hAnsi="Times New Roman" w:cstheme="minorBidi"/>
          <w:sz w:val="20"/>
          <w:lang w:val="en-US"/>
        </w:rPr>
        <w:t xml:space="preserve">setup </w:t>
      </w:r>
      <w:r w:rsidRPr="00677ECA">
        <w:rPr>
          <w:rFonts w:ascii="Times New Roman" w:hAnsi="Times New Roman" w:cstheme="minorBidi"/>
          <w:sz w:val="20"/>
          <w:lang w:val="en-US"/>
        </w:rPr>
        <w:t xml:space="preserve">of AI/ML based </w:t>
      </w:r>
      <w:r w:rsidR="00C041E3">
        <w:rPr>
          <w:rFonts w:ascii="Times New Roman" w:hAnsi="Times New Roman" w:cstheme="minorBidi"/>
          <w:sz w:val="20"/>
          <w:lang w:val="en-US"/>
        </w:rPr>
        <w:t>BM</w:t>
      </w:r>
      <w:r w:rsidRPr="00677ECA">
        <w:rPr>
          <w:rFonts w:ascii="Times New Roman" w:hAnsi="Times New Roman" w:cstheme="minorBidi"/>
          <w:sz w:val="20"/>
          <w:lang w:val="en-US"/>
        </w:rPr>
        <w:t xml:space="preserve"> use case should be based on single AoA or multiple AoAs</w:t>
      </w:r>
      <w:r w:rsidR="00C041E3">
        <w:rPr>
          <w:rFonts w:ascii="Times New Roman" w:hAnsi="Times New Roman" w:cstheme="minorBidi"/>
          <w:sz w:val="20"/>
          <w:lang w:val="en-US"/>
        </w:rPr>
        <w:t>.</w:t>
      </w:r>
      <w:r w:rsidRPr="00677ECA">
        <w:rPr>
          <w:rFonts w:ascii="Times New Roman" w:hAnsi="Times New Roman" w:cstheme="minorBidi"/>
          <w:sz w:val="20"/>
          <w:lang w:val="en-US"/>
        </w:rPr>
        <w:t xml:space="preserve"> Undoubtedly, each of these test setups have their own pros and cons</w:t>
      </w:r>
      <w:r w:rsidR="00216F43">
        <w:rPr>
          <w:rFonts w:ascii="Times New Roman" w:hAnsi="Times New Roman" w:cstheme="minorBidi"/>
          <w:sz w:val="20"/>
          <w:lang w:val="en-US"/>
        </w:rPr>
        <w:t xml:space="preserve"> which </w:t>
      </w:r>
      <w:r w:rsidR="006F4D7D">
        <w:rPr>
          <w:rFonts w:ascii="Times New Roman" w:hAnsi="Times New Roman" w:cstheme="minorBidi"/>
          <w:sz w:val="20"/>
          <w:lang w:val="en-US"/>
        </w:rPr>
        <w:t>need</w:t>
      </w:r>
      <w:r w:rsidR="00BE59F7">
        <w:rPr>
          <w:rFonts w:ascii="Times New Roman" w:hAnsi="Times New Roman" w:cstheme="minorBidi"/>
          <w:sz w:val="20"/>
          <w:lang w:val="en-US"/>
        </w:rPr>
        <w:t xml:space="preserve"> to be</w:t>
      </w:r>
      <w:r w:rsidR="00216F43">
        <w:rPr>
          <w:rFonts w:ascii="Times New Roman" w:hAnsi="Times New Roman" w:cstheme="minorBidi"/>
          <w:sz w:val="20"/>
          <w:lang w:val="en-US"/>
        </w:rPr>
        <w:t xml:space="preserve"> </w:t>
      </w:r>
      <w:r w:rsidR="00935EAB">
        <w:rPr>
          <w:rFonts w:ascii="Times New Roman" w:hAnsi="Times New Roman" w:cstheme="minorBidi"/>
          <w:sz w:val="20"/>
          <w:lang w:val="en-US"/>
        </w:rPr>
        <w:t xml:space="preserve">carefully </w:t>
      </w:r>
      <w:r w:rsidR="00216F43">
        <w:rPr>
          <w:rFonts w:ascii="Times New Roman" w:hAnsi="Times New Roman" w:cstheme="minorBidi"/>
          <w:sz w:val="20"/>
          <w:lang w:val="en-US"/>
        </w:rPr>
        <w:t xml:space="preserve">considered before deciding the </w:t>
      </w:r>
      <w:r w:rsidR="00BE5CE3">
        <w:rPr>
          <w:rFonts w:ascii="Times New Roman" w:hAnsi="Times New Roman" w:cstheme="minorBidi"/>
          <w:sz w:val="20"/>
          <w:lang w:val="en-US"/>
        </w:rPr>
        <w:t>test</w:t>
      </w:r>
      <w:r w:rsidRPr="00677ECA">
        <w:rPr>
          <w:rFonts w:ascii="Times New Roman" w:hAnsi="Times New Roman" w:cstheme="minorBidi"/>
          <w:sz w:val="20"/>
          <w:lang w:val="en-US"/>
        </w:rPr>
        <w:t xml:space="preserve"> </w:t>
      </w:r>
      <w:r w:rsidR="00BE5CE3">
        <w:rPr>
          <w:rFonts w:ascii="Times New Roman" w:hAnsi="Times New Roman" w:cstheme="minorBidi"/>
          <w:sz w:val="20"/>
          <w:lang w:val="en-US"/>
        </w:rPr>
        <w:t>framework</w:t>
      </w:r>
      <w:r w:rsidR="00FA7F19">
        <w:rPr>
          <w:rFonts w:ascii="Times New Roman" w:hAnsi="Times New Roman" w:cstheme="minorBidi"/>
          <w:sz w:val="20"/>
          <w:lang w:val="en-US"/>
        </w:rPr>
        <w:t>.</w:t>
      </w:r>
      <w:r w:rsidR="00BE5CE3">
        <w:rPr>
          <w:rFonts w:ascii="Times New Roman" w:hAnsi="Times New Roman" w:cstheme="minorBidi"/>
          <w:sz w:val="20"/>
          <w:lang w:val="en-US"/>
        </w:rPr>
        <w:t xml:space="preserve"> </w:t>
      </w:r>
      <w:r w:rsidR="003D121F">
        <w:rPr>
          <w:rFonts w:ascii="Times New Roman" w:hAnsi="Times New Roman" w:cstheme="minorBidi"/>
          <w:sz w:val="20"/>
          <w:lang w:val="en-US"/>
        </w:rPr>
        <w:t>But i</w:t>
      </w:r>
      <w:r w:rsidR="00991FCE">
        <w:rPr>
          <w:rFonts w:ascii="Times New Roman" w:hAnsi="Times New Roman" w:cstheme="minorBidi"/>
          <w:sz w:val="20"/>
          <w:lang w:val="en-US"/>
        </w:rPr>
        <w:t xml:space="preserve">n our view, </w:t>
      </w:r>
      <w:r w:rsidR="00214AFD">
        <w:rPr>
          <w:rFonts w:ascii="Times New Roman" w:hAnsi="Times New Roman" w:cstheme="minorBidi"/>
          <w:sz w:val="20"/>
          <w:lang w:val="en-US"/>
        </w:rPr>
        <w:t>the two</w:t>
      </w:r>
      <w:r w:rsidR="00976547">
        <w:rPr>
          <w:rFonts w:ascii="Times New Roman" w:hAnsi="Times New Roman" w:cstheme="minorBidi"/>
          <w:sz w:val="20"/>
          <w:lang w:val="en-US"/>
        </w:rPr>
        <w:t xml:space="preserve"> </w:t>
      </w:r>
      <w:r w:rsidR="00991FCE">
        <w:rPr>
          <w:rFonts w:ascii="Times New Roman" w:hAnsi="Times New Roman" w:cstheme="minorBidi"/>
          <w:sz w:val="20"/>
          <w:lang w:val="en-US"/>
        </w:rPr>
        <w:t xml:space="preserve">most important </w:t>
      </w:r>
      <w:r w:rsidR="006F4D7D">
        <w:rPr>
          <w:rFonts w:ascii="Times New Roman" w:hAnsi="Times New Roman" w:cstheme="minorBidi"/>
          <w:sz w:val="20"/>
          <w:lang w:val="en-US"/>
        </w:rPr>
        <w:t xml:space="preserve">questions which need to be answered </w:t>
      </w:r>
      <w:r w:rsidR="00976547">
        <w:rPr>
          <w:rFonts w:ascii="Times New Roman" w:hAnsi="Times New Roman" w:cstheme="minorBidi"/>
          <w:sz w:val="20"/>
          <w:lang w:val="en-US"/>
        </w:rPr>
        <w:t>before taking this decision are</w:t>
      </w:r>
      <w:r w:rsidR="00AA2B66">
        <w:rPr>
          <w:rFonts w:ascii="Times New Roman" w:hAnsi="Times New Roman" w:cstheme="minorBidi"/>
          <w:sz w:val="20"/>
          <w:lang w:val="en-US"/>
        </w:rPr>
        <w:t>:</w:t>
      </w:r>
    </w:p>
    <w:p w14:paraId="3BFEF546" w14:textId="77777777" w:rsidR="00214AFD" w:rsidRDefault="009963C8" w:rsidP="008A3C1B">
      <w:pPr>
        <w:pStyle w:val="RAN4H3"/>
        <w:numPr>
          <w:ilvl w:val="0"/>
          <w:numId w:val="30"/>
        </w:numPr>
        <w:spacing w:after="0"/>
        <w:jc w:val="both"/>
        <w:rPr>
          <w:rFonts w:ascii="Times New Roman" w:hAnsi="Times New Roman" w:cstheme="minorBidi"/>
          <w:sz w:val="20"/>
          <w:lang w:val="en-US"/>
        </w:rPr>
      </w:pPr>
      <w:r>
        <w:rPr>
          <w:rFonts w:ascii="Times New Roman" w:hAnsi="Times New Roman" w:cstheme="minorBidi"/>
          <w:sz w:val="20"/>
          <w:lang w:val="en-US"/>
        </w:rPr>
        <w:t xml:space="preserve">Whether to emulate the </w:t>
      </w:r>
      <w:r w:rsidR="00AA2B66">
        <w:rPr>
          <w:rFonts w:ascii="Times New Roman" w:hAnsi="Times New Roman" w:cstheme="minorBidi"/>
          <w:sz w:val="20"/>
          <w:lang w:val="en-US"/>
        </w:rPr>
        <w:t>CDL</w:t>
      </w:r>
      <w:r w:rsidR="0012304A">
        <w:rPr>
          <w:rFonts w:ascii="Times New Roman" w:hAnsi="Times New Roman" w:cstheme="minorBidi"/>
          <w:sz w:val="20"/>
          <w:lang w:val="en-US"/>
        </w:rPr>
        <w:t xml:space="preserve"> </w:t>
      </w:r>
      <w:r w:rsidR="003F29F0">
        <w:rPr>
          <w:rFonts w:ascii="Times New Roman" w:hAnsi="Times New Roman" w:cstheme="minorBidi"/>
          <w:sz w:val="20"/>
          <w:lang w:val="en-US"/>
        </w:rPr>
        <w:t>(</w:t>
      </w:r>
      <w:r w:rsidR="0012304A">
        <w:rPr>
          <w:rFonts w:ascii="Times New Roman" w:hAnsi="Times New Roman" w:cstheme="minorBidi"/>
          <w:sz w:val="20"/>
          <w:lang w:val="en-US"/>
        </w:rPr>
        <w:t>or simplified CDL</w:t>
      </w:r>
      <w:r w:rsidR="003F29F0">
        <w:rPr>
          <w:rFonts w:ascii="Times New Roman" w:hAnsi="Times New Roman" w:cstheme="minorBidi"/>
          <w:sz w:val="20"/>
          <w:lang w:val="en-US"/>
        </w:rPr>
        <w:t>)</w:t>
      </w:r>
      <w:r w:rsidR="0012304A">
        <w:rPr>
          <w:rFonts w:ascii="Times New Roman" w:hAnsi="Times New Roman" w:cstheme="minorBidi"/>
          <w:sz w:val="20"/>
          <w:lang w:val="en-US"/>
        </w:rPr>
        <w:t xml:space="preserve"> channel model</w:t>
      </w:r>
      <w:r>
        <w:rPr>
          <w:rFonts w:ascii="Times New Roman" w:hAnsi="Times New Roman" w:cstheme="minorBidi"/>
          <w:sz w:val="20"/>
          <w:lang w:val="en-US"/>
        </w:rPr>
        <w:t>’s clusters</w:t>
      </w:r>
      <w:r w:rsidR="0012304A">
        <w:rPr>
          <w:rFonts w:ascii="Times New Roman" w:hAnsi="Times New Roman" w:cstheme="minorBidi"/>
          <w:sz w:val="20"/>
          <w:lang w:val="en-US"/>
        </w:rPr>
        <w:t xml:space="preserve"> </w:t>
      </w:r>
      <w:r w:rsidR="003A556F">
        <w:rPr>
          <w:rFonts w:ascii="Times New Roman" w:hAnsi="Times New Roman" w:cstheme="minorBidi"/>
          <w:sz w:val="20"/>
          <w:lang w:val="en-US"/>
        </w:rPr>
        <w:t>using</w:t>
      </w:r>
      <w:r>
        <w:rPr>
          <w:rFonts w:ascii="Times New Roman" w:hAnsi="Times New Roman" w:cstheme="minorBidi"/>
          <w:sz w:val="20"/>
          <w:lang w:val="en-US"/>
        </w:rPr>
        <w:t xml:space="preserve"> the</w:t>
      </w:r>
    </w:p>
    <w:p w14:paraId="00A46B91" w14:textId="77777777" w:rsidR="00214AFD" w:rsidRDefault="00214AFD" w:rsidP="008A3C1B">
      <w:pPr>
        <w:pStyle w:val="RAN4H3"/>
        <w:numPr>
          <w:ilvl w:val="1"/>
          <w:numId w:val="30"/>
        </w:numPr>
        <w:spacing w:after="0"/>
        <w:jc w:val="both"/>
        <w:rPr>
          <w:rFonts w:ascii="Times New Roman" w:hAnsi="Times New Roman" w:cstheme="minorBidi"/>
          <w:sz w:val="20"/>
          <w:lang w:val="en-US"/>
        </w:rPr>
      </w:pPr>
      <w:r>
        <w:rPr>
          <w:rFonts w:ascii="Times New Roman" w:hAnsi="Times New Roman" w:cstheme="minorBidi"/>
          <w:sz w:val="20"/>
          <w:lang w:val="en-US"/>
        </w:rPr>
        <w:t>T</w:t>
      </w:r>
      <w:r w:rsidR="005F33EB">
        <w:rPr>
          <w:rFonts w:ascii="Times New Roman" w:hAnsi="Times New Roman" w:cstheme="minorBidi"/>
          <w:sz w:val="20"/>
          <w:lang w:val="en-US"/>
        </w:rPr>
        <w:t xml:space="preserve">est probe </w:t>
      </w:r>
      <w:r>
        <w:rPr>
          <w:rFonts w:ascii="Times New Roman" w:hAnsi="Times New Roman" w:cstheme="minorBidi"/>
          <w:sz w:val="20"/>
          <w:lang w:val="en-US"/>
        </w:rPr>
        <w:t>antennas available</w:t>
      </w:r>
      <w:r w:rsidR="003A556F">
        <w:rPr>
          <w:rFonts w:ascii="Times New Roman" w:hAnsi="Times New Roman" w:cstheme="minorBidi"/>
          <w:sz w:val="20"/>
          <w:lang w:val="en-US"/>
        </w:rPr>
        <w:t xml:space="preserve"> </w:t>
      </w:r>
      <w:r w:rsidR="008F69F4">
        <w:rPr>
          <w:rFonts w:ascii="Times New Roman" w:hAnsi="Times New Roman" w:cstheme="minorBidi"/>
          <w:sz w:val="20"/>
          <w:lang w:val="en-US"/>
        </w:rPr>
        <w:t xml:space="preserve">inside the testing chamber </w:t>
      </w:r>
      <w:r w:rsidR="008F005B">
        <w:rPr>
          <w:rFonts w:ascii="Times New Roman" w:hAnsi="Times New Roman" w:cstheme="minorBidi"/>
          <w:sz w:val="20"/>
          <w:lang w:val="en-US"/>
        </w:rPr>
        <w:t xml:space="preserve">(i.e., physical emulation), </w:t>
      </w:r>
      <w:r w:rsidR="005F33EB">
        <w:rPr>
          <w:rFonts w:ascii="Times New Roman" w:hAnsi="Times New Roman" w:cstheme="minorBidi"/>
          <w:sz w:val="20"/>
          <w:lang w:val="en-US"/>
        </w:rPr>
        <w:t xml:space="preserve">or </w:t>
      </w:r>
    </w:p>
    <w:p w14:paraId="04BDC8A3" w14:textId="338D85CB" w:rsidR="00AA2B66" w:rsidRDefault="00214AFD" w:rsidP="008A3C1B">
      <w:pPr>
        <w:pStyle w:val="RAN4H3"/>
        <w:numPr>
          <w:ilvl w:val="1"/>
          <w:numId w:val="30"/>
        </w:numPr>
        <w:spacing w:after="0"/>
        <w:jc w:val="both"/>
        <w:rPr>
          <w:rFonts w:ascii="Times New Roman" w:hAnsi="Times New Roman" w:cstheme="minorBidi"/>
          <w:sz w:val="20"/>
          <w:lang w:val="en-US"/>
        </w:rPr>
      </w:pPr>
      <w:r>
        <w:rPr>
          <w:rFonts w:ascii="Times New Roman" w:hAnsi="Times New Roman" w:cstheme="minorBidi"/>
          <w:sz w:val="20"/>
          <w:lang w:val="en-US"/>
        </w:rPr>
        <w:t>W</w:t>
      </w:r>
      <w:r w:rsidR="008F69F4">
        <w:rPr>
          <w:rFonts w:ascii="Times New Roman" w:hAnsi="Times New Roman" w:cstheme="minorBidi"/>
          <w:sz w:val="20"/>
          <w:lang w:val="en-US"/>
        </w:rPr>
        <w:t xml:space="preserve">ithin channel emulator (i.e., </w:t>
      </w:r>
      <w:r w:rsidR="00D8197D">
        <w:rPr>
          <w:rFonts w:ascii="Times New Roman" w:hAnsi="Times New Roman" w:cstheme="minorBidi"/>
          <w:sz w:val="20"/>
          <w:lang w:val="en-US"/>
        </w:rPr>
        <w:t>through software)</w:t>
      </w:r>
      <w:r w:rsidR="0012304A">
        <w:rPr>
          <w:rFonts w:ascii="Times New Roman" w:hAnsi="Times New Roman" w:cstheme="minorBidi"/>
          <w:sz w:val="20"/>
          <w:lang w:val="en-US"/>
        </w:rPr>
        <w:t>?</w:t>
      </w:r>
    </w:p>
    <w:p w14:paraId="2C074FC2" w14:textId="52E5D4EC" w:rsidR="007D5F19" w:rsidRDefault="007D5F19" w:rsidP="008A3C1B">
      <w:pPr>
        <w:pStyle w:val="RAN4H3"/>
        <w:numPr>
          <w:ilvl w:val="0"/>
          <w:numId w:val="30"/>
        </w:numPr>
        <w:jc w:val="both"/>
        <w:rPr>
          <w:rFonts w:ascii="Times New Roman" w:hAnsi="Times New Roman" w:cstheme="minorBidi"/>
          <w:sz w:val="20"/>
          <w:lang w:val="en-US"/>
        </w:rPr>
      </w:pPr>
      <w:r>
        <w:rPr>
          <w:rFonts w:ascii="Times New Roman" w:hAnsi="Times New Roman" w:cstheme="minorBidi"/>
          <w:sz w:val="20"/>
          <w:lang w:val="en-US"/>
        </w:rPr>
        <w:t>How to generate the 32 Set A beams during the conformance test?</w:t>
      </w:r>
      <w:r w:rsidR="004567B2">
        <w:rPr>
          <w:rFonts w:ascii="Times New Roman" w:hAnsi="Times New Roman" w:cstheme="minorBidi"/>
          <w:sz w:val="20"/>
          <w:lang w:val="en-US"/>
        </w:rPr>
        <w:t xml:space="preserve"> Should UE rotation be allowed or not?</w:t>
      </w:r>
    </w:p>
    <w:p w14:paraId="4C528B94" w14:textId="77777777" w:rsidR="006D1245" w:rsidRDefault="00BE6FCC" w:rsidP="001D2966">
      <w:pPr>
        <w:pStyle w:val="RAN4H3"/>
        <w:numPr>
          <w:ilvl w:val="0"/>
          <w:numId w:val="0"/>
        </w:numPr>
        <w:jc w:val="both"/>
        <w:rPr>
          <w:rFonts w:ascii="Times New Roman" w:hAnsi="Times New Roman" w:cstheme="minorBidi"/>
          <w:sz w:val="20"/>
          <w:lang w:val="en-US"/>
        </w:rPr>
      </w:pPr>
      <w:r>
        <w:rPr>
          <w:rFonts w:ascii="Times New Roman" w:hAnsi="Times New Roman" w:cstheme="minorBidi"/>
          <w:sz w:val="20"/>
          <w:lang w:val="en-US"/>
        </w:rPr>
        <w:t xml:space="preserve">If the single AoA based test systems are </w:t>
      </w:r>
      <w:r w:rsidR="00F1118A">
        <w:rPr>
          <w:rFonts w:ascii="Times New Roman" w:hAnsi="Times New Roman" w:cstheme="minorBidi"/>
          <w:sz w:val="20"/>
          <w:lang w:val="en-US"/>
        </w:rPr>
        <w:t>chosen</w:t>
      </w:r>
      <w:r>
        <w:rPr>
          <w:rFonts w:ascii="Times New Roman" w:hAnsi="Times New Roman" w:cstheme="minorBidi"/>
          <w:sz w:val="20"/>
          <w:lang w:val="en-US"/>
        </w:rPr>
        <w:t xml:space="preserve">, </w:t>
      </w:r>
      <w:r w:rsidR="00D86C11">
        <w:rPr>
          <w:rFonts w:ascii="Times New Roman" w:hAnsi="Times New Roman" w:cstheme="minorBidi"/>
          <w:sz w:val="20"/>
          <w:lang w:val="en-US"/>
        </w:rPr>
        <w:t xml:space="preserve">the only way </w:t>
      </w:r>
      <w:r w:rsidR="009B7EB6">
        <w:rPr>
          <w:rFonts w:ascii="Times New Roman" w:hAnsi="Times New Roman" w:cstheme="minorBidi"/>
          <w:sz w:val="20"/>
          <w:lang w:val="en-US"/>
        </w:rPr>
        <w:t>to</w:t>
      </w:r>
      <w:r w:rsidR="00D86C11">
        <w:rPr>
          <w:rFonts w:ascii="Times New Roman" w:hAnsi="Times New Roman" w:cstheme="minorBidi"/>
          <w:sz w:val="20"/>
          <w:lang w:val="en-US"/>
        </w:rPr>
        <w:t xml:space="preserve"> emulat</w:t>
      </w:r>
      <w:r w:rsidR="009B7EB6">
        <w:rPr>
          <w:rFonts w:ascii="Times New Roman" w:hAnsi="Times New Roman" w:cstheme="minorBidi"/>
          <w:sz w:val="20"/>
          <w:lang w:val="en-US"/>
        </w:rPr>
        <w:t>e</w:t>
      </w:r>
      <w:r w:rsidR="00D86C11">
        <w:rPr>
          <w:rFonts w:ascii="Times New Roman" w:hAnsi="Times New Roman" w:cstheme="minorBidi"/>
          <w:sz w:val="20"/>
          <w:lang w:val="en-US"/>
        </w:rPr>
        <w:t xml:space="preserve"> </w:t>
      </w:r>
      <w:r w:rsidR="00F1118A">
        <w:rPr>
          <w:rFonts w:ascii="Times New Roman" w:hAnsi="Times New Roman" w:cstheme="minorBidi"/>
          <w:sz w:val="20"/>
          <w:lang w:val="en-US"/>
        </w:rPr>
        <w:t>the CDL</w:t>
      </w:r>
      <w:r w:rsidR="004E1919">
        <w:rPr>
          <w:rFonts w:ascii="Times New Roman" w:hAnsi="Times New Roman" w:cstheme="minorBidi"/>
          <w:sz w:val="20"/>
          <w:lang w:val="en-US"/>
        </w:rPr>
        <w:t xml:space="preserve"> </w:t>
      </w:r>
      <w:r w:rsidR="00C92DA8">
        <w:rPr>
          <w:rFonts w:ascii="Times New Roman" w:hAnsi="Times New Roman" w:cstheme="minorBidi"/>
          <w:sz w:val="20"/>
          <w:lang w:val="en-US"/>
        </w:rPr>
        <w:t xml:space="preserve">channel </w:t>
      </w:r>
      <w:r w:rsidR="004E1919">
        <w:rPr>
          <w:rFonts w:ascii="Times New Roman" w:hAnsi="Times New Roman" w:cstheme="minorBidi"/>
          <w:sz w:val="20"/>
          <w:lang w:val="en-US"/>
        </w:rPr>
        <w:t xml:space="preserve">model’s clusters </w:t>
      </w:r>
      <w:r w:rsidR="009C0310">
        <w:rPr>
          <w:rFonts w:ascii="Times New Roman" w:hAnsi="Times New Roman" w:cstheme="minorBidi"/>
          <w:sz w:val="20"/>
          <w:lang w:val="en-US"/>
        </w:rPr>
        <w:t xml:space="preserve">is </w:t>
      </w:r>
      <w:r w:rsidR="009B7EB6">
        <w:rPr>
          <w:rFonts w:ascii="Times New Roman" w:hAnsi="Times New Roman" w:cstheme="minorBidi"/>
          <w:sz w:val="20"/>
          <w:lang w:val="en-US"/>
        </w:rPr>
        <w:t>within the channel emulator</w:t>
      </w:r>
      <w:r w:rsidR="00545EA9">
        <w:rPr>
          <w:rFonts w:ascii="Times New Roman" w:hAnsi="Times New Roman" w:cstheme="minorBidi"/>
          <w:sz w:val="20"/>
          <w:lang w:val="en-US"/>
        </w:rPr>
        <w:t xml:space="preserve"> </w:t>
      </w:r>
      <w:r w:rsidR="002A4E6E">
        <w:rPr>
          <w:rFonts w:ascii="Times New Roman" w:hAnsi="Times New Roman" w:cstheme="minorBidi"/>
          <w:sz w:val="20"/>
          <w:lang w:val="en-US"/>
        </w:rPr>
        <w:t xml:space="preserve">and </w:t>
      </w:r>
      <w:r w:rsidR="00A371BA">
        <w:rPr>
          <w:rFonts w:ascii="Times New Roman" w:hAnsi="Times New Roman" w:cstheme="minorBidi"/>
          <w:sz w:val="20"/>
          <w:lang w:val="en-US"/>
        </w:rPr>
        <w:t xml:space="preserve">then </w:t>
      </w:r>
      <w:r w:rsidR="002A4E6E">
        <w:rPr>
          <w:rFonts w:ascii="Times New Roman" w:hAnsi="Times New Roman" w:cstheme="minorBidi"/>
          <w:sz w:val="20"/>
          <w:lang w:val="en-US"/>
        </w:rPr>
        <w:t xml:space="preserve">apply the resultant </w:t>
      </w:r>
      <w:r w:rsidR="00A371BA">
        <w:rPr>
          <w:rFonts w:ascii="Times New Roman" w:hAnsi="Times New Roman" w:cstheme="minorBidi"/>
          <w:sz w:val="20"/>
          <w:lang w:val="en-US"/>
        </w:rPr>
        <w:t>signal</w:t>
      </w:r>
      <w:r w:rsidR="00CD7AC9">
        <w:rPr>
          <w:rFonts w:ascii="Times New Roman" w:hAnsi="Times New Roman" w:cstheme="minorBidi"/>
          <w:sz w:val="20"/>
          <w:lang w:val="en-US"/>
        </w:rPr>
        <w:t>,</w:t>
      </w:r>
      <w:r w:rsidR="00A371BA">
        <w:rPr>
          <w:rFonts w:ascii="Times New Roman" w:hAnsi="Times New Roman" w:cstheme="minorBidi"/>
          <w:sz w:val="20"/>
          <w:lang w:val="en-US"/>
        </w:rPr>
        <w:t xml:space="preserve"> </w:t>
      </w:r>
      <w:r w:rsidR="00BF1220">
        <w:rPr>
          <w:rFonts w:ascii="Times New Roman" w:hAnsi="Times New Roman" w:cstheme="minorBidi"/>
          <w:sz w:val="20"/>
          <w:lang w:val="en-US"/>
        </w:rPr>
        <w:t xml:space="preserve">obtained by </w:t>
      </w:r>
      <w:r w:rsidR="00A371BA">
        <w:rPr>
          <w:rFonts w:ascii="Times New Roman" w:hAnsi="Times New Roman" w:cstheme="minorBidi"/>
          <w:sz w:val="20"/>
          <w:lang w:val="en-US"/>
        </w:rPr>
        <w:t>combin</w:t>
      </w:r>
      <w:r w:rsidR="00BF1220">
        <w:rPr>
          <w:rFonts w:ascii="Times New Roman" w:hAnsi="Times New Roman" w:cstheme="minorBidi"/>
          <w:sz w:val="20"/>
          <w:lang w:val="en-US"/>
        </w:rPr>
        <w:t>ing</w:t>
      </w:r>
      <w:r w:rsidR="00F23031">
        <w:rPr>
          <w:rFonts w:ascii="Times New Roman" w:hAnsi="Times New Roman" w:cstheme="minorBidi"/>
          <w:sz w:val="20"/>
          <w:lang w:val="en-US"/>
        </w:rPr>
        <w:t xml:space="preserve"> the signal contributions from individual </w:t>
      </w:r>
      <w:r w:rsidR="004A6372">
        <w:rPr>
          <w:rFonts w:ascii="Times New Roman" w:hAnsi="Times New Roman" w:cstheme="minorBidi"/>
          <w:sz w:val="20"/>
          <w:lang w:val="en-US"/>
        </w:rPr>
        <w:t xml:space="preserve">cluster </w:t>
      </w:r>
      <w:r w:rsidR="00A371BA">
        <w:rPr>
          <w:rFonts w:ascii="Times New Roman" w:hAnsi="Times New Roman" w:cstheme="minorBidi"/>
          <w:sz w:val="20"/>
          <w:lang w:val="en-US"/>
        </w:rPr>
        <w:t>in the channel emulator</w:t>
      </w:r>
      <w:r w:rsidR="00CD7AC9">
        <w:rPr>
          <w:rFonts w:ascii="Times New Roman" w:hAnsi="Times New Roman" w:cstheme="minorBidi"/>
          <w:sz w:val="20"/>
          <w:lang w:val="en-US"/>
        </w:rPr>
        <w:t>,</w:t>
      </w:r>
      <w:r w:rsidR="00A371BA">
        <w:rPr>
          <w:rFonts w:ascii="Times New Roman" w:hAnsi="Times New Roman" w:cstheme="minorBidi"/>
          <w:sz w:val="20"/>
          <w:lang w:val="en-US"/>
        </w:rPr>
        <w:t xml:space="preserve"> </w:t>
      </w:r>
      <w:r w:rsidR="002A4E6E">
        <w:rPr>
          <w:rFonts w:ascii="Times New Roman" w:hAnsi="Times New Roman" w:cstheme="minorBidi"/>
          <w:sz w:val="20"/>
          <w:lang w:val="en-US"/>
        </w:rPr>
        <w:t xml:space="preserve">to the single available test probe antenna from which it is </w:t>
      </w:r>
      <w:r w:rsidR="00BD5C0A">
        <w:rPr>
          <w:rFonts w:ascii="Times New Roman" w:hAnsi="Times New Roman" w:cstheme="minorBidi"/>
          <w:sz w:val="20"/>
          <w:lang w:val="en-US"/>
        </w:rPr>
        <w:t xml:space="preserve">transmitted towards the DUT. </w:t>
      </w:r>
      <w:r w:rsidR="009C0310">
        <w:rPr>
          <w:rFonts w:ascii="Times New Roman" w:hAnsi="Times New Roman" w:cstheme="minorBidi"/>
          <w:sz w:val="20"/>
          <w:lang w:val="en-US"/>
        </w:rPr>
        <w:t xml:space="preserve">This approach </w:t>
      </w:r>
      <w:r w:rsidR="00BA4442">
        <w:rPr>
          <w:rFonts w:ascii="Times New Roman" w:hAnsi="Times New Roman" w:cstheme="minorBidi"/>
          <w:sz w:val="20"/>
          <w:lang w:val="en-US"/>
        </w:rPr>
        <w:t>is less practical</w:t>
      </w:r>
      <w:r w:rsidR="00A953C5">
        <w:rPr>
          <w:rFonts w:ascii="Times New Roman" w:hAnsi="Times New Roman" w:cstheme="minorBidi"/>
          <w:sz w:val="20"/>
          <w:lang w:val="en-US"/>
        </w:rPr>
        <w:t xml:space="preserve"> </w:t>
      </w:r>
      <w:r w:rsidR="006D1245">
        <w:rPr>
          <w:rFonts w:ascii="Times New Roman" w:hAnsi="Times New Roman" w:cstheme="minorBidi"/>
          <w:sz w:val="20"/>
          <w:lang w:val="en-US"/>
        </w:rPr>
        <w:t xml:space="preserve">because of the following reasons: </w:t>
      </w:r>
    </w:p>
    <w:p w14:paraId="1F5A1EA3" w14:textId="77777777" w:rsidR="006D1245" w:rsidRDefault="006D1245" w:rsidP="008A3C1B">
      <w:pPr>
        <w:pStyle w:val="RAN4H3"/>
        <w:numPr>
          <w:ilvl w:val="0"/>
          <w:numId w:val="31"/>
        </w:numPr>
        <w:spacing w:after="0" w:line="240" w:lineRule="auto"/>
        <w:jc w:val="both"/>
        <w:rPr>
          <w:rFonts w:ascii="Times New Roman" w:hAnsi="Times New Roman" w:cstheme="minorBidi"/>
          <w:sz w:val="20"/>
          <w:lang w:val="en-US"/>
        </w:rPr>
      </w:pPr>
      <w:r>
        <w:rPr>
          <w:rFonts w:ascii="Times New Roman" w:hAnsi="Times New Roman" w:cstheme="minorBidi"/>
          <w:sz w:val="20"/>
          <w:lang w:val="en-US"/>
        </w:rPr>
        <w:t>T</w:t>
      </w:r>
      <w:r w:rsidR="00A953C5">
        <w:rPr>
          <w:rFonts w:ascii="Times New Roman" w:hAnsi="Times New Roman" w:cstheme="minorBidi"/>
          <w:sz w:val="20"/>
          <w:lang w:val="en-US"/>
        </w:rPr>
        <w:t xml:space="preserve">he </w:t>
      </w:r>
      <w:r w:rsidR="00E10403">
        <w:rPr>
          <w:rFonts w:ascii="Times New Roman" w:hAnsi="Times New Roman" w:cstheme="minorBidi"/>
          <w:sz w:val="20"/>
          <w:lang w:val="en-US"/>
        </w:rPr>
        <w:t xml:space="preserve">effect of the </w:t>
      </w:r>
      <w:r w:rsidR="00A953C5">
        <w:rPr>
          <w:rFonts w:ascii="Times New Roman" w:hAnsi="Times New Roman" w:cstheme="minorBidi"/>
          <w:sz w:val="20"/>
          <w:lang w:val="en-US"/>
        </w:rPr>
        <w:t>real propagation environment is “simulated”</w:t>
      </w:r>
      <w:r>
        <w:rPr>
          <w:rFonts w:ascii="Times New Roman" w:hAnsi="Times New Roman" w:cstheme="minorBidi"/>
          <w:sz w:val="20"/>
          <w:lang w:val="en-US"/>
        </w:rPr>
        <w:t>.</w:t>
      </w:r>
    </w:p>
    <w:p w14:paraId="7AA6CF54" w14:textId="77777777" w:rsidR="006D1245" w:rsidRDefault="00B81276" w:rsidP="008A3C1B">
      <w:pPr>
        <w:pStyle w:val="RAN4H3"/>
        <w:numPr>
          <w:ilvl w:val="0"/>
          <w:numId w:val="31"/>
        </w:numPr>
        <w:spacing w:after="0" w:line="240" w:lineRule="auto"/>
        <w:jc w:val="both"/>
        <w:rPr>
          <w:rFonts w:ascii="Times New Roman" w:hAnsi="Times New Roman" w:cstheme="minorBidi"/>
          <w:sz w:val="20"/>
          <w:lang w:val="en-US"/>
        </w:rPr>
      </w:pPr>
      <w:r>
        <w:rPr>
          <w:rFonts w:ascii="Times New Roman" w:hAnsi="Times New Roman" w:cstheme="minorBidi"/>
          <w:sz w:val="20"/>
          <w:lang w:val="en-US"/>
        </w:rPr>
        <w:t xml:space="preserve">DUT’s Rx beam pattern </w:t>
      </w:r>
      <w:r w:rsidR="003659D2">
        <w:rPr>
          <w:rFonts w:ascii="Times New Roman" w:hAnsi="Times New Roman" w:cstheme="minorBidi"/>
          <w:sz w:val="20"/>
          <w:lang w:val="en-US"/>
        </w:rPr>
        <w:t>is either assumed or needs to be measured</w:t>
      </w:r>
      <w:r w:rsidR="006D1245">
        <w:rPr>
          <w:rFonts w:ascii="Times New Roman" w:hAnsi="Times New Roman" w:cstheme="minorBidi"/>
          <w:sz w:val="20"/>
          <w:lang w:val="en-US"/>
        </w:rPr>
        <w:t>.</w:t>
      </w:r>
    </w:p>
    <w:p w14:paraId="209CF3F5" w14:textId="77777777" w:rsidR="006D1245" w:rsidRDefault="00E10403" w:rsidP="008A3C1B">
      <w:pPr>
        <w:pStyle w:val="RAN4H3"/>
        <w:numPr>
          <w:ilvl w:val="0"/>
          <w:numId w:val="31"/>
        </w:numPr>
        <w:spacing w:after="0" w:line="240" w:lineRule="auto"/>
        <w:jc w:val="both"/>
        <w:rPr>
          <w:rFonts w:ascii="Times New Roman" w:hAnsi="Times New Roman" w:cstheme="minorBidi"/>
          <w:sz w:val="20"/>
          <w:lang w:val="en-US"/>
        </w:rPr>
      </w:pPr>
      <w:r>
        <w:rPr>
          <w:rFonts w:ascii="Times New Roman" w:hAnsi="Times New Roman" w:cstheme="minorBidi"/>
          <w:sz w:val="20"/>
          <w:lang w:val="en-US"/>
        </w:rPr>
        <w:t xml:space="preserve">DUT receives the signals through </w:t>
      </w:r>
      <w:r w:rsidR="00B30E1F">
        <w:rPr>
          <w:rFonts w:ascii="Times New Roman" w:hAnsi="Times New Roman" w:cstheme="minorBidi"/>
          <w:sz w:val="20"/>
          <w:lang w:val="en-US"/>
        </w:rPr>
        <w:t>“only one” direction</w:t>
      </w:r>
      <w:r w:rsidR="006D1245">
        <w:rPr>
          <w:rFonts w:ascii="Times New Roman" w:hAnsi="Times New Roman" w:cstheme="minorBidi"/>
          <w:sz w:val="20"/>
          <w:lang w:val="en-US"/>
        </w:rPr>
        <w:t>.</w:t>
      </w:r>
    </w:p>
    <w:p w14:paraId="40130D1B" w14:textId="77777777" w:rsidR="001105A1" w:rsidRDefault="001105A1" w:rsidP="008A3C1B">
      <w:pPr>
        <w:pStyle w:val="RAN4H3"/>
        <w:numPr>
          <w:ilvl w:val="0"/>
          <w:numId w:val="31"/>
        </w:numPr>
        <w:spacing w:line="240" w:lineRule="auto"/>
        <w:jc w:val="both"/>
        <w:rPr>
          <w:rFonts w:ascii="Times New Roman" w:hAnsi="Times New Roman" w:cstheme="minorBidi"/>
          <w:sz w:val="20"/>
          <w:lang w:val="en-US"/>
        </w:rPr>
      </w:pPr>
      <w:r>
        <w:rPr>
          <w:rFonts w:ascii="Times New Roman" w:hAnsi="Times New Roman" w:cstheme="minorBidi"/>
          <w:sz w:val="20"/>
          <w:lang w:val="en-US"/>
        </w:rPr>
        <w:t>Th</w:t>
      </w:r>
      <w:r w:rsidR="00292227">
        <w:rPr>
          <w:rFonts w:ascii="Times New Roman" w:hAnsi="Times New Roman" w:cstheme="minorBidi"/>
          <w:sz w:val="20"/>
          <w:lang w:val="en-US"/>
        </w:rPr>
        <w:t xml:space="preserve">e received RSRP </w:t>
      </w:r>
      <w:r w:rsidR="00FE14A4">
        <w:rPr>
          <w:rFonts w:ascii="Times New Roman" w:hAnsi="Times New Roman" w:cstheme="minorBidi"/>
          <w:sz w:val="20"/>
          <w:lang w:val="en-US"/>
        </w:rPr>
        <w:t xml:space="preserve">at the DUT also </w:t>
      </w:r>
      <w:r w:rsidR="00BA4442">
        <w:rPr>
          <w:rFonts w:ascii="Times New Roman" w:hAnsi="Times New Roman" w:cstheme="minorBidi"/>
          <w:sz w:val="20"/>
          <w:lang w:val="en-US"/>
        </w:rPr>
        <w:t xml:space="preserve">depends on the </w:t>
      </w:r>
      <w:r w:rsidR="00B30E1F">
        <w:rPr>
          <w:rFonts w:ascii="Times New Roman" w:hAnsi="Times New Roman" w:cstheme="minorBidi"/>
          <w:sz w:val="20"/>
          <w:lang w:val="en-US"/>
        </w:rPr>
        <w:t>multi-path signal</w:t>
      </w:r>
      <w:r w:rsidR="008D1A27">
        <w:rPr>
          <w:rFonts w:ascii="Times New Roman" w:hAnsi="Times New Roman" w:cstheme="minorBidi"/>
          <w:sz w:val="20"/>
          <w:lang w:val="en-US"/>
        </w:rPr>
        <w:t>’</w:t>
      </w:r>
      <w:r w:rsidR="00CA0438">
        <w:rPr>
          <w:rFonts w:ascii="Times New Roman" w:hAnsi="Times New Roman" w:cstheme="minorBidi"/>
          <w:sz w:val="20"/>
          <w:lang w:val="en-US"/>
        </w:rPr>
        <w:t>s</w:t>
      </w:r>
      <w:r w:rsidR="00B30E1F">
        <w:rPr>
          <w:rFonts w:ascii="Times New Roman" w:hAnsi="Times New Roman" w:cstheme="minorBidi"/>
          <w:sz w:val="20"/>
          <w:lang w:val="en-US"/>
        </w:rPr>
        <w:t xml:space="preserve"> </w:t>
      </w:r>
      <w:r w:rsidR="00292227">
        <w:rPr>
          <w:rFonts w:ascii="Times New Roman" w:hAnsi="Times New Roman" w:cstheme="minorBidi"/>
          <w:sz w:val="20"/>
          <w:lang w:val="en-US"/>
        </w:rPr>
        <w:t>comb</w:t>
      </w:r>
      <w:r w:rsidR="00B30E1F">
        <w:rPr>
          <w:rFonts w:ascii="Times New Roman" w:hAnsi="Times New Roman" w:cstheme="minorBidi"/>
          <w:sz w:val="20"/>
          <w:lang w:val="en-US"/>
        </w:rPr>
        <w:t xml:space="preserve">ining </w:t>
      </w:r>
      <w:r w:rsidR="0058161E">
        <w:rPr>
          <w:rFonts w:ascii="Times New Roman" w:hAnsi="Times New Roman" w:cstheme="minorBidi"/>
          <w:sz w:val="20"/>
          <w:lang w:val="en-US"/>
        </w:rPr>
        <w:t xml:space="preserve">(and </w:t>
      </w:r>
      <w:r w:rsidR="00AD2A13">
        <w:rPr>
          <w:rFonts w:ascii="Times New Roman" w:hAnsi="Times New Roman" w:cstheme="minorBidi"/>
          <w:sz w:val="20"/>
          <w:lang w:val="en-US"/>
        </w:rPr>
        <w:t>corresponding combining</w:t>
      </w:r>
      <w:r w:rsidR="002D4954">
        <w:rPr>
          <w:rFonts w:ascii="Times New Roman" w:hAnsi="Times New Roman" w:cstheme="minorBidi"/>
          <w:sz w:val="20"/>
          <w:lang w:val="en-US"/>
        </w:rPr>
        <w:t xml:space="preserve"> </w:t>
      </w:r>
      <w:r w:rsidR="0058161E">
        <w:rPr>
          <w:rFonts w:ascii="Times New Roman" w:hAnsi="Times New Roman" w:cstheme="minorBidi"/>
          <w:sz w:val="20"/>
          <w:lang w:val="en-US"/>
        </w:rPr>
        <w:t>weight</w:t>
      </w:r>
      <w:r w:rsidR="002D4954">
        <w:rPr>
          <w:rFonts w:ascii="Times New Roman" w:hAnsi="Times New Roman" w:cstheme="minorBidi"/>
          <w:sz w:val="20"/>
          <w:lang w:val="en-US"/>
        </w:rPr>
        <w:t>s</w:t>
      </w:r>
      <w:r w:rsidR="0058161E">
        <w:rPr>
          <w:rFonts w:ascii="Times New Roman" w:hAnsi="Times New Roman" w:cstheme="minorBidi"/>
          <w:sz w:val="20"/>
          <w:lang w:val="en-US"/>
        </w:rPr>
        <w:t xml:space="preserve">) </w:t>
      </w:r>
      <w:r w:rsidR="00A371BA">
        <w:rPr>
          <w:rFonts w:ascii="Times New Roman" w:hAnsi="Times New Roman" w:cstheme="minorBidi"/>
          <w:sz w:val="20"/>
          <w:lang w:val="en-US"/>
        </w:rPr>
        <w:t>used</w:t>
      </w:r>
      <w:r w:rsidR="00CA0438">
        <w:rPr>
          <w:rFonts w:ascii="Times New Roman" w:hAnsi="Times New Roman" w:cstheme="minorBidi"/>
          <w:sz w:val="20"/>
          <w:lang w:val="en-US"/>
        </w:rPr>
        <w:t xml:space="preserve"> </w:t>
      </w:r>
      <w:r w:rsidR="00B30E1F">
        <w:rPr>
          <w:rFonts w:ascii="Times New Roman" w:hAnsi="Times New Roman" w:cstheme="minorBidi"/>
          <w:sz w:val="20"/>
          <w:lang w:val="en-US"/>
        </w:rPr>
        <w:t xml:space="preserve">inside the </w:t>
      </w:r>
      <w:r w:rsidR="00CA0438">
        <w:rPr>
          <w:rFonts w:ascii="Times New Roman" w:hAnsi="Times New Roman" w:cstheme="minorBidi"/>
          <w:sz w:val="20"/>
          <w:lang w:val="en-US"/>
        </w:rPr>
        <w:t>channel emulator.</w:t>
      </w:r>
      <w:r w:rsidR="00AE6923">
        <w:rPr>
          <w:rFonts w:ascii="Times New Roman" w:hAnsi="Times New Roman" w:cstheme="minorBidi"/>
          <w:sz w:val="20"/>
          <w:lang w:val="en-US"/>
        </w:rPr>
        <w:t xml:space="preserve"> </w:t>
      </w:r>
    </w:p>
    <w:p w14:paraId="51D8AD37" w14:textId="4E25AEF7" w:rsidR="00216F43" w:rsidRDefault="00DA11DB" w:rsidP="001105A1">
      <w:pPr>
        <w:pStyle w:val="RAN4H3"/>
        <w:numPr>
          <w:ilvl w:val="0"/>
          <w:numId w:val="0"/>
        </w:numPr>
        <w:jc w:val="both"/>
        <w:rPr>
          <w:rFonts w:ascii="Times New Roman" w:hAnsi="Times New Roman" w:cstheme="minorBidi"/>
          <w:sz w:val="20"/>
          <w:lang w:val="en-US"/>
        </w:rPr>
      </w:pPr>
      <w:r>
        <w:rPr>
          <w:rFonts w:ascii="Times New Roman" w:hAnsi="Times New Roman" w:cstheme="minorBidi"/>
          <w:sz w:val="20"/>
          <w:lang w:val="en-US"/>
        </w:rPr>
        <w:t>Regarding the emulation of 32 Set A beams during the conformance test</w:t>
      </w:r>
      <w:r w:rsidR="00B502E5">
        <w:rPr>
          <w:rFonts w:ascii="Times New Roman" w:hAnsi="Times New Roman" w:cstheme="minorBidi"/>
          <w:sz w:val="20"/>
          <w:lang w:val="en-US"/>
        </w:rPr>
        <w:t xml:space="preserve"> using </w:t>
      </w:r>
      <w:r w:rsidR="008C78BE">
        <w:rPr>
          <w:rFonts w:ascii="Times New Roman" w:hAnsi="Times New Roman" w:cstheme="minorBidi"/>
          <w:sz w:val="20"/>
          <w:lang w:val="en-US"/>
        </w:rPr>
        <w:t>a single</w:t>
      </w:r>
      <w:r w:rsidR="00B502E5">
        <w:rPr>
          <w:rFonts w:ascii="Times New Roman" w:hAnsi="Times New Roman" w:cstheme="minorBidi"/>
          <w:sz w:val="20"/>
          <w:lang w:val="en-US"/>
        </w:rPr>
        <w:t xml:space="preserve"> AoA based test system</w:t>
      </w:r>
      <w:r>
        <w:rPr>
          <w:rFonts w:ascii="Times New Roman" w:hAnsi="Times New Roman" w:cstheme="minorBidi"/>
          <w:sz w:val="20"/>
          <w:lang w:val="en-US"/>
        </w:rPr>
        <w:t xml:space="preserve">, </w:t>
      </w:r>
      <w:r w:rsidR="008C78BE">
        <w:rPr>
          <w:rFonts w:ascii="Times New Roman" w:hAnsi="Times New Roman" w:cstheme="minorBidi"/>
          <w:sz w:val="20"/>
          <w:lang w:val="en-US"/>
        </w:rPr>
        <w:t xml:space="preserve">different </w:t>
      </w:r>
      <w:r w:rsidR="00D979B3">
        <w:rPr>
          <w:rFonts w:ascii="Times New Roman" w:hAnsi="Times New Roman" w:cstheme="minorBidi"/>
          <w:sz w:val="20"/>
          <w:lang w:val="en-US"/>
        </w:rPr>
        <w:t xml:space="preserve">Set A beams </w:t>
      </w:r>
      <w:r w:rsidR="009F5CA6">
        <w:rPr>
          <w:rFonts w:ascii="Times New Roman" w:hAnsi="Times New Roman" w:cstheme="minorBidi"/>
          <w:sz w:val="20"/>
          <w:lang w:val="en-US"/>
        </w:rPr>
        <w:t xml:space="preserve">can only be emulated by applying </w:t>
      </w:r>
      <w:r w:rsidR="00944C6E">
        <w:rPr>
          <w:rFonts w:ascii="Times New Roman" w:hAnsi="Times New Roman" w:cstheme="minorBidi"/>
          <w:sz w:val="20"/>
          <w:lang w:val="en-US"/>
        </w:rPr>
        <w:t xml:space="preserve">different </w:t>
      </w:r>
      <w:r w:rsidR="009F5CA6">
        <w:rPr>
          <w:rFonts w:ascii="Times New Roman" w:hAnsi="Times New Roman" w:cstheme="minorBidi"/>
          <w:sz w:val="20"/>
          <w:lang w:val="en-US"/>
        </w:rPr>
        <w:t>power offset</w:t>
      </w:r>
      <w:r w:rsidR="00944C6E">
        <w:rPr>
          <w:rFonts w:ascii="Times New Roman" w:hAnsi="Times New Roman" w:cstheme="minorBidi"/>
          <w:sz w:val="20"/>
          <w:lang w:val="en-US"/>
        </w:rPr>
        <w:t xml:space="preserve">s to the </w:t>
      </w:r>
      <w:r w:rsidR="009F3609">
        <w:rPr>
          <w:rFonts w:ascii="Times New Roman" w:hAnsi="Times New Roman" w:cstheme="minorBidi"/>
          <w:sz w:val="20"/>
          <w:lang w:val="en-US"/>
        </w:rPr>
        <w:t xml:space="preserve">different </w:t>
      </w:r>
      <w:r w:rsidR="00DE7C85">
        <w:rPr>
          <w:rFonts w:ascii="Times New Roman" w:hAnsi="Times New Roman" w:cstheme="minorBidi"/>
          <w:sz w:val="20"/>
          <w:lang w:val="en-US"/>
        </w:rPr>
        <w:t xml:space="preserve">RSs </w:t>
      </w:r>
      <w:r w:rsidR="009F3609">
        <w:rPr>
          <w:rFonts w:ascii="Times New Roman" w:hAnsi="Times New Roman" w:cstheme="minorBidi"/>
          <w:sz w:val="20"/>
          <w:lang w:val="en-US"/>
        </w:rPr>
        <w:t>transmitted</w:t>
      </w:r>
      <w:r w:rsidR="009F5CA6">
        <w:rPr>
          <w:rFonts w:ascii="Times New Roman" w:hAnsi="Times New Roman" w:cstheme="minorBidi"/>
          <w:sz w:val="20"/>
          <w:lang w:val="en-US"/>
        </w:rPr>
        <w:t xml:space="preserve"> </w:t>
      </w:r>
      <w:r w:rsidR="005624E3">
        <w:rPr>
          <w:rFonts w:ascii="Times New Roman" w:hAnsi="Times New Roman" w:cstheme="minorBidi"/>
          <w:sz w:val="20"/>
          <w:lang w:val="en-US"/>
        </w:rPr>
        <w:t xml:space="preserve">via </w:t>
      </w:r>
      <w:r w:rsidR="009F5CA6">
        <w:rPr>
          <w:rFonts w:ascii="Times New Roman" w:hAnsi="Times New Roman" w:cstheme="minorBidi"/>
          <w:sz w:val="20"/>
          <w:lang w:val="en-US"/>
        </w:rPr>
        <w:t>the s</w:t>
      </w:r>
      <w:r w:rsidR="00B450FD">
        <w:rPr>
          <w:rFonts w:ascii="Times New Roman" w:hAnsi="Times New Roman" w:cstheme="minorBidi"/>
          <w:sz w:val="20"/>
          <w:lang w:val="en-US"/>
        </w:rPr>
        <w:t>ame (single)</w:t>
      </w:r>
      <w:r w:rsidR="009F5CA6">
        <w:rPr>
          <w:rFonts w:ascii="Times New Roman" w:hAnsi="Times New Roman" w:cstheme="minorBidi"/>
          <w:sz w:val="20"/>
          <w:lang w:val="en-US"/>
        </w:rPr>
        <w:t xml:space="preserve"> </w:t>
      </w:r>
      <w:r w:rsidR="001A6CFB">
        <w:rPr>
          <w:rFonts w:ascii="Times New Roman" w:hAnsi="Times New Roman" w:cstheme="minorBidi"/>
          <w:sz w:val="20"/>
          <w:lang w:val="en-US"/>
        </w:rPr>
        <w:t xml:space="preserve">available test probe unless UE rotation is allowed. </w:t>
      </w:r>
      <w:r w:rsidR="00113117">
        <w:rPr>
          <w:rFonts w:ascii="Times New Roman" w:hAnsi="Times New Roman" w:cstheme="minorBidi"/>
          <w:sz w:val="20"/>
          <w:lang w:val="en-US"/>
        </w:rPr>
        <w:t>This is because with fixed test probe and without UE rotation, the UE can receive the signals only from “</w:t>
      </w:r>
      <w:r w:rsidR="00471271">
        <w:rPr>
          <w:rFonts w:ascii="Times New Roman" w:hAnsi="Times New Roman" w:cstheme="minorBidi"/>
          <w:sz w:val="20"/>
          <w:lang w:val="en-US"/>
        </w:rPr>
        <w:t>single</w:t>
      </w:r>
      <w:r w:rsidR="00113117">
        <w:rPr>
          <w:rFonts w:ascii="Times New Roman" w:hAnsi="Times New Roman" w:cstheme="minorBidi"/>
          <w:sz w:val="20"/>
          <w:lang w:val="en-US"/>
        </w:rPr>
        <w:t>” direction</w:t>
      </w:r>
      <w:r w:rsidR="00471271">
        <w:rPr>
          <w:rFonts w:ascii="Times New Roman" w:hAnsi="Times New Roman" w:cstheme="minorBidi"/>
          <w:sz w:val="20"/>
          <w:lang w:val="en-US"/>
        </w:rPr>
        <w:t xml:space="preserve"> which is towards the test probe</w:t>
      </w:r>
      <w:r w:rsidR="009E7122">
        <w:rPr>
          <w:rFonts w:ascii="Times New Roman" w:hAnsi="Times New Roman" w:cstheme="minorBidi"/>
          <w:sz w:val="20"/>
          <w:lang w:val="en-US"/>
        </w:rPr>
        <w:t xml:space="preserve"> (or reflector)</w:t>
      </w:r>
      <w:r w:rsidR="00113117">
        <w:rPr>
          <w:rFonts w:ascii="Times New Roman" w:hAnsi="Times New Roman" w:cstheme="minorBidi"/>
          <w:sz w:val="20"/>
          <w:lang w:val="en-US"/>
        </w:rPr>
        <w:t>.</w:t>
      </w:r>
      <w:r w:rsidR="001A6CFB">
        <w:rPr>
          <w:rFonts w:ascii="Times New Roman" w:hAnsi="Times New Roman" w:cstheme="minorBidi"/>
          <w:sz w:val="20"/>
          <w:lang w:val="en-US"/>
        </w:rPr>
        <w:t xml:space="preserve"> </w:t>
      </w:r>
      <w:r w:rsidR="009669ED">
        <w:rPr>
          <w:rFonts w:ascii="Times New Roman" w:hAnsi="Times New Roman" w:cstheme="minorBidi"/>
          <w:sz w:val="20"/>
          <w:lang w:val="en-US"/>
        </w:rPr>
        <w:t xml:space="preserve">In case </w:t>
      </w:r>
      <w:r w:rsidR="001A6CFB">
        <w:rPr>
          <w:rFonts w:ascii="Times New Roman" w:hAnsi="Times New Roman" w:cstheme="minorBidi"/>
          <w:sz w:val="20"/>
          <w:lang w:val="en-US"/>
        </w:rPr>
        <w:t>UE rotation</w:t>
      </w:r>
      <w:r w:rsidR="009669ED">
        <w:rPr>
          <w:rFonts w:ascii="Times New Roman" w:hAnsi="Times New Roman" w:cstheme="minorBidi"/>
          <w:sz w:val="20"/>
          <w:lang w:val="en-US"/>
        </w:rPr>
        <w:t xml:space="preserve"> is allowed</w:t>
      </w:r>
      <w:r w:rsidR="001A6CFB">
        <w:rPr>
          <w:rFonts w:ascii="Times New Roman" w:hAnsi="Times New Roman" w:cstheme="minorBidi"/>
          <w:sz w:val="20"/>
          <w:lang w:val="en-US"/>
        </w:rPr>
        <w:t>, the number of UE rotations required will be equal to the number of Set A beams to be emulated, i.e., 32, which also increases (in</w:t>
      </w:r>
      <w:r w:rsidR="009725D2">
        <w:rPr>
          <w:rFonts w:ascii="Times New Roman" w:hAnsi="Times New Roman" w:cstheme="minorBidi"/>
          <w:sz w:val="20"/>
          <w:lang w:val="en-US"/>
        </w:rPr>
        <w:t xml:space="preserve"> </w:t>
      </w:r>
      <w:r w:rsidR="001A6CFB">
        <w:rPr>
          <w:rFonts w:ascii="Times New Roman" w:hAnsi="Times New Roman" w:cstheme="minorBidi"/>
          <w:sz w:val="20"/>
          <w:lang w:val="en-US"/>
        </w:rPr>
        <w:t>fact maximizes) the test time</w:t>
      </w:r>
      <w:r w:rsidR="006D5DF1">
        <w:rPr>
          <w:rFonts w:ascii="Times New Roman" w:hAnsi="Times New Roman" w:cstheme="minorBidi"/>
          <w:sz w:val="20"/>
          <w:lang w:val="en-US"/>
        </w:rPr>
        <w:t xml:space="preserve"> as compared to that with multi</w:t>
      </w:r>
      <w:r w:rsidR="00B87DD5">
        <w:rPr>
          <w:rFonts w:ascii="Times New Roman" w:hAnsi="Times New Roman" w:cstheme="minorBidi"/>
          <w:sz w:val="20"/>
          <w:lang w:val="en-US"/>
        </w:rPr>
        <w:t>-</w:t>
      </w:r>
      <w:r w:rsidR="00F80C70">
        <w:rPr>
          <w:rFonts w:ascii="Times New Roman" w:hAnsi="Times New Roman" w:cstheme="minorBidi"/>
          <w:sz w:val="20"/>
          <w:lang w:val="en-US"/>
        </w:rPr>
        <w:t>AoA</w:t>
      </w:r>
      <w:r w:rsidR="00B87DD5">
        <w:rPr>
          <w:rFonts w:ascii="Times New Roman" w:hAnsi="Times New Roman" w:cstheme="minorBidi"/>
          <w:sz w:val="20"/>
          <w:lang w:val="en-US"/>
        </w:rPr>
        <w:t>s</w:t>
      </w:r>
      <w:r w:rsidR="00F80C70">
        <w:rPr>
          <w:rFonts w:ascii="Times New Roman" w:hAnsi="Times New Roman" w:cstheme="minorBidi"/>
          <w:sz w:val="20"/>
          <w:lang w:val="en-US"/>
        </w:rPr>
        <w:t xml:space="preserve"> based test systems</w:t>
      </w:r>
      <w:r w:rsidR="001A6CFB">
        <w:rPr>
          <w:rFonts w:ascii="Times New Roman" w:hAnsi="Times New Roman" w:cstheme="minorBidi"/>
          <w:sz w:val="20"/>
          <w:lang w:val="en-US"/>
        </w:rPr>
        <w:t>.</w:t>
      </w:r>
    </w:p>
    <w:p w14:paraId="12FBF758" w14:textId="1A4DEC76" w:rsidR="009725D2" w:rsidRDefault="009725D2" w:rsidP="001D2966">
      <w:pPr>
        <w:pStyle w:val="RAN4H3"/>
        <w:numPr>
          <w:ilvl w:val="0"/>
          <w:numId w:val="0"/>
        </w:numPr>
        <w:jc w:val="both"/>
        <w:rPr>
          <w:rFonts w:ascii="Times New Roman" w:hAnsi="Times New Roman" w:cstheme="minorBidi"/>
          <w:sz w:val="20"/>
          <w:lang w:val="en-US"/>
        </w:rPr>
      </w:pPr>
      <w:r>
        <w:rPr>
          <w:rFonts w:ascii="Times New Roman" w:hAnsi="Times New Roman" w:cstheme="minorBidi"/>
          <w:sz w:val="20"/>
          <w:lang w:val="en-US"/>
        </w:rPr>
        <w:t>On the other hand, with multi</w:t>
      </w:r>
      <w:r w:rsidR="00F2215D">
        <w:rPr>
          <w:rFonts w:ascii="Times New Roman" w:hAnsi="Times New Roman" w:cstheme="minorBidi"/>
          <w:sz w:val="20"/>
          <w:lang w:val="en-US"/>
        </w:rPr>
        <w:t>-AoA</w:t>
      </w:r>
      <w:r w:rsidR="00B87DD5">
        <w:rPr>
          <w:rFonts w:ascii="Times New Roman" w:hAnsi="Times New Roman" w:cstheme="minorBidi"/>
          <w:sz w:val="20"/>
          <w:lang w:val="en-US"/>
        </w:rPr>
        <w:t>s</w:t>
      </w:r>
      <w:r w:rsidR="00F2215D">
        <w:rPr>
          <w:rFonts w:ascii="Times New Roman" w:hAnsi="Times New Roman" w:cstheme="minorBidi"/>
          <w:sz w:val="20"/>
          <w:lang w:val="en-US"/>
        </w:rPr>
        <w:t xml:space="preserve"> based test systems, </w:t>
      </w:r>
      <w:r w:rsidR="001B7101">
        <w:rPr>
          <w:rFonts w:ascii="Times New Roman" w:hAnsi="Times New Roman" w:cstheme="minorBidi"/>
          <w:sz w:val="20"/>
          <w:lang w:val="en-US"/>
        </w:rPr>
        <w:t xml:space="preserve">CDL channel model’s clusters can be emulated within the channel emulator or physically through the </w:t>
      </w:r>
      <w:r w:rsidR="00FB6A48">
        <w:rPr>
          <w:rFonts w:ascii="Times New Roman" w:hAnsi="Times New Roman" w:cstheme="minorBidi"/>
          <w:sz w:val="20"/>
          <w:lang w:val="en-US"/>
        </w:rPr>
        <w:t xml:space="preserve">test probes inside the testing chamber or via a hybrid approach </w:t>
      </w:r>
      <w:r w:rsidR="00E93847">
        <w:rPr>
          <w:rFonts w:ascii="Times New Roman" w:hAnsi="Times New Roman" w:cstheme="minorBidi"/>
          <w:sz w:val="20"/>
          <w:lang w:val="en-US"/>
        </w:rPr>
        <w:t>using the combination of both</w:t>
      </w:r>
      <w:r w:rsidR="001B7101">
        <w:rPr>
          <w:rFonts w:ascii="Times New Roman" w:hAnsi="Times New Roman" w:cstheme="minorBidi"/>
          <w:sz w:val="20"/>
          <w:lang w:val="en-US"/>
        </w:rPr>
        <w:t xml:space="preserve">. This </w:t>
      </w:r>
      <w:r w:rsidR="00B87DD5">
        <w:rPr>
          <w:rFonts w:ascii="Times New Roman" w:hAnsi="Times New Roman" w:cstheme="minorBidi"/>
          <w:sz w:val="20"/>
          <w:lang w:val="en-US"/>
        </w:rPr>
        <w:t xml:space="preserve">solution </w:t>
      </w:r>
      <w:r w:rsidR="00233C05">
        <w:rPr>
          <w:rFonts w:ascii="Times New Roman" w:hAnsi="Times New Roman" w:cstheme="minorBidi"/>
          <w:sz w:val="20"/>
          <w:lang w:val="en-US"/>
        </w:rPr>
        <w:t>is</w:t>
      </w:r>
      <w:r w:rsidR="00F455F1">
        <w:rPr>
          <w:rFonts w:ascii="Times New Roman" w:hAnsi="Times New Roman" w:cstheme="minorBidi"/>
          <w:sz w:val="20"/>
          <w:lang w:val="en-US"/>
        </w:rPr>
        <w:t xml:space="preserve"> more </w:t>
      </w:r>
      <w:r w:rsidR="00626227">
        <w:rPr>
          <w:rFonts w:ascii="Times New Roman" w:hAnsi="Times New Roman" w:cstheme="minorBidi"/>
          <w:sz w:val="20"/>
          <w:lang w:val="en-US"/>
        </w:rPr>
        <w:t xml:space="preserve">practical and </w:t>
      </w:r>
      <w:r w:rsidR="00F455F1">
        <w:rPr>
          <w:rFonts w:ascii="Times New Roman" w:hAnsi="Times New Roman" w:cstheme="minorBidi"/>
          <w:sz w:val="20"/>
          <w:lang w:val="en-US"/>
        </w:rPr>
        <w:t>closer</w:t>
      </w:r>
      <w:r w:rsidR="00626227">
        <w:rPr>
          <w:rFonts w:ascii="Times New Roman" w:hAnsi="Times New Roman" w:cstheme="minorBidi"/>
          <w:sz w:val="20"/>
          <w:lang w:val="en-US"/>
        </w:rPr>
        <w:t xml:space="preserve"> to </w:t>
      </w:r>
      <w:r w:rsidR="001B7101">
        <w:rPr>
          <w:rFonts w:ascii="Times New Roman" w:hAnsi="Times New Roman" w:cstheme="minorBidi"/>
          <w:sz w:val="20"/>
          <w:lang w:val="en-US"/>
        </w:rPr>
        <w:t xml:space="preserve">the real propagation environment </w:t>
      </w:r>
      <w:r w:rsidR="001B60A1">
        <w:rPr>
          <w:rFonts w:ascii="Times New Roman" w:hAnsi="Times New Roman" w:cstheme="minorBidi"/>
          <w:sz w:val="20"/>
          <w:lang w:val="en-US"/>
        </w:rPr>
        <w:t>as</w:t>
      </w:r>
      <w:r w:rsidR="00996899">
        <w:rPr>
          <w:rFonts w:ascii="Times New Roman" w:hAnsi="Times New Roman" w:cstheme="minorBidi"/>
          <w:sz w:val="20"/>
          <w:lang w:val="en-US"/>
        </w:rPr>
        <w:t xml:space="preserve"> the </w:t>
      </w:r>
      <w:r w:rsidR="001B7101">
        <w:rPr>
          <w:rFonts w:ascii="Times New Roman" w:hAnsi="Times New Roman" w:cstheme="minorBidi"/>
          <w:sz w:val="20"/>
          <w:lang w:val="en-US"/>
        </w:rPr>
        <w:t xml:space="preserve">DUT </w:t>
      </w:r>
      <w:r w:rsidR="00996899">
        <w:rPr>
          <w:rFonts w:ascii="Times New Roman" w:hAnsi="Times New Roman" w:cstheme="minorBidi"/>
          <w:sz w:val="20"/>
          <w:lang w:val="en-US"/>
        </w:rPr>
        <w:t xml:space="preserve">can </w:t>
      </w:r>
      <w:r w:rsidR="001B7101">
        <w:rPr>
          <w:rFonts w:ascii="Times New Roman" w:hAnsi="Times New Roman" w:cstheme="minorBidi"/>
          <w:sz w:val="20"/>
          <w:lang w:val="en-US"/>
        </w:rPr>
        <w:t xml:space="preserve">receive the </w:t>
      </w:r>
      <w:r w:rsidR="00996899">
        <w:rPr>
          <w:rFonts w:ascii="Times New Roman" w:hAnsi="Times New Roman" w:cstheme="minorBidi"/>
          <w:sz w:val="20"/>
          <w:lang w:val="en-US"/>
        </w:rPr>
        <w:t xml:space="preserve">multi-path </w:t>
      </w:r>
      <w:r w:rsidR="001B7101">
        <w:rPr>
          <w:rFonts w:ascii="Times New Roman" w:hAnsi="Times New Roman" w:cstheme="minorBidi"/>
          <w:sz w:val="20"/>
          <w:lang w:val="en-US"/>
        </w:rPr>
        <w:t>signals through “</w:t>
      </w:r>
      <w:r w:rsidR="00F267D7">
        <w:rPr>
          <w:rFonts w:ascii="Times New Roman" w:hAnsi="Times New Roman" w:cstheme="minorBidi"/>
          <w:sz w:val="20"/>
          <w:lang w:val="en-US"/>
        </w:rPr>
        <w:t>several</w:t>
      </w:r>
      <w:r w:rsidR="001B7101">
        <w:rPr>
          <w:rFonts w:ascii="Times New Roman" w:hAnsi="Times New Roman" w:cstheme="minorBidi"/>
          <w:sz w:val="20"/>
          <w:lang w:val="en-US"/>
        </w:rPr>
        <w:t>” direction</w:t>
      </w:r>
      <w:r w:rsidR="00996899">
        <w:rPr>
          <w:rFonts w:ascii="Times New Roman" w:hAnsi="Times New Roman" w:cstheme="minorBidi"/>
          <w:sz w:val="20"/>
          <w:lang w:val="en-US"/>
        </w:rPr>
        <w:t>s</w:t>
      </w:r>
      <w:r w:rsidR="001B7101">
        <w:rPr>
          <w:rFonts w:ascii="Times New Roman" w:hAnsi="Times New Roman" w:cstheme="minorBidi"/>
          <w:sz w:val="20"/>
          <w:lang w:val="en-US"/>
        </w:rPr>
        <w:t xml:space="preserve">. Furthermore, </w:t>
      </w:r>
      <w:r w:rsidR="002767E3">
        <w:rPr>
          <w:rFonts w:ascii="Times New Roman" w:hAnsi="Times New Roman" w:cstheme="minorBidi"/>
          <w:sz w:val="20"/>
          <w:lang w:val="en-US"/>
        </w:rPr>
        <w:t>with multiple available test probes</w:t>
      </w:r>
      <w:r w:rsidR="00597FAA">
        <w:rPr>
          <w:rFonts w:ascii="Times New Roman" w:hAnsi="Times New Roman" w:cstheme="minorBidi"/>
          <w:sz w:val="20"/>
          <w:lang w:val="en-US"/>
        </w:rPr>
        <w:t xml:space="preserve"> and </w:t>
      </w:r>
      <w:r w:rsidR="00B61D8B">
        <w:rPr>
          <w:rFonts w:ascii="Times New Roman" w:hAnsi="Times New Roman" w:cstheme="minorBidi"/>
          <w:sz w:val="20"/>
          <w:lang w:val="en-US"/>
        </w:rPr>
        <w:t xml:space="preserve">even with </w:t>
      </w:r>
      <w:r w:rsidR="00597FAA">
        <w:rPr>
          <w:rFonts w:ascii="Times New Roman" w:hAnsi="Times New Roman" w:cstheme="minorBidi"/>
          <w:sz w:val="20"/>
          <w:lang w:val="en-US"/>
        </w:rPr>
        <w:t>no UE rotation</w:t>
      </w:r>
      <w:r w:rsidR="00E17FDB">
        <w:rPr>
          <w:rFonts w:ascii="Times New Roman" w:hAnsi="Times New Roman" w:cstheme="minorBidi"/>
          <w:sz w:val="20"/>
          <w:lang w:val="en-US"/>
        </w:rPr>
        <w:t xml:space="preserve"> allowed</w:t>
      </w:r>
      <w:r w:rsidR="002E1E1F">
        <w:rPr>
          <w:rFonts w:ascii="Times New Roman" w:hAnsi="Times New Roman" w:cstheme="minorBidi"/>
          <w:sz w:val="20"/>
          <w:lang w:val="en-US"/>
        </w:rPr>
        <w:t xml:space="preserve">, more beams can be emulated </w:t>
      </w:r>
      <w:r w:rsidR="008C7B3C">
        <w:rPr>
          <w:rFonts w:ascii="Times New Roman" w:hAnsi="Times New Roman" w:cstheme="minorBidi"/>
          <w:sz w:val="20"/>
          <w:lang w:val="en-US"/>
        </w:rPr>
        <w:t>relative to single AoA based systems</w:t>
      </w:r>
      <w:r w:rsidR="006B254E">
        <w:rPr>
          <w:rFonts w:ascii="Times New Roman" w:hAnsi="Times New Roman" w:cstheme="minorBidi"/>
          <w:sz w:val="20"/>
          <w:lang w:val="en-US"/>
        </w:rPr>
        <w:t xml:space="preserve"> by utilizing the available test probes</w:t>
      </w:r>
      <w:r w:rsidR="00E4272B">
        <w:rPr>
          <w:rFonts w:ascii="Times New Roman" w:hAnsi="Times New Roman" w:cstheme="minorBidi"/>
          <w:sz w:val="20"/>
          <w:lang w:val="en-US"/>
        </w:rPr>
        <w:t>. Moreover, with</w:t>
      </w:r>
      <w:r w:rsidR="002E1E1F">
        <w:rPr>
          <w:rFonts w:ascii="Times New Roman" w:hAnsi="Times New Roman" w:cstheme="minorBidi"/>
          <w:sz w:val="20"/>
          <w:lang w:val="en-US"/>
        </w:rPr>
        <w:t xml:space="preserve"> </w:t>
      </w:r>
      <w:r w:rsidR="00D6541E">
        <w:rPr>
          <w:rFonts w:ascii="Times New Roman" w:hAnsi="Times New Roman" w:cstheme="minorBidi"/>
          <w:sz w:val="20"/>
          <w:lang w:val="en-US"/>
        </w:rPr>
        <w:t>UE rotation</w:t>
      </w:r>
      <w:r w:rsidR="00E4272B">
        <w:rPr>
          <w:rFonts w:ascii="Times New Roman" w:hAnsi="Times New Roman" w:cstheme="minorBidi"/>
          <w:sz w:val="20"/>
          <w:lang w:val="en-US"/>
        </w:rPr>
        <w:t xml:space="preserve"> allowed</w:t>
      </w:r>
      <w:r w:rsidR="002767E3">
        <w:rPr>
          <w:rFonts w:ascii="Times New Roman" w:hAnsi="Times New Roman" w:cstheme="minorBidi"/>
          <w:sz w:val="20"/>
          <w:lang w:val="en-US"/>
        </w:rPr>
        <w:t xml:space="preserve">, </w:t>
      </w:r>
      <w:r w:rsidR="001B7101">
        <w:rPr>
          <w:rFonts w:ascii="Times New Roman" w:hAnsi="Times New Roman" w:cstheme="minorBidi"/>
          <w:sz w:val="20"/>
          <w:lang w:val="en-US"/>
        </w:rPr>
        <w:t xml:space="preserve">the number of UE rotations required </w:t>
      </w:r>
      <w:r w:rsidR="00E4272B">
        <w:rPr>
          <w:rFonts w:ascii="Times New Roman" w:hAnsi="Times New Roman" w:cstheme="minorBidi"/>
          <w:sz w:val="20"/>
          <w:lang w:val="en-US"/>
        </w:rPr>
        <w:t xml:space="preserve">to emulate the 32 Set A beams </w:t>
      </w:r>
      <w:r w:rsidR="001B7101">
        <w:rPr>
          <w:rFonts w:ascii="Times New Roman" w:hAnsi="Times New Roman" w:cstheme="minorBidi"/>
          <w:sz w:val="20"/>
          <w:lang w:val="en-US"/>
        </w:rPr>
        <w:t xml:space="preserve">will be </w:t>
      </w:r>
      <w:r w:rsidR="00D6541E">
        <w:rPr>
          <w:rFonts w:ascii="Times New Roman" w:hAnsi="Times New Roman" w:cstheme="minorBidi"/>
          <w:sz w:val="20"/>
          <w:lang w:val="en-US"/>
        </w:rPr>
        <w:t>significantly less than that required by the single AoA based test systems.</w:t>
      </w:r>
    </w:p>
    <w:p w14:paraId="6F15165F" w14:textId="1DB8CBCB" w:rsidR="00E50A6D" w:rsidRDefault="00000D68" w:rsidP="00000D68">
      <w:pPr>
        <w:pStyle w:val="RAN4observation0"/>
        <w:jc w:val="both"/>
        <w:rPr>
          <w:lang w:val="en-US"/>
        </w:rPr>
      </w:pPr>
      <w:r>
        <w:rPr>
          <w:lang w:val="en-US"/>
        </w:rPr>
        <w:t>For</w:t>
      </w:r>
      <w:r w:rsidR="00F834A5">
        <w:rPr>
          <w:lang w:val="en-US"/>
        </w:rPr>
        <w:t xml:space="preserve"> single AoA based test systems</w:t>
      </w:r>
      <w:r w:rsidR="0031129B">
        <w:rPr>
          <w:lang w:val="en-US"/>
        </w:rPr>
        <w:t xml:space="preserve">, CDL </w:t>
      </w:r>
      <w:r>
        <w:rPr>
          <w:lang w:val="en-US"/>
        </w:rPr>
        <w:t xml:space="preserve">(or simplified CDL) </w:t>
      </w:r>
      <w:r w:rsidR="0031129B">
        <w:rPr>
          <w:lang w:val="en-US"/>
        </w:rPr>
        <w:t>channel model can “only” be emulated within the channel emulator</w:t>
      </w:r>
      <w:r>
        <w:rPr>
          <w:lang w:val="en-US"/>
        </w:rPr>
        <w:t>.</w:t>
      </w:r>
    </w:p>
    <w:p w14:paraId="6F6896D4" w14:textId="3D72075C" w:rsidR="00F834A5" w:rsidRDefault="00CA353D" w:rsidP="00000D68">
      <w:pPr>
        <w:pStyle w:val="RAN4observation0"/>
        <w:jc w:val="both"/>
        <w:rPr>
          <w:lang w:val="en-US"/>
        </w:rPr>
      </w:pPr>
      <w:r>
        <w:rPr>
          <w:lang w:val="en-US"/>
        </w:rPr>
        <w:t xml:space="preserve">Multi-AoA based test systems </w:t>
      </w:r>
      <w:r w:rsidR="00A0673A">
        <w:rPr>
          <w:lang w:val="en-US"/>
        </w:rPr>
        <w:t>are capable of emulating</w:t>
      </w:r>
      <w:r w:rsidR="00992D23">
        <w:rPr>
          <w:lang w:val="en-US"/>
        </w:rPr>
        <w:t xml:space="preserve"> CD</w:t>
      </w:r>
      <w:r w:rsidR="0083629A">
        <w:rPr>
          <w:lang w:val="en-US"/>
        </w:rPr>
        <w:t>L</w:t>
      </w:r>
      <w:r w:rsidR="00992D23">
        <w:rPr>
          <w:lang w:val="en-US"/>
        </w:rPr>
        <w:t xml:space="preserve"> </w:t>
      </w:r>
      <w:r w:rsidR="006E297E">
        <w:rPr>
          <w:lang w:val="en-US"/>
        </w:rPr>
        <w:t xml:space="preserve">(or simplified CDL) </w:t>
      </w:r>
      <w:r w:rsidR="00992D23">
        <w:rPr>
          <w:lang w:val="en-US"/>
        </w:rPr>
        <w:t>channel</w:t>
      </w:r>
      <w:r w:rsidR="0083629A">
        <w:rPr>
          <w:lang w:val="en-US"/>
        </w:rPr>
        <w:t xml:space="preserve"> model</w:t>
      </w:r>
      <w:r w:rsidR="00992D23">
        <w:rPr>
          <w:lang w:val="en-US"/>
        </w:rPr>
        <w:t xml:space="preserve">’s clusters either physically </w:t>
      </w:r>
      <w:r w:rsidR="006E297E">
        <w:rPr>
          <w:lang w:val="en-US"/>
        </w:rPr>
        <w:t xml:space="preserve">using multiple test probes </w:t>
      </w:r>
      <w:r w:rsidR="00992D23">
        <w:rPr>
          <w:lang w:val="en-US"/>
        </w:rPr>
        <w:t>or through the channel emulator</w:t>
      </w:r>
      <w:r w:rsidR="000F0984">
        <w:rPr>
          <w:lang w:val="en-US"/>
        </w:rPr>
        <w:t xml:space="preserve"> or using a combination of both</w:t>
      </w:r>
      <w:r w:rsidR="00992D23">
        <w:rPr>
          <w:lang w:val="en-US"/>
        </w:rPr>
        <w:t>.</w:t>
      </w:r>
    </w:p>
    <w:p w14:paraId="4D5A77CE" w14:textId="478E70A4" w:rsidR="00261D5F" w:rsidRDefault="004F61DA" w:rsidP="0095555A">
      <w:pPr>
        <w:pStyle w:val="RAN4observation0"/>
        <w:jc w:val="both"/>
        <w:rPr>
          <w:lang w:val="en-US"/>
        </w:rPr>
      </w:pPr>
      <w:r>
        <w:rPr>
          <w:lang w:val="en-US"/>
        </w:rPr>
        <w:t>Multi-AoA based test systems</w:t>
      </w:r>
      <w:r w:rsidR="00417BB3">
        <w:rPr>
          <w:lang w:val="en-US"/>
        </w:rPr>
        <w:t xml:space="preserve"> can emulate </w:t>
      </w:r>
      <w:r w:rsidR="00540516">
        <w:rPr>
          <w:lang w:val="en-US"/>
        </w:rPr>
        <w:t xml:space="preserve">more beams </w:t>
      </w:r>
      <w:r w:rsidR="001D19D6">
        <w:rPr>
          <w:lang w:val="en-US"/>
        </w:rPr>
        <w:t xml:space="preserve">having different </w:t>
      </w:r>
      <w:r w:rsidR="008D3F38">
        <w:rPr>
          <w:lang w:val="en-US"/>
        </w:rPr>
        <w:t xml:space="preserve">AoAs </w:t>
      </w:r>
      <w:r w:rsidR="00540516">
        <w:rPr>
          <w:lang w:val="en-US"/>
        </w:rPr>
        <w:t>than single AoA based systems</w:t>
      </w:r>
      <w:r w:rsidR="001D2312">
        <w:rPr>
          <w:lang w:val="en-US"/>
        </w:rPr>
        <w:t xml:space="preserve"> as well as require relatively </w:t>
      </w:r>
      <w:r w:rsidR="001575A1">
        <w:rPr>
          <w:lang w:val="en-US"/>
        </w:rPr>
        <w:t>a smaller</w:t>
      </w:r>
      <w:r w:rsidR="001D2312">
        <w:rPr>
          <w:lang w:val="en-US"/>
        </w:rPr>
        <w:t xml:space="preserve"> </w:t>
      </w:r>
      <w:r w:rsidR="005C5363">
        <w:rPr>
          <w:lang w:val="en-US"/>
        </w:rPr>
        <w:t xml:space="preserve">number of </w:t>
      </w:r>
      <w:r w:rsidR="001D2312">
        <w:rPr>
          <w:lang w:val="en-US"/>
        </w:rPr>
        <w:t>UE rotations</w:t>
      </w:r>
      <w:r w:rsidR="005C5363">
        <w:rPr>
          <w:lang w:val="en-US"/>
        </w:rPr>
        <w:t xml:space="preserve"> to emulate a given number of beams</w:t>
      </w:r>
      <w:r w:rsidR="001D2312">
        <w:rPr>
          <w:lang w:val="en-US"/>
        </w:rPr>
        <w:t>.</w:t>
      </w:r>
    </w:p>
    <w:p w14:paraId="40692E5A" w14:textId="1715A92C" w:rsidR="00A47F80" w:rsidRPr="00A47F80" w:rsidRDefault="00D87E16" w:rsidP="00A47F80">
      <w:pPr>
        <w:rPr>
          <w:lang w:val="en-US"/>
        </w:rPr>
      </w:pPr>
      <w:r>
        <w:rPr>
          <w:lang w:val="en-US"/>
        </w:rPr>
        <w:lastRenderedPageBreak/>
        <w:t>From the above</w:t>
      </w:r>
      <w:r w:rsidR="00DB66CE">
        <w:rPr>
          <w:lang w:val="en-US"/>
        </w:rPr>
        <w:t xml:space="preserve"> discussion</w:t>
      </w:r>
      <w:r w:rsidR="001575A1">
        <w:rPr>
          <w:lang w:val="en-US"/>
        </w:rPr>
        <w:t xml:space="preserve">, </w:t>
      </w:r>
      <w:r w:rsidR="003F1FF8">
        <w:rPr>
          <w:lang w:val="en-US"/>
        </w:rPr>
        <w:t>multi-</w:t>
      </w:r>
      <w:r w:rsidR="00DB66CE">
        <w:rPr>
          <w:lang w:val="en-US"/>
        </w:rPr>
        <w:t xml:space="preserve">AoA based test systems are better suited for </w:t>
      </w:r>
      <w:r w:rsidR="00524340">
        <w:rPr>
          <w:lang w:val="en-US"/>
        </w:rPr>
        <w:t>the conformance testing of AI/ML based BM use case.</w:t>
      </w:r>
    </w:p>
    <w:p w14:paraId="51494B6F" w14:textId="0D166F8E" w:rsidR="003C6216" w:rsidRPr="003C6216" w:rsidRDefault="007D6BE0" w:rsidP="007D6BE0">
      <w:pPr>
        <w:pStyle w:val="RAN4proposal"/>
        <w:ind w:left="426" w:hanging="426"/>
        <w:jc w:val="both"/>
        <w:rPr>
          <w:lang w:val="en-US"/>
        </w:rPr>
      </w:pPr>
      <w:r>
        <w:rPr>
          <w:lang w:val="en-US"/>
        </w:rPr>
        <w:t>RAN4 to a</w:t>
      </w:r>
      <w:r w:rsidR="00241464">
        <w:rPr>
          <w:lang w:val="en-US"/>
        </w:rPr>
        <w:t xml:space="preserve">gree on using multi-AoA based test </w:t>
      </w:r>
      <w:r w:rsidR="00D473EE">
        <w:rPr>
          <w:lang w:val="en-US"/>
        </w:rPr>
        <w:t>systems</w:t>
      </w:r>
      <w:r>
        <w:rPr>
          <w:lang w:val="en-US"/>
        </w:rPr>
        <w:t xml:space="preserve"> for the conformance testing of AI/ML based BM use case</w:t>
      </w:r>
      <w:r w:rsidR="00D473EE">
        <w:rPr>
          <w:lang w:val="en-US"/>
        </w:rPr>
        <w:t>.</w:t>
      </w:r>
    </w:p>
    <w:p w14:paraId="6B5B5584" w14:textId="5EE20A03" w:rsidR="001D2966" w:rsidRPr="00C51274" w:rsidRDefault="004C3617" w:rsidP="00C51274">
      <w:pPr>
        <w:pStyle w:val="RAN4H3"/>
        <w:numPr>
          <w:ilvl w:val="0"/>
          <w:numId w:val="0"/>
        </w:numPr>
        <w:jc w:val="both"/>
        <w:rPr>
          <w:rFonts w:ascii="Times New Roman" w:hAnsi="Times New Roman" w:cstheme="minorBidi"/>
          <w:sz w:val="20"/>
          <w:lang w:val="en-US"/>
        </w:rPr>
      </w:pPr>
      <w:r>
        <w:rPr>
          <w:rFonts w:ascii="Times New Roman" w:hAnsi="Times New Roman" w:cstheme="minorBidi"/>
          <w:sz w:val="20"/>
          <w:lang w:val="en-US"/>
        </w:rPr>
        <w:t>In the following sub</w:t>
      </w:r>
      <w:r w:rsidR="001260A4">
        <w:rPr>
          <w:rFonts w:ascii="Times New Roman" w:hAnsi="Times New Roman" w:cstheme="minorBidi"/>
          <w:sz w:val="20"/>
          <w:lang w:val="en-US"/>
        </w:rPr>
        <w:t>-</w:t>
      </w:r>
      <w:r>
        <w:rPr>
          <w:rFonts w:ascii="Times New Roman" w:hAnsi="Times New Roman" w:cstheme="minorBidi"/>
          <w:sz w:val="20"/>
          <w:lang w:val="en-US"/>
        </w:rPr>
        <w:t xml:space="preserve">sections, we provide </w:t>
      </w:r>
      <w:r w:rsidR="002F3C0D">
        <w:rPr>
          <w:rFonts w:ascii="Times New Roman" w:hAnsi="Times New Roman" w:cstheme="minorBidi"/>
          <w:sz w:val="20"/>
          <w:lang w:val="en-US"/>
        </w:rPr>
        <w:t>three</w:t>
      </w:r>
      <w:r w:rsidR="00291E19">
        <w:rPr>
          <w:rFonts w:ascii="Times New Roman" w:hAnsi="Times New Roman" w:cstheme="minorBidi"/>
          <w:sz w:val="20"/>
          <w:lang w:val="en-US"/>
        </w:rPr>
        <w:t xml:space="preserve"> </w:t>
      </w:r>
      <w:r>
        <w:rPr>
          <w:rFonts w:ascii="Times New Roman" w:hAnsi="Times New Roman" w:cstheme="minorBidi"/>
          <w:sz w:val="20"/>
          <w:lang w:val="en-US"/>
        </w:rPr>
        <w:t xml:space="preserve">candidate solutions </w:t>
      </w:r>
      <w:r w:rsidR="00C55276">
        <w:rPr>
          <w:rFonts w:ascii="Times New Roman" w:hAnsi="Times New Roman" w:cstheme="minorBidi"/>
          <w:sz w:val="20"/>
          <w:lang w:val="en-US"/>
        </w:rPr>
        <w:t xml:space="preserve">along with the corresponding test procedures </w:t>
      </w:r>
      <w:r w:rsidR="002F3C0D">
        <w:rPr>
          <w:rFonts w:ascii="Times New Roman" w:hAnsi="Times New Roman" w:cstheme="minorBidi"/>
          <w:sz w:val="20"/>
          <w:lang w:val="en-US"/>
        </w:rPr>
        <w:t>for the conformance testing of AI/ML based BM use case.</w:t>
      </w:r>
      <w:r w:rsidR="003402B6">
        <w:rPr>
          <w:rFonts w:ascii="Times New Roman" w:hAnsi="Times New Roman" w:cstheme="minorBidi"/>
          <w:sz w:val="20"/>
          <w:lang w:val="en-US"/>
        </w:rPr>
        <w:t xml:space="preserve"> </w:t>
      </w:r>
      <w:r w:rsidR="00DF2DDF">
        <w:rPr>
          <w:rFonts w:ascii="Times New Roman" w:hAnsi="Times New Roman" w:cstheme="minorBidi"/>
          <w:sz w:val="20"/>
          <w:lang w:val="en-US"/>
        </w:rPr>
        <w:t>W</w:t>
      </w:r>
      <w:r w:rsidR="0047696C">
        <w:rPr>
          <w:rFonts w:ascii="Times New Roman" w:hAnsi="Times New Roman" w:cstheme="minorBidi"/>
          <w:sz w:val="20"/>
          <w:lang w:val="en-US"/>
        </w:rPr>
        <w:t xml:space="preserve">ithout loss of generality, we present the solutions </w:t>
      </w:r>
      <w:r w:rsidR="004D187F">
        <w:rPr>
          <w:rFonts w:ascii="Times New Roman" w:hAnsi="Times New Roman" w:cstheme="minorBidi"/>
          <w:sz w:val="20"/>
          <w:lang w:val="en-US"/>
        </w:rPr>
        <w:t xml:space="preserve">considering multi-AoA </w:t>
      </w:r>
      <w:r w:rsidR="00DF2DDF">
        <w:rPr>
          <w:rFonts w:ascii="Times New Roman" w:hAnsi="Times New Roman" w:cstheme="minorBidi"/>
          <w:sz w:val="20"/>
          <w:lang w:val="en-US"/>
        </w:rPr>
        <w:t>based test systems but the solutions equally apply to single AoA based test systems</w:t>
      </w:r>
      <w:r w:rsidR="00FA0A8E">
        <w:rPr>
          <w:rFonts w:ascii="Times New Roman" w:hAnsi="Times New Roman" w:cstheme="minorBidi"/>
          <w:sz w:val="20"/>
          <w:lang w:val="en-US"/>
        </w:rPr>
        <w:t xml:space="preserve"> unless explicitly stated</w:t>
      </w:r>
      <w:r w:rsidR="00DF2DDF">
        <w:rPr>
          <w:rFonts w:ascii="Times New Roman" w:hAnsi="Times New Roman" w:cstheme="minorBidi"/>
          <w:sz w:val="20"/>
          <w:lang w:val="en-US"/>
        </w:rPr>
        <w:t>.</w:t>
      </w:r>
      <w:bookmarkStart w:id="19" w:name="_Hlk179198105"/>
      <w:bookmarkStart w:id="20" w:name="_Hlk181983581"/>
    </w:p>
    <w:bookmarkEnd w:id="19"/>
    <w:bookmarkEnd w:id="20"/>
    <w:p w14:paraId="29EC88CA" w14:textId="77777777" w:rsidR="001D2966" w:rsidRPr="00A371BA" w:rsidRDefault="001D2966" w:rsidP="00B21429">
      <w:pPr>
        <w:pStyle w:val="RAN4H3"/>
        <w:numPr>
          <w:ilvl w:val="3"/>
          <w:numId w:val="5"/>
        </w:numPr>
        <w:spacing w:before="240"/>
        <w:ind w:left="567" w:hanging="452"/>
        <w:rPr>
          <w:sz w:val="22"/>
        </w:rPr>
      </w:pPr>
      <w:r w:rsidRPr="00A371BA">
        <w:rPr>
          <w:sz w:val="22"/>
        </w:rPr>
        <w:t>Emulation of Set A and/or Set B beams without using UE rotation</w:t>
      </w:r>
    </w:p>
    <w:p w14:paraId="60BA1162" w14:textId="683130B3" w:rsidR="00B77075" w:rsidRPr="00B77075" w:rsidRDefault="001D2966" w:rsidP="00185F8D">
      <w:pPr>
        <w:pStyle w:val="RAN4H3"/>
        <w:numPr>
          <w:ilvl w:val="0"/>
          <w:numId w:val="0"/>
        </w:numPr>
        <w:ind w:left="-26"/>
        <w:jc w:val="both"/>
        <w:rPr>
          <w:rFonts w:ascii="Times New Roman" w:hAnsi="Times New Roman" w:cstheme="minorBidi"/>
          <w:sz w:val="20"/>
          <w:szCs w:val="20"/>
        </w:rPr>
      </w:pPr>
      <w:r w:rsidRPr="56FD37C7">
        <w:rPr>
          <w:rFonts w:ascii="Times New Roman" w:hAnsi="Times New Roman" w:cstheme="minorBidi"/>
          <w:sz w:val="20"/>
          <w:szCs w:val="20"/>
        </w:rPr>
        <w:t xml:space="preserve">This solution provides a method, applicable </w:t>
      </w:r>
      <w:r w:rsidR="006A5B7F" w:rsidRPr="56FD37C7">
        <w:rPr>
          <w:rFonts w:ascii="Times New Roman" w:hAnsi="Times New Roman" w:cstheme="minorBidi"/>
          <w:sz w:val="20"/>
          <w:szCs w:val="20"/>
        </w:rPr>
        <w:t xml:space="preserve">only </w:t>
      </w:r>
      <w:r w:rsidRPr="56FD37C7">
        <w:rPr>
          <w:rFonts w:ascii="Times New Roman" w:hAnsi="Times New Roman" w:cstheme="minorBidi"/>
          <w:sz w:val="20"/>
          <w:szCs w:val="20"/>
        </w:rPr>
        <w:t>for the multiple AoAs based test systems, to emulate the Set A and/or Set B beams without using the UE rotation</w:t>
      </w:r>
      <w:r w:rsidR="00B77075" w:rsidRPr="56FD37C7">
        <w:rPr>
          <w:rFonts w:ascii="Times New Roman" w:hAnsi="Times New Roman" w:cstheme="minorBidi"/>
          <w:sz w:val="20"/>
          <w:szCs w:val="20"/>
        </w:rPr>
        <w:t>.</w:t>
      </w:r>
      <w:r w:rsidR="00675037" w:rsidRPr="56FD37C7">
        <w:rPr>
          <w:rFonts w:ascii="Times New Roman" w:hAnsi="Times New Roman" w:cstheme="minorBidi"/>
          <w:sz w:val="20"/>
          <w:szCs w:val="20"/>
        </w:rPr>
        <w:t xml:space="preserve"> Considering a test chamber equipped with ‘M’ test probe antennas where each test probe antenna is contributing to form a definite Tx antenna pattern and/or Tx beam(s) which is also affected by the amount of Tx power corresponding to the signals applied to each test probe antenna. A particular Tx antenna pattern (containing at least a Tx beam) can be formed by selecting and activating any of the ‘N’ test probes out of the available ‘M’ probes, where </w:t>
      </w:r>
      <m:oMath>
        <m:r>
          <m:rPr>
            <m:sty m:val="p"/>
          </m:rPr>
          <w:rPr>
            <w:rFonts w:ascii="Cambria Math" w:hAnsi="Cambria Math" w:cstheme="minorBidi"/>
            <w:sz w:val="20"/>
          </w:rPr>
          <m:t>1≤</m:t>
        </m:r>
        <m:r>
          <w:rPr>
            <w:rFonts w:ascii="Cambria Math" w:hAnsi="Cambria Math" w:cstheme="minorBidi"/>
            <w:sz w:val="20"/>
          </w:rPr>
          <m:t>N</m:t>
        </m:r>
        <m:r>
          <m:rPr>
            <m:sty m:val="p"/>
          </m:rPr>
          <w:rPr>
            <w:rFonts w:ascii="Cambria Math" w:hAnsi="Cambria Math" w:cstheme="minorBidi"/>
            <w:sz w:val="20"/>
          </w:rPr>
          <m:t>≤</m:t>
        </m:r>
        <m:r>
          <w:rPr>
            <w:rFonts w:ascii="Cambria Math" w:hAnsi="Cambria Math" w:cstheme="minorBidi"/>
            <w:sz w:val="20"/>
          </w:rPr>
          <m:t>M</m:t>
        </m:r>
      </m:oMath>
      <w:r w:rsidR="00675037" w:rsidRPr="56FD37C7">
        <w:rPr>
          <w:rFonts w:ascii="Times New Roman" w:hAnsi="Times New Roman" w:cstheme="minorBidi"/>
          <w:sz w:val="20"/>
          <w:szCs w:val="20"/>
        </w:rPr>
        <w:t>, i.e.,</w:t>
      </w:r>
    </w:p>
    <w:p w14:paraId="5D39C4D3" w14:textId="77777777" w:rsidR="00B77075" w:rsidRPr="00B77075" w:rsidRDefault="00B77075" w:rsidP="008A3C1B">
      <w:pPr>
        <w:numPr>
          <w:ilvl w:val="0"/>
          <w:numId w:val="26"/>
        </w:numPr>
        <w:shd w:val="clear" w:color="auto" w:fill="FFFFFF"/>
        <w:spacing w:after="120" w:line="240" w:lineRule="auto"/>
        <w:ind w:left="720"/>
        <w:contextualSpacing/>
        <w:jc w:val="both"/>
        <w:rPr>
          <w:rFonts w:cstheme="minorHAnsi"/>
        </w:rPr>
      </w:pPr>
      <w:r w:rsidRPr="00B77075">
        <w:rPr>
          <w:rFonts w:cstheme="minorHAnsi"/>
          <w:vertAlign w:val="superscript"/>
        </w:rPr>
        <w:t>M</w:t>
      </w:r>
      <w:r w:rsidRPr="00B77075">
        <w:rPr>
          <w:rFonts w:cstheme="minorHAnsi"/>
        </w:rPr>
        <w:t>C</w:t>
      </w:r>
      <w:r w:rsidRPr="00B77075">
        <w:rPr>
          <w:rFonts w:cstheme="minorHAnsi"/>
          <w:vertAlign w:val="subscript"/>
        </w:rPr>
        <w:t>1</w:t>
      </w:r>
      <w:r w:rsidRPr="00B77075">
        <w:rPr>
          <w:rFonts w:cstheme="minorHAnsi"/>
        </w:rPr>
        <w:t xml:space="preserve"> Tx antenna patterns can be formed if only 1 probe is selected/activated.</w:t>
      </w:r>
    </w:p>
    <w:p w14:paraId="0C40C5E5" w14:textId="77777777" w:rsidR="00B77075" w:rsidRPr="00B77075" w:rsidRDefault="00B77075" w:rsidP="008A3C1B">
      <w:pPr>
        <w:numPr>
          <w:ilvl w:val="0"/>
          <w:numId w:val="26"/>
        </w:numPr>
        <w:shd w:val="clear" w:color="auto" w:fill="FFFFFF"/>
        <w:spacing w:after="120" w:line="240" w:lineRule="auto"/>
        <w:ind w:left="720"/>
        <w:contextualSpacing/>
        <w:jc w:val="both"/>
        <w:rPr>
          <w:rFonts w:cstheme="minorHAnsi"/>
        </w:rPr>
      </w:pPr>
      <w:r w:rsidRPr="00B77075">
        <w:rPr>
          <w:rFonts w:cstheme="minorHAnsi"/>
          <w:vertAlign w:val="subscript"/>
        </w:rPr>
        <w:t>…</w:t>
      </w:r>
    </w:p>
    <w:p w14:paraId="2BF4A39B" w14:textId="77777777" w:rsidR="00B77075" w:rsidRPr="00B77075" w:rsidRDefault="00B77075" w:rsidP="008A3C1B">
      <w:pPr>
        <w:numPr>
          <w:ilvl w:val="0"/>
          <w:numId w:val="26"/>
        </w:numPr>
        <w:shd w:val="clear" w:color="auto" w:fill="FFFFFF"/>
        <w:spacing w:after="120" w:line="240" w:lineRule="auto"/>
        <w:ind w:left="720"/>
        <w:contextualSpacing/>
        <w:jc w:val="both"/>
        <w:rPr>
          <w:rFonts w:cstheme="minorHAnsi"/>
        </w:rPr>
      </w:pPr>
      <w:r w:rsidRPr="00B77075">
        <w:rPr>
          <w:rFonts w:cstheme="minorHAnsi"/>
          <w:vertAlign w:val="superscript"/>
        </w:rPr>
        <w:t>M</w:t>
      </w:r>
      <w:r w:rsidRPr="00B77075">
        <w:rPr>
          <w:rFonts w:cstheme="minorHAnsi"/>
        </w:rPr>
        <w:t>C</w:t>
      </w:r>
      <w:r w:rsidRPr="00B77075">
        <w:rPr>
          <w:rFonts w:cstheme="minorHAnsi"/>
          <w:vertAlign w:val="subscript"/>
        </w:rPr>
        <w:t>M</w:t>
      </w:r>
      <w:r w:rsidRPr="00B77075">
        <w:rPr>
          <w:rFonts w:cstheme="minorHAnsi"/>
        </w:rPr>
        <w:t xml:space="preserve"> Tx antenna patterns can be formed if ‘M’ probes are selected/activated.</w:t>
      </w:r>
    </w:p>
    <w:p w14:paraId="651E3E0A" w14:textId="7CFBCBE7" w:rsidR="00EF22FD" w:rsidRPr="00EA7A70" w:rsidRDefault="00B77075" w:rsidP="00EF22FD">
      <w:pPr>
        <w:pStyle w:val="RAN4H3"/>
        <w:numPr>
          <w:ilvl w:val="0"/>
          <w:numId w:val="0"/>
        </w:numPr>
        <w:ind w:left="-26"/>
        <w:jc w:val="both"/>
        <w:rPr>
          <w:rFonts w:ascii="Times New Roman" w:hAnsi="Times New Roman" w:cstheme="minorBidi"/>
          <w:sz w:val="20"/>
        </w:rPr>
      </w:pPr>
      <w:r w:rsidRPr="00B77075">
        <w:rPr>
          <w:rFonts w:ascii="Times New Roman" w:hAnsi="Times New Roman" w:cstheme="minorHAnsi"/>
          <w:sz w:val="20"/>
        </w:rPr>
        <w:t>Hence, a test system with ‘M’ test probe antennas in the test chamber can emulate (</w:t>
      </w:r>
      <w:r w:rsidRPr="00B77075">
        <w:rPr>
          <w:rFonts w:ascii="Times New Roman" w:hAnsi="Times New Roman" w:cstheme="minorHAnsi"/>
          <w:sz w:val="20"/>
          <w:vertAlign w:val="superscript"/>
        </w:rPr>
        <w:t>M</w:t>
      </w:r>
      <w:r w:rsidRPr="00B77075">
        <w:rPr>
          <w:rFonts w:ascii="Times New Roman" w:hAnsi="Times New Roman" w:cstheme="minorHAnsi"/>
          <w:sz w:val="20"/>
        </w:rPr>
        <w:t>C</w:t>
      </w:r>
      <w:r w:rsidRPr="00B77075">
        <w:rPr>
          <w:rFonts w:ascii="Times New Roman" w:hAnsi="Times New Roman" w:cstheme="minorHAnsi"/>
          <w:sz w:val="20"/>
          <w:vertAlign w:val="subscript"/>
        </w:rPr>
        <w:t>1</w:t>
      </w:r>
      <w:r w:rsidRPr="00B77075">
        <w:rPr>
          <w:rFonts w:ascii="Times New Roman" w:hAnsi="Times New Roman" w:cstheme="minorHAnsi"/>
          <w:sz w:val="20"/>
        </w:rPr>
        <w:t xml:space="preserve"> + … +</w:t>
      </w:r>
      <w:r w:rsidRPr="00B77075">
        <w:rPr>
          <w:rFonts w:ascii="Times New Roman" w:hAnsi="Times New Roman" w:cstheme="minorHAnsi"/>
          <w:sz w:val="20"/>
          <w:vertAlign w:val="superscript"/>
        </w:rPr>
        <w:t>M</w:t>
      </w:r>
      <w:r w:rsidRPr="00B77075">
        <w:rPr>
          <w:rFonts w:ascii="Times New Roman" w:hAnsi="Times New Roman" w:cstheme="minorHAnsi"/>
          <w:sz w:val="20"/>
        </w:rPr>
        <w:t>C</w:t>
      </w:r>
      <w:r w:rsidRPr="00B77075">
        <w:rPr>
          <w:rFonts w:ascii="Times New Roman" w:hAnsi="Times New Roman" w:cstheme="minorHAnsi"/>
          <w:sz w:val="20"/>
          <w:vertAlign w:val="subscript"/>
        </w:rPr>
        <w:t>M)</w:t>
      </w:r>
      <w:r w:rsidRPr="00B77075">
        <w:rPr>
          <w:rFonts w:ascii="Times New Roman" w:hAnsi="Times New Roman" w:cstheme="minorHAnsi"/>
          <w:sz w:val="20"/>
        </w:rPr>
        <w:t xml:space="preserve"> Tx antenna radiation patterns (or beams). For example, for a test system having 6 test probes, </w:t>
      </w:r>
      <w:r w:rsidRPr="00B77075">
        <w:rPr>
          <w:rFonts w:ascii="Times New Roman" w:hAnsi="Times New Roman" w:cstheme="minorHAnsi"/>
          <w:sz w:val="20"/>
          <w:u w:val="single"/>
        </w:rPr>
        <w:t>simultaneously activating at least 3 test probe antennas</w:t>
      </w:r>
      <w:r w:rsidRPr="00B77075">
        <w:rPr>
          <w:rFonts w:ascii="Times New Roman" w:hAnsi="Times New Roman" w:cstheme="minorHAnsi"/>
          <w:sz w:val="20"/>
        </w:rPr>
        <w:t xml:space="preserve"> will result in the creation of (20+15+6+1) = 42 Tx antenna patterns which </w:t>
      </w:r>
      <w:r w:rsidR="006B710C">
        <w:rPr>
          <w:rFonts w:ascii="Times New Roman" w:hAnsi="Times New Roman" w:cstheme="minorHAnsi"/>
          <w:sz w:val="20"/>
        </w:rPr>
        <w:t>is</w:t>
      </w:r>
      <w:r w:rsidRPr="00B77075">
        <w:rPr>
          <w:rFonts w:ascii="Times New Roman" w:hAnsi="Times New Roman" w:cstheme="minorHAnsi"/>
          <w:sz w:val="20"/>
        </w:rPr>
        <w:t xml:space="preserve"> sufficient to emulate 32 Set A beams during the conformance testing.</w:t>
      </w:r>
    </w:p>
    <w:p w14:paraId="388DDB7C" w14:textId="7918622E" w:rsidR="00EF22FD" w:rsidRPr="00A371BA" w:rsidRDefault="00EF22FD" w:rsidP="003C31F5">
      <w:pPr>
        <w:pStyle w:val="RAN4proposal"/>
        <w:tabs>
          <w:tab w:val="left" w:pos="1134"/>
        </w:tabs>
        <w:ind w:left="709" w:hanging="709"/>
        <w:jc w:val="both"/>
      </w:pPr>
      <w:bookmarkStart w:id="21" w:name="_Hlk194023367"/>
      <w:r w:rsidRPr="00A371BA">
        <w:t xml:space="preserve">RAN4 to discuss and explore the feasibility of generating Set A and Set B beams during the conformance testing of the AI/ML-BM use case by selecting </w:t>
      </w:r>
      <w:r w:rsidR="009654A0">
        <w:t>unique combinations of available test</w:t>
      </w:r>
      <w:r w:rsidRPr="00A371BA">
        <w:t xml:space="preserve"> probes and </w:t>
      </w:r>
      <w:r w:rsidR="009654A0">
        <w:t>decide</w:t>
      </w:r>
      <w:r w:rsidRPr="00A371BA">
        <w:t xml:space="preserve"> the transmit power of each </w:t>
      </w:r>
      <w:r w:rsidR="009654A0">
        <w:t xml:space="preserve">selected </w:t>
      </w:r>
      <w:r w:rsidRPr="00A371BA">
        <w:t xml:space="preserve">probe. Tx power of </w:t>
      </w:r>
      <w:r w:rsidR="002E6CD5">
        <w:t>each</w:t>
      </w:r>
      <w:r w:rsidRPr="00A371BA">
        <w:t xml:space="preserve"> selected probe is FFS.</w:t>
      </w:r>
    </w:p>
    <w:bookmarkEnd w:id="21"/>
    <w:p w14:paraId="635BD0D9" w14:textId="1B7D9819" w:rsidR="00194D3E" w:rsidRPr="00A371BA" w:rsidRDefault="008B21B2" w:rsidP="00EF22FD">
      <w:pPr>
        <w:jc w:val="both"/>
      </w:pPr>
      <w:r>
        <w:t>T</w:t>
      </w:r>
      <w:r w:rsidR="00EF22FD" w:rsidRPr="00A371BA">
        <w:t xml:space="preserve">his solution may need a special beam codebook for the generation of Set A and Set B beams </w:t>
      </w:r>
      <w:r w:rsidR="001F02F2">
        <w:t xml:space="preserve">using unique combinations of test probes </w:t>
      </w:r>
      <w:r>
        <w:t xml:space="preserve">during </w:t>
      </w:r>
      <w:r w:rsidR="005C4529">
        <w:t>the conformance testing</w:t>
      </w:r>
      <w:r w:rsidR="00EF22FD" w:rsidRPr="00A371BA">
        <w:t xml:space="preserve">. To ensure that the UE </w:t>
      </w:r>
      <w:r w:rsidR="00E570D6">
        <w:t>can perform correct inference</w:t>
      </w:r>
      <w:r w:rsidR="00D9602B">
        <w:t>s</w:t>
      </w:r>
      <w:r w:rsidR="00E570D6">
        <w:t xml:space="preserve"> </w:t>
      </w:r>
      <w:r w:rsidR="00D9602B">
        <w:t xml:space="preserve">using the measurement results of </w:t>
      </w:r>
      <w:r w:rsidR="00EF22FD" w:rsidRPr="00A371BA">
        <w:t>Set B beams generat</w:t>
      </w:r>
      <w:r w:rsidR="00D9602B">
        <w:t>ed</w:t>
      </w:r>
      <w:r w:rsidR="00EF22FD" w:rsidRPr="00A371BA">
        <w:t xml:space="preserve"> </w:t>
      </w:r>
      <w:r w:rsidR="00D9602B">
        <w:t>using this meth</w:t>
      </w:r>
      <w:r w:rsidR="002D73A2">
        <w:t>od</w:t>
      </w:r>
      <w:r w:rsidR="00EF22FD" w:rsidRPr="00A371BA">
        <w:t>, a pre-alignment check may be needed before the exact start of the conformance test</w:t>
      </w:r>
      <w:r w:rsidR="002D73A2">
        <w:t>.</w:t>
      </w:r>
      <w:r w:rsidR="00EF22FD" w:rsidRPr="00A371BA">
        <w:t xml:space="preserve"> </w:t>
      </w:r>
      <w:r w:rsidR="002D73A2">
        <w:t>T</w:t>
      </w:r>
      <w:r w:rsidR="00EF22FD" w:rsidRPr="00A371BA">
        <w:t xml:space="preserve">he objective of the pre-alignment check is to ensure that the TE provided parameters (e.g., parameters corresponding to the beam codebook) and the DUT’s model/functionality/configuration’s current/preferred parameter (e.g., the parameters using which the training was performed) </w:t>
      </w:r>
      <w:r w:rsidR="00641E62" w:rsidRPr="00A371BA">
        <w:t>agree</w:t>
      </w:r>
      <w:r w:rsidR="00EF22FD" w:rsidRPr="00A371BA">
        <w:t xml:space="preserve"> with each other. This is needed to ensure that the test does not fail because of the (AI/ML) parameter(s) mismatch between the DUT (pre)-training and conformance testing.</w:t>
      </w:r>
      <w:r w:rsidR="00A16E7C">
        <w:t xml:space="preserve"> </w:t>
      </w:r>
      <w:r w:rsidR="002A5E23">
        <w:t xml:space="preserve">One of the RAN4 agreements </w:t>
      </w:r>
      <w:r w:rsidR="006E2FED">
        <w:t xml:space="preserve">(shown below) </w:t>
      </w:r>
      <w:r w:rsidR="002A5E23">
        <w:t>also highlight</w:t>
      </w:r>
      <w:r w:rsidR="006E2FED">
        <w:t>s</w:t>
      </w:r>
      <w:r w:rsidR="002A5E23">
        <w:t xml:space="preserve"> the importance of </w:t>
      </w:r>
      <w:r w:rsidR="00194D3E">
        <w:t>consist</w:t>
      </w:r>
      <w:r w:rsidR="008F2E92">
        <w:t xml:space="preserve">ent </w:t>
      </w:r>
      <w:r w:rsidR="00563AF7">
        <w:t xml:space="preserve">environments during </w:t>
      </w:r>
      <w:r w:rsidR="000C5DBA">
        <w:t>training and</w:t>
      </w:r>
      <w:r w:rsidR="000C5DBA" w:rsidRPr="000C5DBA">
        <w:t xml:space="preserve"> </w:t>
      </w:r>
      <w:r w:rsidR="000C5DBA">
        <w:t>testing</w:t>
      </w:r>
      <w:r w:rsidR="00194D3E">
        <w:t>.</w:t>
      </w:r>
    </w:p>
    <w:p w14:paraId="65B7114A" w14:textId="667B61EC" w:rsidR="00BB4070" w:rsidRPr="00BB4070" w:rsidRDefault="00EF22FD" w:rsidP="00BB4070">
      <w:pPr>
        <w:pStyle w:val="RAN4proposal"/>
        <w:tabs>
          <w:tab w:val="left" w:pos="1134"/>
        </w:tabs>
        <w:ind w:left="709" w:hanging="709"/>
        <w:jc w:val="both"/>
      </w:pPr>
      <w:bookmarkStart w:id="22" w:name="_Hlk194023380"/>
      <w:r w:rsidRPr="00A371BA">
        <w:t>RAN4 to discuss and decide the contents of pre-alignment check which needs to be performed between the TE and DUT before the exact start of the conformance test.</w:t>
      </w:r>
      <w:bookmarkEnd w:id="22"/>
    </w:p>
    <w:p w14:paraId="0A91C639" w14:textId="1A0F8AED" w:rsidR="00E138AF" w:rsidRDefault="00FC435D" w:rsidP="00185F8D">
      <w:pPr>
        <w:pStyle w:val="RAN4H3"/>
        <w:numPr>
          <w:ilvl w:val="0"/>
          <w:numId w:val="0"/>
        </w:numPr>
        <w:ind w:left="-26"/>
        <w:jc w:val="both"/>
        <w:rPr>
          <w:rFonts w:ascii="Times New Roman" w:hAnsi="Times New Roman" w:cstheme="minorBidi"/>
          <w:sz w:val="20"/>
        </w:rPr>
      </w:pPr>
      <w:r>
        <w:rPr>
          <w:rFonts w:ascii="Times New Roman" w:hAnsi="Times New Roman" w:cstheme="minorBidi"/>
          <w:sz w:val="20"/>
        </w:rPr>
        <w:t xml:space="preserve">We next provide </w:t>
      </w:r>
      <w:r w:rsidR="00E138AF">
        <w:rPr>
          <w:rFonts w:ascii="Times New Roman" w:hAnsi="Times New Roman" w:cstheme="minorBidi"/>
          <w:sz w:val="20"/>
        </w:rPr>
        <w:t>a</w:t>
      </w:r>
      <w:r>
        <w:rPr>
          <w:rFonts w:ascii="Times New Roman" w:hAnsi="Times New Roman" w:cstheme="minorBidi"/>
          <w:sz w:val="20"/>
        </w:rPr>
        <w:t xml:space="preserve"> test procedure </w:t>
      </w:r>
      <w:r w:rsidR="00E138AF">
        <w:rPr>
          <w:rFonts w:ascii="Times New Roman" w:hAnsi="Times New Roman" w:cstheme="minorBidi"/>
          <w:sz w:val="20"/>
        </w:rPr>
        <w:t xml:space="preserve">which utilizes this </w:t>
      </w:r>
      <w:r w:rsidR="00185F8D">
        <w:rPr>
          <w:rFonts w:ascii="Times New Roman" w:hAnsi="Times New Roman" w:cstheme="minorBidi"/>
          <w:sz w:val="20"/>
        </w:rPr>
        <w:t>concept</w:t>
      </w:r>
      <w:r w:rsidR="0065488A">
        <w:rPr>
          <w:rFonts w:ascii="Times New Roman" w:hAnsi="Times New Roman" w:cstheme="minorBidi"/>
          <w:sz w:val="20"/>
        </w:rPr>
        <w:t xml:space="preserve"> and will call it as </w:t>
      </w:r>
      <w:r w:rsidR="006B3059">
        <w:rPr>
          <w:rFonts w:ascii="Times New Roman" w:hAnsi="Times New Roman" w:cstheme="minorBidi"/>
          <w:sz w:val="20"/>
        </w:rPr>
        <w:t>“</w:t>
      </w:r>
      <w:r w:rsidR="0065488A">
        <w:rPr>
          <w:rFonts w:ascii="Times New Roman" w:hAnsi="Times New Roman" w:cstheme="minorBidi"/>
          <w:sz w:val="20"/>
        </w:rPr>
        <w:t>Test Procedure A</w:t>
      </w:r>
      <w:r w:rsidR="006B3059">
        <w:rPr>
          <w:rFonts w:ascii="Times New Roman" w:hAnsi="Times New Roman" w:cstheme="minorBidi"/>
          <w:sz w:val="20"/>
        </w:rPr>
        <w:t>”</w:t>
      </w:r>
      <w:r w:rsidR="00E138AF">
        <w:rPr>
          <w:rFonts w:ascii="Times New Roman" w:hAnsi="Times New Roman" w:cstheme="minorBidi"/>
          <w:sz w:val="20"/>
        </w:rPr>
        <w:t>.</w:t>
      </w:r>
      <w:r>
        <w:rPr>
          <w:rFonts w:ascii="Times New Roman" w:hAnsi="Times New Roman" w:cstheme="minorBidi"/>
          <w:sz w:val="20"/>
        </w:rPr>
        <w:t xml:space="preserve"> </w:t>
      </w:r>
    </w:p>
    <w:p w14:paraId="6C90305E" w14:textId="47ED1CD8" w:rsidR="00B35D87" w:rsidRPr="007D644E" w:rsidRDefault="00B35D87" w:rsidP="001D2966">
      <w:pPr>
        <w:pStyle w:val="RAN4H3"/>
        <w:numPr>
          <w:ilvl w:val="0"/>
          <w:numId w:val="0"/>
        </w:numPr>
        <w:ind w:left="-26"/>
        <w:jc w:val="both"/>
        <w:rPr>
          <w:rFonts w:ascii="Times New Roman" w:hAnsi="Times New Roman" w:cstheme="minorBidi"/>
          <w:b/>
          <w:bCs/>
          <w:sz w:val="20"/>
          <w:u w:val="single"/>
        </w:rPr>
      </w:pPr>
      <w:r w:rsidRPr="007D644E">
        <w:rPr>
          <w:rFonts w:ascii="Times New Roman" w:hAnsi="Times New Roman" w:cstheme="minorBidi"/>
          <w:b/>
          <w:bCs/>
          <w:sz w:val="20"/>
          <w:u w:val="single"/>
        </w:rPr>
        <w:t>Test Procedure</w:t>
      </w:r>
      <w:r w:rsidR="0065488A">
        <w:rPr>
          <w:rFonts w:ascii="Times New Roman" w:hAnsi="Times New Roman" w:cstheme="minorBidi"/>
          <w:b/>
          <w:bCs/>
          <w:sz w:val="20"/>
          <w:u w:val="single"/>
        </w:rPr>
        <w:t xml:space="preserve"> A</w:t>
      </w:r>
      <w:r w:rsidRPr="007D644E">
        <w:rPr>
          <w:rFonts w:ascii="Times New Roman" w:hAnsi="Times New Roman" w:cstheme="minorBidi"/>
          <w:b/>
          <w:bCs/>
          <w:sz w:val="20"/>
          <w:u w:val="single"/>
        </w:rPr>
        <w:t>:</w:t>
      </w:r>
    </w:p>
    <w:p w14:paraId="67A6A390" w14:textId="71EB957A" w:rsidR="007D644E" w:rsidRDefault="00E8416B" w:rsidP="008A3C1B">
      <w:pPr>
        <w:pStyle w:val="RAN4H3"/>
        <w:numPr>
          <w:ilvl w:val="0"/>
          <w:numId w:val="32"/>
        </w:numPr>
        <w:jc w:val="both"/>
        <w:rPr>
          <w:rFonts w:ascii="Times New Roman" w:hAnsi="Times New Roman" w:cstheme="minorBidi"/>
          <w:sz w:val="20"/>
        </w:rPr>
      </w:pPr>
      <w:r>
        <w:rPr>
          <w:rFonts w:ascii="Times New Roman" w:hAnsi="Times New Roman" w:cstheme="minorBidi"/>
          <w:sz w:val="20"/>
        </w:rPr>
        <w:t xml:space="preserve">Place the DUT inside the testing chamber in the pre-selected or </w:t>
      </w:r>
      <w:r w:rsidR="006B6DB7">
        <w:rPr>
          <w:rFonts w:ascii="Times New Roman" w:hAnsi="Times New Roman" w:cstheme="minorBidi"/>
          <w:sz w:val="20"/>
        </w:rPr>
        <w:t>standardized orientation.</w:t>
      </w:r>
    </w:p>
    <w:p w14:paraId="0EBD7F36" w14:textId="322D142B" w:rsidR="00401A93" w:rsidRDefault="00F51F78" w:rsidP="008A3C1B">
      <w:pPr>
        <w:pStyle w:val="RAN4H3"/>
        <w:numPr>
          <w:ilvl w:val="0"/>
          <w:numId w:val="32"/>
        </w:numPr>
        <w:jc w:val="both"/>
        <w:rPr>
          <w:rFonts w:ascii="Times New Roman" w:hAnsi="Times New Roman" w:cstheme="minorBidi"/>
          <w:sz w:val="20"/>
        </w:rPr>
      </w:pPr>
      <w:r>
        <w:rPr>
          <w:rFonts w:ascii="Times New Roman" w:hAnsi="Times New Roman" w:cstheme="minorBidi"/>
          <w:sz w:val="20"/>
        </w:rPr>
        <w:t xml:space="preserve">Perform the </w:t>
      </w:r>
      <w:r w:rsidR="0070190B">
        <w:rPr>
          <w:rFonts w:ascii="Times New Roman" w:hAnsi="Times New Roman" w:cstheme="minorBidi"/>
          <w:sz w:val="20"/>
        </w:rPr>
        <w:t>pre-alignment check</w:t>
      </w:r>
      <w:r w:rsidR="00975CAA">
        <w:rPr>
          <w:rFonts w:ascii="Times New Roman" w:hAnsi="Times New Roman" w:cstheme="minorBidi"/>
          <w:sz w:val="20"/>
        </w:rPr>
        <w:t xml:space="preserve"> between the TE and the DUT. If the pre-alignment check is </w:t>
      </w:r>
      <w:r w:rsidR="0070190B">
        <w:rPr>
          <w:rFonts w:ascii="Times New Roman" w:hAnsi="Times New Roman" w:cstheme="minorBidi"/>
          <w:sz w:val="20"/>
        </w:rPr>
        <w:t>successful</w:t>
      </w:r>
      <w:r w:rsidR="00975CAA">
        <w:rPr>
          <w:rFonts w:ascii="Times New Roman" w:hAnsi="Times New Roman" w:cstheme="minorBidi"/>
          <w:sz w:val="20"/>
        </w:rPr>
        <w:t xml:space="preserve">, </w:t>
      </w:r>
      <w:r w:rsidR="0052213B">
        <w:rPr>
          <w:rFonts w:ascii="Times New Roman" w:hAnsi="Times New Roman" w:cstheme="minorBidi"/>
          <w:sz w:val="20"/>
        </w:rPr>
        <w:t xml:space="preserve">TE </w:t>
      </w:r>
      <w:r w:rsidR="00D63E3D">
        <w:rPr>
          <w:rFonts w:ascii="Times New Roman" w:hAnsi="Times New Roman" w:cstheme="minorBidi"/>
          <w:sz w:val="20"/>
        </w:rPr>
        <w:t xml:space="preserve">parameters </w:t>
      </w:r>
      <w:r w:rsidR="0052213B">
        <w:rPr>
          <w:rFonts w:ascii="Times New Roman" w:hAnsi="Times New Roman" w:cstheme="minorBidi"/>
          <w:sz w:val="20"/>
        </w:rPr>
        <w:t>and DUT training parameters are not mismatched.</w:t>
      </w:r>
      <w:r w:rsidR="00AB40FF">
        <w:rPr>
          <w:rFonts w:ascii="Times New Roman" w:hAnsi="Times New Roman" w:cstheme="minorBidi"/>
          <w:sz w:val="20"/>
        </w:rPr>
        <w:t xml:space="preserve"> FFS the content of pre-alignment check. </w:t>
      </w:r>
      <w:r w:rsidR="001D1F0F">
        <w:rPr>
          <w:rFonts w:ascii="Times New Roman" w:hAnsi="Times New Roman" w:cstheme="minorBidi"/>
          <w:sz w:val="20"/>
        </w:rPr>
        <w:t>E</w:t>
      </w:r>
      <w:r w:rsidR="00AB40FF">
        <w:rPr>
          <w:rFonts w:ascii="Times New Roman" w:hAnsi="Times New Roman" w:cstheme="minorBidi"/>
          <w:sz w:val="20"/>
        </w:rPr>
        <w:t>xample</w:t>
      </w:r>
      <w:r w:rsidR="001D1F0F">
        <w:rPr>
          <w:rFonts w:ascii="Times New Roman" w:hAnsi="Times New Roman" w:cstheme="minorBidi"/>
          <w:sz w:val="20"/>
        </w:rPr>
        <w:t>:</w:t>
      </w:r>
      <w:r w:rsidR="00AB40FF">
        <w:rPr>
          <w:rFonts w:ascii="Times New Roman" w:hAnsi="Times New Roman" w:cstheme="minorBidi"/>
          <w:sz w:val="20"/>
        </w:rPr>
        <w:t xml:space="preserve"> parameters related to </w:t>
      </w:r>
      <w:r w:rsidR="001D1F0F">
        <w:rPr>
          <w:rFonts w:ascii="Times New Roman" w:hAnsi="Times New Roman" w:cstheme="minorBidi"/>
          <w:sz w:val="20"/>
        </w:rPr>
        <w:t>beam codebook for the testing.</w:t>
      </w:r>
    </w:p>
    <w:p w14:paraId="63B83D96" w14:textId="4F9CCEF6" w:rsidR="007D644E" w:rsidRDefault="00401A93" w:rsidP="008A3C1B">
      <w:pPr>
        <w:pStyle w:val="RAN4H3"/>
        <w:numPr>
          <w:ilvl w:val="0"/>
          <w:numId w:val="32"/>
        </w:numPr>
        <w:jc w:val="both"/>
        <w:rPr>
          <w:rFonts w:ascii="Times New Roman" w:hAnsi="Times New Roman" w:cstheme="minorBidi"/>
          <w:sz w:val="20"/>
        </w:rPr>
      </w:pPr>
      <w:r>
        <w:rPr>
          <w:rFonts w:ascii="Times New Roman" w:hAnsi="Times New Roman" w:cstheme="minorBidi"/>
          <w:sz w:val="20"/>
        </w:rPr>
        <w:t xml:space="preserve">If the pre-alignment check is successful, go to Step </w:t>
      </w:r>
      <w:r w:rsidR="005C22CE">
        <w:rPr>
          <w:rFonts w:ascii="Times New Roman" w:hAnsi="Times New Roman" w:cstheme="minorBidi"/>
          <w:sz w:val="20"/>
        </w:rPr>
        <w:t>4</w:t>
      </w:r>
      <w:r>
        <w:rPr>
          <w:rFonts w:ascii="Times New Roman" w:hAnsi="Times New Roman" w:cstheme="minorBidi"/>
          <w:sz w:val="20"/>
        </w:rPr>
        <w:t xml:space="preserve"> else end the test and mar</w:t>
      </w:r>
      <w:r w:rsidR="00A43821">
        <w:rPr>
          <w:rFonts w:ascii="Times New Roman" w:hAnsi="Times New Roman" w:cstheme="minorBidi"/>
          <w:sz w:val="20"/>
        </w:rPr>
        <w:t>k</w:t>
      </w:r>
      <w:r>
        <w:rPr>
          <w:rFonts w:ascii="Times New Roman" w:hAnsi="Times New Roman" w:cstheme="minorBidi"/>
          <w:sz w:val="20"/>
        </w:rPr>
        <w:t xml:space="preserve"> it as </w:t>
      </w:r>
      <w:r w:rsidR="00A43821">
        <w:rPr>
          <w:rFonts w:ascii="Times New Roman" w:hAnsi="Times New Roman" w:cstheme="minorBidi"/>
          <w:sz w:val="20"/>
        </w:rPr>
        <w:t>not feasible</w:t>
      </w:r>
      <w:r w:rsidR="00475B7B">
        <w:rPr>
          <w:rFonts w:ascii="Times New Roman" w:hAnsi="Times New Roman" w:cstheme="minorBidi"/>
          <w:sz w:val="20"/>
        </w:rPr>
        <w:t>/applicable</w:t>
      </w:r>
      <w:r>
        <w:rPr>
          <w:rFonts w:ascii="Times New Roman" w:hAnsi="Times New Roman" w:cstheme="minorBidi"/>
          <w:sz w:val="20"/>
        </w:rPr>
        <w:t>.</w:t>
      </w:r>
    </w:p>
    <w:p w14:paraId="7D35EA7A" w14:textId="7CEE403C" w:rsidR="00EA5F52" w:rsidRDefault="00EA5F52" w:rsidP="00EA5F52">
      <w:pPr>
        <w:pStyle w:val="RAN4H3"/>
        <w:numPr>
          <w:ilvl w:val="0"/>
          <w:numId w:val="32"/>
        </w:numPr>
        <w:jc w:val="both"/>
        <w:rPr>
          <w:rFonts w:ascii="Times New Roman" w:hAnsi="Times New Roman" w:cstheme="minorBidi"/>
          <w:sz w:val="20"/>
        </w:rPr>
      </w:pPr>
      <w:r w:rsidRPr="00EA5F52">
        <w:rPr>
          <w:rFonts w:ascii="Times New Roman" w:hAnsi="Times New Roman" w:cstheme="minorBidi"/>
          <w:sz w:val="20"/>
        </w:rPr>
        <w:t>TE selects a unique combination of three or more test probes from the available test probes antennas and decides the Tx power of the corresponding signals applied to the selected test probes to form one Tx antenna pattern comprising one Set A (or Set B) beam.</w:t>
      </w:r>
    </w:p>
    <w:p w14:paraId="653FBA88" w14:textId="77777777" w:rsidR="00660C78" w:rsidRDefault="00EC10A4" w:rsidP="008A3C1B">
      <w:pPr>
        <w:pStyle w:val="RAN4H3"/>
        <w:numPr>
          <w:ilvl w:val="0"/>
          <w:numId w:val="32"/>
        </w:numPr>
        <w:jc w:val="both"/>
        <w:rPr>
          <w:rFonts w:ascii="Times New Roman" w:hAnsi="Times New Roman" w:cstheme="minorBidi"/>
          <w:sz w:val="20"/>
        </w:rPr>
      </w:pPr>
      <w:r>
        <w:rPr>
          <w:rFonts w:ascii="Times New Roman" w:hAnsi="Times New Roman" w:cstheme="minorBidi"/>
          <w:sz w:val="20"/>
        </w:rPr>
        <w:t xml:space="preserve">DUT measures the RSRP of the received </w:t>
      </w:r>
      <w:r w:rsidR="00685AFD">
        <w:rPr>
          <w:rFonts w:ascii="Times New Roman" w:hAnsi="Times New Roman" w:cstheme="minorBidi"/>
          <w:sz w:val="20"/>
        </w:rPr>
        <w:t xml:space="preserve">Set A (or Set B) </w:t>
      </w:r>
      <w:r>
        <w:rPr>
          <w:rFonts w:ascii="Times New Roman" w:hAnsi="Times New Roman" w:cstheme="minorBidi"/>
          <w:sz w:val="20"/>
        </w:rPr>
        <w:t>beam</w:t>
      </w:r>
      <w:r w:rsidR="001F57C4">
        <w:rPr>
          <w:rFonts w:ascii="Times New Roman" w:hAnsi="Times New Roman" w:cstheme="minorBidi"/>
          <w:sz w:val="20"/>
        </w:rPr>
        <w:t xml:space="preserve"> and stores it for either ground truth reporting or UE side AI/ML based inference purposes</w:t>
      </w:r>
      <w:r>
        <w:rPr>
          <w:rFonts w:ascii="Times New Roman" w:hAnsi="Times New Roman" w:cstheme="minorBidi"/>
          <w:sz w:val="20"/>
        </w:rPr>
        <w:t>.</w:t>
      </w:r>
    </w:p>
    <w:p w14:paraId="6FD76964" w14:textId="7307D9CF" w:rsidR="00660C78" w:rsidRDefault="00660C78" w:rsidP="008A3C1B">
      <w:pPr>
        <w:pStyle w:val="RAN4H3"/>
        <w:numPr>
          <w:ilvl w:val="0"/>
          <w:numId w:val="32"/>
        </w:numPr>
        <w:jc w:val="both"/>
        <w:rPr>
          <w:rFonts w:ascii="Times New Roman" w:hAnsi="Times New Roman" w:cstheme="minorBidi"/>
          <w:sz w:val="20"/>
        </w:rPr>
      </w:pPr>
      <w:r>
        <w:rPr>
          <w:rFonts w:ascii="Times New Roman" w:hAnsi="Times New Roman" w:cstheme="minorBidi"/>
          <w:sz w:val="20"/>
        </w:rPr>
        <w:lastRenderedPageBreak/>
        <w:t>TE selects another unique combination of three or more test probes and decide</w:t>
      </w:r>
      <w:r w:rsidR="00370338">
        <w:rPr>
          <w:rFonts w:ascii="Times New Roman" w:hAnsi="Times New Roman" w:cstheme="minorBidi"/>
          <w:sz w:val="20"/>
        </w:rPr>
        <w:t>s</w:t>
      </w:r>
      <w:r>
        <w:rPr>
          <w:rFonts w:ascii="Times New Roman" w:hAnsi="Times New Roman" w:cstheme="minorBidi"/>
          <w:sz w:val="20"/>
        </w:rPr>
        <w:t xml:space="preserve"> the Tx power of the corresponding signals applied to the selected test probes to form </w:t>
      </w:r>
      <w:r w:rsidR="00370338">
        <w:rPr>
          <w:rFonts w:ascii="Times New Roman" w:hAnsi="Times New Roman" w:cstheme="minorBidi"/>
          <w:sz w:val="20"/>
        </w:rPr>
        <w:t>another</w:t>
      </w:r>
      <w:r>
        <w:rPr>
          <w:rFonts w:ascii="Times New Roman" w:hAnsi="Times New Roman" w:cstheme="minorBidi"/>
          <w:sz w:val="20"/>
        </w:rPr>
        <w:t xml:space="preserve"> Tx pattern containing </w:t>
      </w:r>
      <w:r w:rsidR="00A00BCF">
        <w:rPr>
          <w:rFonts w:ascii="Times New Roman" w:hAnsi="Times New Roman" w:cstheme="minorBidi"/>
          <w:sz w:val="20"/>
        </w:rPr>
        <w:t>a different</w:t>
      </w:r>
      <w:r>
        <w:rPr>
          <w:rFonts w:ascii="Times New Roman" w:hAnsi="Times New Roman" w:cstheme="minorBidi"/>
          <w:sz w:val="20"/>
        </w:rPr>
        <w:t xml:space="preserve"> Set A (or Set B) beam.</w:t>
      </w:r>
    </w:p>
    <w:p w14:paraId="35F3152B" w14:textId="77777777" w:rsidR="00660C78" w:rsidRDefault="00660C78" w:rsidP="008A3C1B">
      <w:pPr>
        <w:pStyle w:val="RAN4H3"/>
        <w:numPr>
          <w:ilvl w:val="0"/>
          <w:numId w:val="32"/>
        </w:numPr>
        <w:jc w:val="both"/>
        <w:rPr>
          <w:rFonts w:ascii="Times New Roman" w:hAnsi="Times New Roman" w:cstheme="minorBidi"/>
          <w:sz w:val="20"/>
        </w:rPr>
      </w:pPr>
      <w:r>
        <w:rPr>
          <w:rFonts w:ascii="Times New Roman" w:hAnsi="Times New Roman" w:cstheme="minorBidi"/>
          <w:sz w:val="20"/>
        </w:rPr>
        <w:t>DUT measures the RSRP of the received Set A (or Set B) beam and stores it for either ground truth reporting or UE side AI/ML based inference purposes.</w:t>
      </w:r>
    </w:p>
    <w:p w14:paraId="1247CD51" w14:textId="3124AF56" w:rsidR="007D644E" w:rsidRDefault="00A00BCF" w:rsidP="008A3C1B">
      <w:pPr>
        <w:pStyle w:val="RAN4H3"/>
        <w:numPr>
          <w:ilvl w:val="0"/>
          <w:numId w:val="32"/>
        </w:numPr>
        <w:jc w:val="both"/>
        <w:rPr>
          <w:rFonts w:ascii="Times New Roman" w:hAnsi="Times New Roman" w:cstheme="minorBidi"/>
          <w:sz w:val="20"/>
        </w:rPr>
      </w:pPr>
      <w:r>
        <w:rPr>
          <w:rFonts w:ascii="Times New Roman" w:hAnsi="Times New Roman" w:cstheme="minorBidi"/>
          <w:sz w:val="20"/>
        </w:rPr>
        <w:t xml:space="preserve">Repeat till all Set A (or Set B) beams are </w:t>
      </w:r>
      <w:r w:rsidR="00F862BE">
        <w:rPr>
          <w:rFonts w:ascii="Times New Roman" w:hAnsi="Times New Roman" w:cstheme="minorBidi"/>
          <w:sz w:val="20"/>
        </w:rPr>
        <w:t>transmitted,</w:t>
      </w:r>
      <w:r w:rsidR="003E31BA">
        <w:rPr>
          <w:rFonts w:ascii="Times New Roman" w:hAnsi="Times New Roman" w:cstheme="minorBidi"/>
          <w:sz w:val="20"/>
        </w:rPr>
        <w:t xml:space="preserve"> and DUT </w:t>
      </w:r>
      <w:r w:rsidR="00F862BE">
        <w:rPr>
          <w:rFonts w:ascii="Times New Roman" w:hAnsi="Times New Roman" w:cstheme="minorBidi"/>
          <w:sz w:val="20"/>
        </w:rPr>
        <w:t xml:space="preserve">has </w:t>
      </w:r>
      <w:r w:rsidR="003E31BA">
        <w:rPr>
          <w:rFonts w:ascii="Times New Roman" w:hAnsi="Times New Roman" w:cstheme="minorBidi"/>
          <w:sz w:val="20"/>
        </w:rPr>
        <w:t>measure</w:t>
      </w:r>
      <w:r w:rsidR="00F862BE">
        <w:rPr>
          <w:rFonts w:ascii="Times New Roman" w:hAnsi="Times New Roman" w:cstheme="minorBidi"/>
          <w:sz w:val="20"/>
        </w:rPr>
        <w:t>d</w:t>
      </w:r>
      <w:r w:rsidR="003E31BA">
        <w:rPr>
          <w:rFonts w:ascii="Times New Roman" w:hAnsi="Times New Roman" w:cstheme="minorBidi"/>
          <w:sz w:val="20"/>
        </w:rPr>
        <w:t xml:space="preserve"> the RSRP of all transmitted beams.</w:t>
      </w:r>
    </w:p>
    <w:p w14:paraId="554E975C" w14:textId="77777777" w:rsidR="00643945" w:rsidRDefault="00684906" w:rsidP="008A3C1B">
      <w:pPr>
        <w:pStyle w:val="RAN4H3"/>
        <w:numPr>
          <w:ilvl w:val="0"/>
          <w:numId w:val="32"/>
        </w:numPr>
        <w:jc w:val="both"/>
        <w:rPr>
          <w:rFonts w:ascii="Times New Roman" w:hAnsi="Times New Roman" w:cstheme="minorBidi"/>
          <w:sz w:val="20"/>
        </w:rPr>
      </w:pPr>
      <w:r>
        <w:rPr>
          <w:rFonts w:ascii="Times New Roman" w:hAnsi="Times New Roman" w:cstheme="minorBidi"/>
          <w:sz w:val="20"/>
        </w:rPr>
        <w:t>If Set A beams are transmitted first</w:t>
      </w:r>
      <w:r w:rsidR="00361493">
        <w:rPr>
          <w:rFonts w:ascii="Times New Roman" w:hAnsi="Times New Roman" w:cstheme="minorBidi"/>
          <w:sz w:val="20"/>
        </w:rPr>
        <w:t>, DUT reports the ground truth RSRP of the measured Set A beams to the TE</w:t>
      </w:r>
      <w:r w:rsidR="00A43745">
        <w:rPr>
          <w:rFonts w:ascii="Times New Roman" w:hAnsi="Times New Roman" w:cstheme="minorBidi"/>
          <w:sz w:val="20"/>
        </w:rPr>
        <w:t>.</w:t>
      </w:r>
      <w:r w:rsidR="00217040">
        <w:rPr>
          <w:rFonts w:ascii="Times New Roman" w:hAnsi="Times New Roman" w:cstheme="minorBidi"/>
          <w:sz w:val="20"/>
        </w:rPr>
        <w:t xml:space="preserve"> </w:t>
      </w:r>
    </w:p>
    <w:p w14:paraId="517AB29A" w14:textId="511752FA" w:rsidR="001D2966" w:rsidRDefault="00217040" w:rsidP="008A3C1B">
      <w:pPr>
        <w:pStyle w:val="RAN4H3"/>
        <w:numPr>
          <w:ilvl w:val="0"/>
          <w:numId w:val="32"/>
        </w:numPr>
        <w:jc w:val="both"/>
        <w:rPr>
          <w:rFonts w:ascii="Times New Roman" w:hAnsi="Times New Roman" w:cstheme="minorBidi"/>
          <w:sz w:val="20"/>
        </w:rPr>
      </w:pPr>
      <w:r>
        <w:rPr>
          <w:rFonts w:ascii="Times New Roman" w:hAnsi="Times New Roman" w:cstheme="minorBidi"/>
          <w:sz w:val="20"/>
        </w:rPr>
        <w:t xml:space="preserve">TE stores the UE reported Set A measurement results for </w:t>
      </w:r>
      <w:r w:rsidR="00CC2651">
        <w:rPr>
          <w:rFonts w:ascii="Times New Roman" w:hAnsi="Times New Roman" w:cstheme="minorBidi"/>
          <w:sz w:val="20"/>
        </w:rPr>
        <w:t xml:space="preserve">deriving the </w:t>
      </w:r>
      <w:r w:rsidR="00F862BE">
        <w:rPr>
          <w:rFonts w:ascii="Times New Roman" w:hAnsi="Times New Roman" w:cstheme="minorBidi"/>
          <w:sz w:val="20"/>
        </w:rPr>
        <w:t>test verdict.</w:t>
      </w:r>
    </w:p>
    <w:p w14:paraId="048B5E0E" w14:textId="2FFCF749" w:rsidR="00F862BE" w:rsidRDefault="0071483B" w:rsidP="008A3C1B">
      <w:pPr>
        <w:pStyle w:val="RAN4H3"/>
        <w:numPr>
          <w:ilvl w:val="0"/>
          <w:numId w:val="32"/>
        </w:numPr>
        <w:jc w:val="both"/>
        <w:rPr>
          <w:rFonts w:ascii="Times New Roman" w:hAnsi="Times New Roman" w:cstheme="minorBidi"/>
          <w:sz w:val="20"/>
        </w:rPr>
      </w:pPr>
      <w:r>
        <w:rPr>
          <w:rFonts w:ascii="Times New Roman" w:hAnsi="Times New Roman" w:cstheme="minorBidi"/>
          <w:sz w:val="20"/>
        </w:rPr>
        <w:t>TE transmit</w:t>
      </w:r>
      <w:r w:rsidR="00BF6619">
        <w:rPr>
          <w:rFonts w:ascii="Times New Roman" w:hAnsi="Times New Roman" w:cstheme="minorBidi"/>
          <w:sz w:val="20"/>
        </w:rPr>
        <w:t>s</w:t>
      </w:r>
      <w:r>
        <w:rPr>
          <w:rFonts w:ascii="Times New Roman" w:hAnsi="Times New Roman" w:cstheme="minorBidi"/>
          <w:sz w:val="20"/>
        </w:rPr>
        <w:t xml:space="preserve"> </w:t>
      </w:r>
      <w:r w:rsidR="00BF6619">
        <w:rPr>
          <w:rFonts w:ascii="Times New Roman" w:hAnsi="Times New Roman" w:cstheme="minorBidi"/>
          <w:sz w:val="20"/>
        </w:rPr>
        <w:t xml:space="preserve">each </w:t>
      </w:r>
      <w:r w:rsidR="004074F1">
        <w:rPr>
          <w:rFonts w:ascii="Times New Roman" w:hAnsi="Times New Roman" w:cstheme="minorBidi"/>
          <w:sz w:val="20"/>
        </w:rPr>
        <w:t xml:space="preserve">Set B beams </w:t>
      </w:r>
      <w:r w:rsidR="00CC0079">
        <w:rPr>
          <w:rFonts w:ascii="Times New Roman" w:hAnsi="Times New Roman" w:cstheme="minorBidi"/>
          <w:sz w:val="20"/>
        </w:rPr>
        <w:t xml:space="preserve">to the DUT </w:t>
      </w:r>
      <w:r w:rsidR="00BF6619">
        <w:rPr>
          <w:rFonts w:ascii="Times New Roman" w:hAnsi="Times New Roman" w:cstheme="minorBidi"/>
          <w:sz w:val="20"/>
        </w:rPr>
        <w:t xml:space="preserve">by forming a </w:t>
      </w:r>
      <w:r w:rsidR="00344166">
        <w:rPr>
          <w:rFonts w:ascii="Times New Roman" w:hAnsi="Times New Roman" w:cstheme="minorBidi"/>
          <w:sz w:val="20"/>
        </w:rPr>
        <w:t xml:space="preserve">unique </w:t>
      </w:r>
      <w:r w:rsidR="00BF6619">
        <w:rPr>
          <w:rFonts w:ascii="Times New Roman" w:hAnsi="Times New Roman" w:cstheme="minorBidi"/>
          <w:sz w:val="20"/>
        </w:rPr>
        <w:t xml:space="preserve">Tx antenna pattern </w:t>
      </w:r>
      <w:r w:rsidR="00344166">
        <w:rPr>
          <w:rFonts w:ascii="Times New Roman" w:hAnsi="Times New Roman" w:cstheme="minorBidi"/>
          <w:sz w:val="20"/>
        </w:rPr>
        <w:t>via selecting a unique combination of three or more test probes</w:t>
      </w:r>
      <w:r w:rsidR="002C400F">
        <w:rPr>
          <w:rFonts w:ascii="Times New Roman" w:hAnsi="Times New Roman" w:cstheme="minorBidi"/>
          <w:sz w:val="20"/>
        </w:rPr>
        <w:t xml:space="preserve"> selected from the combinations used for transmitting Set A beams.</w:t>
      </w:r>
    </w:p>
    <w:p w14:paraId="2F16813F" w14:textId="26D8BCAF" w:rsidR="002C400F" w:rsidRDefault="002C400F" w:rsidP="008A3C1B">
      <w:pPr>
        <w:pStyle w:val="RAN4H3"/>
        <w:numPr>
          <w:ilvl w:val="0"/>
          <w:numId w:val="32"/>
        </w:numPr>
        <w:jc w:val="both"/>
        <w:rPr>
          <w:rFonts w:ascii="Times New Roman" w:hAnsi="Times New Roman" w:cstheme="minorBidi"/>
          <w:sz w:val="20"/>
        </w:rPr>
      </w:pPr>
      <w:r>
        <w:rPr>
          <w:rFonts w:ascii="Times New Roman" w:hAnsi="Times New Roman" w:cstheme="minorBidi"/>
          <w:sz w:val="20"/>
        </w:rPr>
        <w:t>DUT measures the RSRP of each Set B beam</w:t>
      </w:r>
      <w:r w:rsidR="00C5327E">
        <w:rPr>
          <w:rFonts w:ascii="Times New Roman" w:hAnsi="Times New Roman" w:cstheme="minorBidi"/>
          <w:sz w:val="20"/>
        </w:rPr>
        <w:t xml:space="preserve"> and perform the AI/ML based inference at the UE side.</w:t>
      </w:r>
    </w:p>
    <w:p w14:paraId="0C18372F" w14:textId="442945EF" w:rsidR="00C5327E" w:rsidRDefault="00C5327E" w:rsidP="008A3C1B">
      <w:pPr>
        <w:pStyle w:val="RAN4H3"/>
        <w:numPr>
          <w:ilvl w:val="0"/>
          <w:numId w:val="32"/>
        </w:numPr>
        <w:jc w:val="both"/>
        <w:rPr>
          <w:rFonts w:ascii="Times New Roman" w:hAnsi="Times New Roman" w:cstheme="minorBidi"/>
          <w:sz w:val="20"/>
        </w:rPr>
      </w:pPr>
      <w:r>
        <w:rPr>
          <w:rFonts w:ascii="Times New Roman" w:hAnsi="Times New Roman" w:cstheme="minorBidi"/>
          <w:sz w:val="20"/>
        </w:rPr>
        <w:t>DUT reports the inference results back to the TE</w:t>
      </w:r>
      <w:r w:rsidR="008F72CE">
        <w:rPr>
          <w:rFonts w:ascii="Times New Roman" w:hAnsi="Times New Roman" w:cstheme="minorBidi"/>
          <w:sz w:val="20"/>
        </w:rPr>
        <w:t xml:space="preserve"> (e.g., reporting top-K beams a</w:t>
      </w:r>
      <w:r w:rsidR="00014431">
        <w:rPr>
          <w:rFonts w:ascii="Times New Roman" w:hAnsi="Times New Roman" w:cstheme="minorBidi"/>
          <w:sz w:val="20"/>
        </w:rPr>
        <w:t>long with</w:t>
      </w:r>
      <w:r w:rsidR="008F72CE">
        <w:rPr>
          <w:rFonts w:ascii="Times New Roman" w:hAnsi="Times New Roman" w:cstheme="minorBidi"/>
          <w:sz w:val="20"/>
        </w:rPr>
        <w:t xml:space="preserve"> their predicted RSRPs).</w:t>
      </w:r>
    </w:p>
    <w:p w14:paraId="47E8C510" w14:textId="3548A520" w:rsidR="00641E62" w:rsidRDefault="008F72CE" w:rsidP="008A3C1B">
      <w:pPr>
        <w:pStyle w:val="RAN4H3"/>
        <w:numPr>
          <w:ilvl w:val="0"/>
          <w:numId w:val="32"/>
        </w:numPr>
        <w:jc w:val="both"/>
        <w:rPr>
          <w:rFonts w:ascii="Times New Roman" w:hAnsi="Times New Roman" w:cstheme="minorBidi"/>
          <w:sz w:val="20"/>
        </w:rPr>
      </w:pPr>
      <w:r>
        <w:rPr>
          <w:rFonts w:ascii="Times New Roman" w:hAnsi="Times New Roman" w:cstheme="minorBidi"/>
          <w:sz w:val="20"/>
        </w:rPr>
        <w:t xml:space="preserve">TE </w:t>
      </w:r>
      <w:r w:rsidR="002603E6">
        <w:rPr>
          <w:rFonts w:ascii="Times New Roman" w:hAnsi="Times New Roman" w:cstheme="minorBidi"/>
          <w:sz w:val="20"/>
        </w:rPr>
        <w:t>derives the test verdict based on the UE reported predict</w:t>
      </w:r>
      <w:r w:rsidR="006305EA">
        <w:rPr>
          <w:rFonts w:ascii="Times New Roman" w:hAnsi="Times New Roman" w:cstheme="minorBidi"/>
          <w:sz w:val="20"/>
        </w:rPr>
        <w:t>ion</w:t>
      </w:r>
      <w:r w:rsidR="002603E6">
        <w:rPr>
          <w:rFonts w:ascii="Times New Roman" w:hAnsi="Times New Roman" w:cstheme="minorBidi"/>
          <w:sz w:val="20"/>
        </w:rPr>
        <w:t xml:space="preserve"> results and UE reported measurement results.</w:t>
      </w:r>
    </w:p>
    <w:p w14:paraId="61607A9C" w14:textId="77777777" w:rsidR="009641E6" w:rsidRDefault="00EF69B0" w:rsidP="009641E6">
      <w:pPr>
        <w:pStyle w:val="RAN4H3"/>
        <w:keepNext/>
        <w:numPr>
          <w:ilvl w:val="0"/>
          <w:numId w:val="0"/>
        </w:numPr>
        <w:ind w:left="1080"/>
        <w:jc w:val="both"/>
      </w:pPr>
      <w:r>
        <w:rPr>
          <w:noProof/>
        </w:rPr>
        <w:drawing>
          <wp:inline distT="0" distB="0" distL="0" distR="0" wp14:anchorId="5861067E" wp14:editId="1D43009E">
            <wp:extent cx="5150288" cy="2836274"/>
            <wp:effectExtent l="0" t="0" r="0" b="0"/>
            <wp:docPr id="162428704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287049" name=""/>
                    <pic:cNvPicPr/>
                  </pic:nvPicPr>
                  <pic:blipFill>
                    <a:blip r:embed="rId13">
                      <a:extLst>
                        <a:ext uri="{28A0092B-C50C-407E-A947-70E740481C1C}">
                          <a14:useLocalDpi xmlns:a14="http://schemas.microsoft.com/office/drawing/2010/main"/>
                        </a:ext>
                      </a:extLst>
                    </a:blip>
                    <a:stretch>
                      <a:fillRect/>
                    </a:stretch>
                  </pic:blipFill>
                  <pic:spPr>
                    <a:xfrm>
                      <a:off x="0" y="0"/>
                      <a:ext cx="5150288" cy="2836274"/>
                    </a:xfrm>
                    <a:prstGeom prst="rect">
                      <a:avLst/>
                    </a:prstGeom>
                  </pic:spPr>
                </pic:pic>
              </a:graphicData>
            </a:graphic>
          </wp:inline>
        </w:drawing>
      </w:r>
    </w:p>
    <w:p w14:paraId="64386F0E" w14:textId="43D3AABD" w:rsidR="00EF69B0" w:rsidRPr="00641E62" w:rsidRDefault="009641E6" w:rsidP="009641E6">
      <w:pPr>
        <w:pStyle w:val="Caption"/>
        <w:rPr>
          <w:rFonts w:ascii="Times New Roman" w:hAnsi="Times New Roman"/>
          <w:sz w:val="20"/>
        </w:rPr>
      </w:pPr>
      <w:r>
        <w:t xml:space="preserve">Figure </w:t>
      </w:r>
      <w:r>
        <w:fldChar w:fldCharType="begin"/>
      </w:r>
      <w:r>
        <w:instrText xml:space="preserve"> SEQ Figure \* ARABIC </w:instrText>
      </w:r>
      <w:r>
        <w:fldChar w:fldCharType="separate"/>
      </w:r>
      <w:r>
        <w:rPr>
          <w:noProof/>
        </w:rPr>
        <w:t>1</w:t>
      </w:r>
      <w:r>
        <w:fldChar w:fldCharType="end"/>
      </w:r>
      <w:r>
        <w:t>: Illustration of AoAs/Probes</w:t>
      </w:r>
    </w:p>
    <w:p w14:paraId="425A6FA9" w14:textId="1627FA3D" w:rsidR="004C23C2" w:rsidRPr="004C23C2" w:rsidRDefault="001D2966" w:rsidP="004C23C2">
      <w:pPr>
        <w:pStyle w:val="RAN4H3"/>
        <w:numPr>
          <w:ilvl w:val="3"/>
          <w:numId w:val="5"/>
        </w:numPr>
        <w:spacing w:before="240"/>
        <w:ind w:left="567" w:hanging="452"/>
        <w:jc w:val="both"/>
        <w:rPr>
          <w:sz w:val="22"/>
        </w:rPr>
      </w:pPr>
      <w:r w:rsidRPr="00A371BA">
        <w:rPr>
          <w:sz w:val="22"/>
        </w:rPr>
        <w:t>Emulation of Set A</w:t>
      </w:r>
      <w:r w:rsidR="007A4267">
        <w:rPr>
          <w:sz w:val="22"/>
        </w:rPr>
        <w:t xml:space="preserve"> and</w:t>
      </w:r>
      <w:r w:rsidRPr="00A371BA">
        <w:rPr>
          <w:sz w:val="22"/>
        </w:rPr>
        <w:t>/</w:t>
      </w:r>
      <w:r w:rsidR="007A4267">
        <w:rPr>
          <w:sz w:val="22"/>
        </w:rPr>
        <w:t xml:space="preserve">or </w:t>
      </w:r>
      <w:r w:rsidRPr="00A371BA">
        <w:rPr>
          <w:sz w:val="22"/>
        </w:rPr>
        <w:t>Set B beams with UE rotation</w:t>
      </w:r>
    </w:p>
    <w:p w14:paraId="75841BEA" w14:textId="4FDFA9F3" w:rsidR="001D2966" w:rsidRPr="00937D44" w:rsidRDefault="004C23C2" w:rsidP="00937D44">
      <w:pPr>
        <w:pStyle w:val="RAN4H3"/>
        <w:numPr>
          <w:ilvl w:val="0"/>
          <w:numId w:val="0"/>
        </w:numPr>
        <w:jc w:val="both"/>
        <w:rPr>
          <w:rFonts w:ascii="Times New Roman" w:hAnsi="Times New Roman" w:cstheme="minorBidi"/>
          <w:sz w:val="20"/>
          <w:szCs w:val="20"/>
          <w:lang w:val="en-US"/>
        </w:rPr>
      </w:pPr>
      <w:r w:rsidRPr="56FD37C7">
        <w:rPr>
          <w:rFonts w:ascii="Times New Roman" w:hAnsi="Times New Roman" w:cstheme="minorBidi"/>
          <w:sz w:val="20"/>
          <w:szCs w:val="20"/>
          <w:lang w:val="en-US"/>
        </w:rPr>
        <w:t xml:space="preserve">This solution provides a method, </w:t>
      </w:r>
      <w:r w:rsidR="00E02450" w:rsidRPr="56FD37C7">
        <w:rPr>
          <w:rFonts w:ascii="Times New Roman" w:hAnsi="Times New Roman" w:cstheme="minorBidi"/>
          <w:sz w:val="20"/>
          <w:szCs w:val="20"/>
          <w:lang w:val="en-US"/>
        </w:rPr>
        <w:t xml:space="preserve">which is </w:t>
      </w:r>
      <w:r w:rsidRPr="56FD37C7">
        <w:rPr>
          <w:rFonts w:ascii="Times New Roman" w:hAnsi="Times New Roman" w:cstheme="minorBidi"/>
          <w:sz w:val="20"/>
          <w:szCs w:val="20"/>
          <w:lang w:val="en-US"/>
        </w:rPr>
        <w:t xml:space="preserve">applicable for </w:t>
      </w:r>
      <w:r w:rsidR="00E02450" w:rsidRPr="56FD37C7">
        <w:rPr>
          <w:rFonts w:ascii="Times New Roman" w:hAnsi="Times New Roman" w:cstheme="minorBidi"/>
          <w:sz w:val="20"/>
          <w:szCs w:val="20"/>
          <w:lang w:val="en-US"/>
        </w:rPr>
        <w:t>both single AoA and</w:t>
      </w:r>
      <w:r w:rsidRPr="56FD37C7">
        <w:rPr>
          <w:rFonts w:ascii="Times New Roman" w:hAnsi="Times New Roman" w:cstheme="minorBidi"/>
          <w:sz w:val="20"/>
          <w:szCs w:val="20"/>
          <w:lang w:val="en-US"/>
        </w:rPr>
        <w:t xml:space="preserve"> multiple AoAs based test systems, to emulate the Set A and/or Set B beams </w:t>
      </w:r>
      <w:r w:rsidR="00E02450" w:rsidRPr="56FD37C7">
        <w:rPr>
          <w:rFonts w:ascii="Times New Roman" w:hAnsi="Times New Roman" w:cstheme="minorBidi"/>
          <w:sz w:val="20"/>
          <w:szCs w:val="20"/>
          <w:lang w:val="en-US"/>
        </w:rPr>
        <w:t>by</w:t>
      </w:r>
      <w:r w:rsidRPr="56FD37C7">
        <w:rPr>
          <w:rFonts w:ascii="Times New Roman" w:hAnsi="Times New Roman" w:cstheme="minorBidi"/>
          <w:sz w:val="20"/>
          <w:szCs w:val="20"/>
          <w:lang w:val="en-US"/>
        </w:rPr>
        <w:t xml:space="preserve"> using the </w:t>
      </w:r>
      <w:r w:rsidR="00C7004E" w:rsidRPr="56FD37C7">
        <w:rPr>
          <w:rFonts w:ascii="Times New Roman" w:hAnsi="Times New Roman" w:cstheme="minorBidi"/>
          <w:sz w:val="20"/>
          <w:szCs w:val="20"/>
          <w:lang w:val="en-US"/>
        </w:rPr>
        <w:t xml:space="preserve">concept of </w:t>
      </w:r>
      <w:r w:rsidRPr="56FD37C7">
        <w:rPr>
          <w:rFonts w:ascii="Times New Roman" w:hAnsi="Times New Roman" w:cstheme="minorBidi"/>
          <w:sz w:val="20"/>
          <w:szCs w:val="20"/>
          <w:lang w:val="en-US"/>
        </w:rPr>
        <w:t>UE rotation</w:t>
      </w:r>
      <w:r w:rsidRPr="7A02272D">
        <w:rPr>
          <w:rFonts w:ascii="Times New Roman" w:hAnsi="Times New Roman" w:cstheme="minorBidi"/>
          <w:sz w:val="20"/>
          <w:szCs w:val="20"/>
          <w:lang w:val="en-US"/>
        </w:rPr>
        <w:t>.</w:t>
      </w:r>
      <w:r w:rsidRPr="56FD37C7">
        <w:rPr>
          <w:rFonts w:ascii="Times New Roman" w:hAnsi="Times New Roman" w:cstheme="minorBidi"/>
          <w:sz w:val="20"/>
          <w:szCs w:val="20"/>
          <w:lang w:val="en-US"/>
        </w:rPr>
        <w:t xml:space="preserve"> </w:t>
      </w:r>
      <w:r w:rsidR="00436202" w:rsidRPr="56FD37C7">
        <w:rPr>
          <w:rFonts w:ascii="Times New Roman" w:hAnsi="Times New Roman" w:cstheme="minorBidi"/>
          <w:sz w:val="20"/>
          <w:szCs w:val="20"/>
          <w:lang w:val="en-US"/>
        </w:rPr>
        <w:t xml:space="preserve">During the </w:t>
      </w:r>
      <w:r w:rsidRPr="56FD37C7">
        <w:rPr>
          <w:rFonts w:ascii="Times New Roman" w:hAnsi="Times New Roman" w:cstheme="minorBidi"/>
          <w:sz w:val="20"/>
          <w:szCs w:val="20"/>
          <w:lang w:val="en-US"/>
        </w:rPr>
        <w:t>test</w:t>
      </w:r>
      <w:r w:rsidR="00436202" w:rsidRPr="56FD37C7">
        <w:rPr>
          <w:rFonts w:ascii="Times New Roman" w:hAnsi="Times New Roman" w:cstheme="minorBidi"/>
          <w:sz w:val="20"/>
          <w:szCs w:val="20"/>
          <w:lang w:val="en-US"/>
        </w:rPr>
        <w:t>, it is expected that</w:t>
      </w:r>
      <w:r w:rsidR="00B17718" w:rsidRPr="56FD37C7">
        <w:rPr>
          <w:rFonts w:ascii="Times New Roman" w:hAnsi="Times New Roman" w:cstheme="minorBidi"/>
          <w:sz w:val="20"/>
          <w:szCs w:val="20"/>
          <w:lang w:val="en-US"/>
        </w:rPr>
        <w:t xml:space="preserve"> the beams in Set A and/or Set B should be generated without the UE rotation as the similar scenario will be observed in the real deployments. However, based on the TE vendors’ input, only a limited number of beams with different AoAs (RX-PAS profiles) can be emulated inside the test chamber due to which multiple beams in Set A and/or Set B will arrive at the DUT from the same/similar direction(s).</w:t>
      </w:r>
      <w:r w:rsidR="00937D44" w:rsidRPr="56FD37C7">
        <w:rPr>
          <w:rFonts w:ascii="Times New Roman" w:hAnsi="Times New Roman" w:cstheme="minorBidi"/>
          <w:sz w:val="20"/>
          <w:szCs w:val="20"/>
          <w:lang w:val="en-US"/>
        </w:rPr>
        <w:t xml:space="preserve"> Hence,</w:t>
      </w:r>
      <w:r w:rsidR="001D2966" w:rsidRPr="56FD37C7">
        <w:rPr>
          <w:rFonts w:ascii="Times New Roman" w:hAnsi="Times New Roman" w:cstheme="minorBidi"/>
          <w:sz w:val="20"/>
          <w:szCs w:val="20"/>
          <w:lang w:val="en-US"/>
        </w:rPr>
        <w:t xml:space="preserve"> different possible UE rotations </w:t>
      </w:r>
      <w:r w:rsidR="00851DA8" w:rsidRPr="56FD37C7">
        <w:rPr>
          <w:rFonts w:ascii="Times New Roman" w:hAnsi="Times New Roman" w:cstheme="minorBidi"/>
          <w:sz w:val="20"/>
          <w:szCs w:val="20"/>
          <w:lang w:val="en-US"/>
        </w:rPr>
        <w:t xml:space="preserve">can be used during the test to ensure that different beams arrive the </w:t>
      </w:r>
      <w:r w:rsidR="004778D3" w:rsidRPr="56FD37C7">
        <w:rPr>
          <w:rFonts w:ascii="Times New Roman" w:hAnsi="Times New Roman" w:cstheme="minorBidi"/>
          <w:sz w:val="20"/>
          <w:szCs w:val="20"/>
          <w:lang w:val="en-US"/>
        </w:rPr>
        <w:t>DUT from different directions</w:t>
      </w:r>
      <w:r w:rsidR="001D2966" w:rsidRPr="56FD37C7">
        <w:rPr>
          <w:rFonts w:ascii="Times New Roman" w:hAnsi="Times New Roman" w:cstheme="minorBidi"/>
          <w:sz w:val="20"/>
          <w:szCs w:val="20"/>
          <w:lang w:val="en-US"/>
        </w:rPr>
        <w:t xml:space="preserve">. One benefit of using the UE rotation is that it enables the test system to </w:t>
      </w:r>
      <w:r w:rsidR="00D46503" w:rsidRPr="56FD37C7">
        <w:rPr>
          <w:rFonts w:ascii="Times New Roman" w:hAnsi="Times New Roman" w:cstheme="minorBidi"/>
          <w:sz w:val="20"/>
          <w:szCs w:val="20"/>
          <w:lang w:val="en-US"/>
        </w:rPr>
        <w:t>e</w:t>
      </w:r>
      <w:r w:rsidR="001D2966" w:rsidRPr="56FD37C7">
        <w:rPr>
          <w:rFonts w:ascii="Times New Roman" w:hAnsi="Times New Roman" w:cstheme="minorBidi"/>
          <w:sz w:val="20"/>
          <w:szCs w:val="20"/>
          <w:lang w:val="en-US"/>
        </w:rPr>
        <w:t xml:space="preserve">mulate the AoA angles </w:t>
      </w:r>
      <w:r w:rsidR="0060352C" w:rsidRPr="56FD37C7">
        <w:rPr>
          <w:rFonts w:ascii="Times New Roman" w:hAnsi="Times New Roman" w:cstheme="minorBidi"/>
          <w:sz w:val="20"/>
          <w:szCs w:val="20"/>
          <w:lang w:val="en-US"/>
        </w:rPr>
        <w:t>which are</w:t>
      </w:r>
      <w:r w:rsidR="001D2966" w:rsidRPr="56FD37C7">
        <w:rPr>
          <w:rFonts w:ascii="Times New Roman" w:hAnsi="Times New Roman" w:cstheme="minorBidi"/>
          <w:sz w:val="20"/>
          <w:szCs w:val="20"/>
          <w:lang w:val="en-US"/>
        </w:rPr>
        <w:t xml:space="preserve"> outside the angular range of test probes (from UE’s point of view) and hence the test system can generate any possible AoA beam angles.</w:t>
      </w:r>
    </w:p>
    <w:p w14:paraId="682FC3F6" w14:textId="4E36E4BA" w:rsidR="001D2966" w:rsidRPr="009437E8" w:rsidRDefault="001D2966" w:rsidP="001D2966">
      <w:pPr>
        <w:jc w:val="both"/>
        <w:rPr>
          <w:lang w:val="en-US"/>
        </w:rPr>
      </w:pPr>
      <w:r w:rsidRPr="009437E8">
        <w:rPr>
          <w:lang w:val="en-US"/>
        </w:rPr>
        <w:t xml:space="preserve">The solution proposes the DUT to perform beam sweeping in multiple iterations and to measure the RSRP of the corresponding beams in Set A and/or Set B during the conformance test for which a new test command is to be defined and to be sent to the DUT. After the DUT receives this test command from the TE and configures itself to perform beam </w:t>
      </w:r>
      <w:r w:rsidRPr="009437E8">
        <w:rPr>
          <w:lang w:val="en-US"/>
        </w:rPr>
        <w:lastRenderedPageBreak/>
        <w:t>sweeping in multiple iterations, one of the possible UE orientations is selected and TE selects the power level (typically different) for each of the available test probes to form different beams towards the UE. The above solution is valid for emulating all Set A and/or Set B beams in an iterative manner to perform beam sweeping during the conformance testing.</w:t>
      </w:r>
    </w:p>
    <w:p w14:paraId="0B7D9A33" w14:textId="77777777" w:rsidR="001D2966" w:rsidRPr="009437E8" w:rsidRDefault="001D2966" w:rsidP="001D2966">
      <w:pPr>
        <w:keepNext/>
        <w:jc w:val="center"/>
      </w:pPr>
      <w:r w:rsidRPr="009437E8">
        <w:rPr>
          <w:noProof/>
        </w:rPr>
        <w:drawing>
          <wp:inline distT="0" distB="0" distL="0" distR="0" wp14:anchorId="73485E68" wp14:editId="3A5ABD2F">
            <wp:extent cx="4464423" cy="1679501"/>
            <wp:effectExtent l="0" t="0" r="0" b="0"/>
            <wp:docPr id="1812846080" name="Picture 3" descr="A diagram of a channel emulat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2846080" name="Picture 3" descr="A diagram of a channel emulator&#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480088" cy="1685394"/>
                    </a:xfrm>
                    <a:prstGeom prst="rect">
                      <a:avLst/>
                    </a:prstGeom>
                    <a:noFill/>
                    <a:ln>
                      <a:noFill/>
                    </a:ln>
                  </pic:spPr>
                </pic:pic>
              </a:graphicData>
            </a:graphic>
          </wp:inline>
        </w:drawing>
      </w:r>
    </w:p>
    <w:p w14:paraId="6C91443B" w14:textId="5DD78A2A" w:rsidR="001D2966" w:rsidRPr="009437E8" w:rsidRDefault="001D2966" w:rsidP="001D2966">
      <w:pPr>
        <w:pStyle w:val="Caption"/>
        <w:rPr>
          <w:lang w:val="en-US"/>
        </w:rPr>
      </w:pPr>
      <w:r w:rsidRPr="009437E8">
        <w:t xml:space="preserve">Figure </w:t>
      </w:r>
      <w:r w:rsidRPr="009437E8">
        <w:fldChar w:fldCharType="begin"/>
      </w:r>
      <w:r w:rsidRPr="009437E8">
        <w:instrText xml:space="preserve"> SEQ Figure \* ARABIC </w:instrText>
      </w:r>
      <w:r w:rsidRPr="009437E8">
        <w:fldChar w:fldCharType="separate"/>
      </w:r>
      <w:r w:rsidR="009641E6">
        <w:rPr>
          <w:noProof/>
        </w:rPr>
        <w:t>2</w:t>
      </w:r>
      <w:r w:rsidRPr="009437E8">
        <w:fldChar w:fldCharType="end"/>
      </w:r>
      <w:r w:rsidRPr="009437E8">
        <w:t>: An example of the proposed test system with UE rotation.</w:t>
      </w:r>
    </w:p>
    <w:p w14:paraId="1BF383FF" w14:textId="77777777" w:rsidR="001D2966" w:rsidRPr="009437E8" w:rsidRDefault="001D2966" w:rsidP="001D2966">
      <w:pPr>
        <w:jc w:val="both"/>
        <w:rPr>
          <w:lang w:val="en-US"/>
        </w:rPr>
      </w:pPr>
      <w:r w:rsidRPr="009437E8">
        <w:rPr>
          <w:lang w:val="en-US"/>
        </w:rPr>
        <w:t xml:space="preserve">Given the Set A and/or Set B beams can be generated iteratively during the conformance test as proposed above, DUT can measure the L1-RSRP of each beam in Set B and provides it as input to its AI/ML model for Set A beam prediction. </w:t>
      </w:r>
    </w:p>
    <w:p w14:paraId="681B8B27" w14:textId="6DCC9CF6" w:rsidR="001D2966" w:rsidRPr="009437E8" w:rsidRDefault="001D2966" w:rsidP="003F121F">
      <w:pPr>
        <w:pStyle w:val="RAN4proposal"/>
        <w:tabs>
          <w:tab w:val="left" w:pos="1134"/>
        </w:tabs>
        <w:ind w:left="709" w:hanging="709"/>
        <w:jc w:val="both"/>
      </w:pPr>
      <w:bookmarkStart w:id="23" w:name="_Hlk189850222"/>
      <w:r w:rsidRPr="009437E8">
        <w:t>RAN4 to discuss the feasibility of performing beam sweeping using UE rotation in multiple iterations during the conformance testing of AI/ML based BM use case.</w:t>
      </w:r>
    </w:p>
    <w:bookmarkEnd w:id="23"/>
    <w:p w14:paraId="03E0DB47" w14:textId="68299913" w:rsidR="003F121F" w:rsidRDefault="003F121F" w:rsidP="003F121F">
      <w:pPr>
        <w:pStyle w:val="RAN4H3"/>
        <w:numPr>
          <w:ilvl w:val="0"/>
          <w:numId w:val="0"/>
        </w:numPr>
        <w:ind w:left="-26"/>
        <w:jc w:val="both"/>
        <w:rPr>
          <w:rFonts w:ascii="Times New Roman" w:hAnsi="Times New Roman" w:cstheme="minorBidi"/>
          <w:sz w:val="20"/>
        </w:rPr>
      </w:pPr>
      <w:r>
        <w:rPr>
          <w:rFonts w:ascii="Times New Roman" w:hAnsi="Times New Roman" w:cstheme="minorBidi"/>
          <w:sz w:val="20"/>
        </w:rPr>
        <w:t xml:space="preserve">We next provide a test procedure which utilizes this concept and will call it as “Test Procedure </w:t>
      </w:r>
      <w:r w:rsidR="006E7C2C">
        <w:rPr>
          <w:rFonts w:ascii="Times New Roman" w:hAnsi="Times New Roman" w:cstheme="minorBidi"/>
          <w:sz w:val="20"/>
        </w:rPr>
        <w:t>B</w:t>
      </w:r>
      <w:r>
        <w:rPr>
          <w:rFonts w:ascii="Times New Roman" w:hAnsi="Times New Roman" w:cstheme="minorBidi"/>
          <w:sz w:val="20"/>
        </w:rPr>
        <w:t xml:space="preserve">”. </w:t>
      </w:r>
    </w:p>
    <w:p w14:paraId="6448F314" w14:textId="6BA4A1A6" w:rsidR="003F121F" w:rsidRPr="009641E6" w:rsidRDefault="003F121F" w:rsidP="003F121F">
      <w:pPr>
        <w:pStyle w:val="RAN4H3"/>
        <w:numPr>
          <w:ilvl w:val="0"/>
          <w:numId w:val="0"/>
        </w:numPr>
        <w:ind w:left="-26"/>
        <w:jc w:val="both"/>
        <w:rPr>
          <w:rFonts w:ascii="Times New Roman" w:hAnsi="Times New Roman" w:cstheme="minorBidi"/>
          <w:sz w:val="20"/>
          <w:szCs w:val="20"/>
          <w:u w:val="single"/>
        </w:rPr>
      </w:pPr>
      <w:r w:rsidRPr="009641E6">
        <w:rPr>
          <w:rFonts w:ascii="Times New Roman" w:hAnsi="Times New Roman" w:cstheme="minorBidi"/>
          <w:b/>
          <w:bCs/>
          <w:sz w:val="20"/>
          <w:szCs w:val="20"/>
          <w:u w:val="single"/>
        </w:rPr>
        <w:t xml:space="preserve">Test Procedure </w:t>
      </w:r>
      <w:r w:rsidR="006E7C2C" w:rsidRPr="009641E6">
        <w:rPr>
          <w:rFonts w:ascii="Times New Roman" w:hAnsi="Times New Roman" w:cstheme="minorBidi"/>
          <w:b/>
          <w:bCs/>
          <w:sz w:val="20"/>
          <w:szCs w:val="20"/>
          <w:u w:val="single"/>
        </w:rPr>
        <w:t>B</w:t>
      </w:r>
      <w:r w:rsidRPr="009641E6">
        <w:rPr>
          <w:rFonts w:ascii="Times New Roman" w:hAnsi="Times New Roman" w:cstheme="minorBidi"/>
          <w:b/>
          <w:bCs/>
          <w:sz w:val="20"/>
          <w:szCs w:val="20"/>
          <w:u w:val="single"/>
        </w:rPr>
        <w:t>:</w:t>
      </w:r>
    </w:p>
    <w:p w14:paraId="5DA2409F" w14:textId="77777777" w:rsidR="003F121F" w:rsidRPr="00782826" w:rsidRDefault="003F121F" w:rsidP="00782826">
      <w:pPr>
        <w:pStyle w:val="RAN4H3"/>
        <w:numPr>
          <w:ilvl w:val="0"/>
          <w:numId w:val="121"/>
        </w:numPr>
        <w:jc w:val="both"/>
        <w:rPr>
          <w:rFonts w:ascii="Times New Roman" w:hAnsi="Times New Roman" w:cstheme="minorBidi"/>
          <w:sz w:val="20"/>
        </w:rPr>
      </w:pPr>
      <w:r w:rsidRPr="00782826">
        <w:rPr>
          <w:rFonts w:ascii="Times New Roman" w:hAnsi="Times New Roman" w:cstheme="minorBidi"/>
          <w:sz w:val="20"/>
        </w:rPr>
        <w:t>Place the DUT inside the testing chamber in the pre-selected or standardized orientation.</w:t>
      </w:r>
    </w:p>
    <w:p w14:paraId="3F875130" w14:textId="28EE35D9" w:rsidR="00C3287D" w:rsidRPr="00782826" w:rsidRDefault="00E24FC9" w:rsidP="00782826">
      <w:pPr>
        <w:pStyle w:val="RAN4H3"/>
        <w:numPr>
          <w:ilvl w:val="0"/>
          <w:numId w:val="121"/>
        </w:numPr>
        <w:jc w:val="both"/>
        <w:rPr>
          <w:rFonts w:ascii="Times New Roman" w:hAnsi="Times New Roman" w:cstheme="minorBidi"/>
          <w:sz w:val="20"/>
        </w:rPr>
      </w:pPr>
      <w:r w:rsidRPr="00782826">
        <w:rPr>
          <w:rFonts w:ascii="Times New Roman" w:hAnsi="Times New Roman" w:cstheme="minorBidi"/>
          <w:sz w:val="20"/>
        </w:rPr>
        <w:t xml:space="preserve">TE sends the </w:t>
      </w:r>
      <w:r w:rsidR="00216CA0" w:rsidRPr="00782826">
        <w:rPr>
          <w:rFonts w:ascii="Times New Roman" w:hAnsi="Times New Roman" w:cstheme="minorBidi"/>
          <w:sz w:val="20"/>
        </w:rPr>
        <w:t>test command to the DUT</w:t>
      </w:r>
      <w:r w:rsidR="00810D81" w:rsidRPr="00782826">
        <w:rPr>
          <w:rFonts w:ascii="Times New Roman" w:hAnsi="Times New Roman" w:cstheme="minorBidi"/>
          <w:sz w:val="20"/>
        </w:rPr>
        <w:t xml:space="preserve"> </w:t>
      </w:r>
      <w:r w:rsidR="00AF553F" w:rsidRPr="00782826">
        <w:rPr>
          <w:rFonts w:ascii="Times New Roman" w:hAnsi="Times New Roman" w:cstheme="minorBidi"/>
          <w:sz w:val="20"/>
        </w:rPr>
        <w:t xml:space="preserve">to </w:t>
      </w:r>
      <w:r w:rsidR="00810D81" w:rsidRPr="00782826">
        <w:rPr>
          <w:rFonts w:ascii="Times New Roman" w:hAnsi="Times New Roman" w:cstheme="minorBidi"/>
          <w:sz w:val="20"/>
        </w:rPr>
        <w:t xml:space="preserve">configure itself </w:t>
      </w:r>
      <w:r w:rsidR="00AF553F" w:rsidRPr="00782826">
        <w:rPr>
          <w:rFonts w:ascii="Times New Roman" w:hAnsi="Times New Roman" w:cstheme="minorBidi"/>
          <w:sz w:val="20"/>
        </w:rPr>
        <w:t>and</w:t>
      </w:r>
      <w:r w:rsidR="00810D81" w:rsidRPr="00782826">
        <w:rPr>
          <w:rFonts w:ascii="Times New Roman" w:hAnsi="Times New Roman" w:cstheme="minorBidi"/>
          <w:sz w:val="20"/>
        </w:rPr>
        <w:t xml:space="preserve"> perform beam sweeping in multiple iteration</w:t>
      </w:r>
      <w:r w:rsidR="00AF553F" w:rsidRPr="00782826">
        <w:rPr>
          <w:rFonts w:ascii="Times New Roman" w:hAnsi="Times New Roman" w:cstheme="minorBidi"/>
          <w:sz w:val="20"/>
        </w:rPr>
        <w:t>s.</w:t>
      </w:r>
    </w:p>
    <w:p w14:paraId="29BE7FDA" w14:textId="77777777" w:rsidR="003F121F" w:rsidRPr="00782826" w:rsidRDefault="004A0484" w:rsidP="00782826">
      <w:pPr>
        <w:pStyle w:val="RAN4H3"/>
        <w:numPr>
          <w:ilvl w:val="0"/>
          <w:numId w:val="121"/>
        </w:numPr>
        <w:jc w:val="both"/>
        <w:rPr>
          <w:rFonts w:ascii="Times New Roman" w:hAnsi="Times New Roman" w:cstheme="minorBidi"/>
          <w:sz w:val="20"/>
        </w:rPr>
      </w:pPr>
      <w:r w:rsidRPr="00782826">
        <w:rPr>
          <w:rFonts w:ascii="Times New Roman" w:hAnsi="Times New Roman" w:cstheme="minorBidi"/>
          <w:sz w:val="20"/>
        </w:rPr>
        <w:t xml:space="preserve">DUT configures itself to perform beam sweeping in multiple iterations and </w:t>
      </w:r>
      <w:r w:rsidR="00EF21BD" w:rsidRPr="00782826">
        <w:rPr>
          <w:rFonts w:ascii="Times New Roman" w:hAnsi="Times New Roman" w:cstheme="minorBidi"/>
          <w:sz w:val="20"/>
        </w:rPr>
        <w:t xml:space="preserve">sends an acknowledgement </w:t>
      </w:r>
      <w:r w:rsidR="00F72FDC" w:rsidRPr="00782826">
        <w:rPr>
          <w:rFonts w:ascii="Times New Roman" w:hAnsi="Times New Roman" w:cstheme="minorBidi"/>
          <w:sz w:val="20"/>
        </w:rPr>
        <w:t xml:space="preserve">to the TE </w:t>
      </w:r>
      <w:r w:rsidR="00282BD0" w:rsidRPr="00782826">
        <w:rPr>
          <w:rFonts w:ascii="Times New Roman" w:hAnsi="Times New Roman" w:cstheme="minorBidi"/>
          <w:sz w:val="20"/>
        </w:rPr>
        <w:t xml:space="preserve">for </w:t>
      </w:r>
      <w:r w:rsidR="005E442C" w:rsidRPr="00782826">
        <w:rPr>
          <w:rFonts w:ascii="Times New Roman" w:hAnsi="Times New Roman" w:cstheme="minorBidi"/>
          <w:sz w:val="20"/>
        </w:rPr>
        <w:t>the same</w:t>
      </w:r>
      <w:r w:rsidR="00282BD0" w:rsidRPr="00782826">
        <w:rPr>
          <w:rFonts w:ascii="Times New Roman" w:hAnsi="Times New Roman" w:cstheme="minorBidi"/>
          <w:sz w:val="20"/>
        </w:rPr>
        <w:t>.</w:t>
      </w:r>
    </w:p>
    <w:p w14:paraId="491027DF" w14:textId="6D6FBFFD" w:rsidR="007B6217" w:rsidRPr="00782826" w:rsidRDefault="007B6217" w:rsidP="00782826">
      <w:pPr>
        <w:pStyle w:val="RAN4H3"/>
        <w:numPr>
          <w:ilvl w:val="0"/>
          <w:numId w:val="121"/>
        </w:numPr>
        <w:jc w:val="both"/>
        <w:rPr>
          <w:rFonts w:ascii="Times New Roman" w:hAnsi="Times New Roman" w:cstheme="minorBidi"/>
          <w:sz w:val="20"/>
        </w:rPr>
      </w:pPr>
      <w:r w:rsidRPr="00782826">
        <w:rPr>
          <w:rFonts w:ascii="Times New Roman" w:hAnsi="Times New Roman" w:cstheme="minorBidi"/>
          <w:sz w:val="20"/>
        </w:rPr>
        <w:t>TE transmit</w:t>
      </w:r>
      <w:r w:rsidR="00782826" w:rsidRPr="00782826">
        <w:rPr>
          <w:rFonts w:ascii="Times New Roman" w:hAnsi="Times New Roman" w:cstheme="minorBidi"/>
          <w:sz w:val="20"/>
        </w:rPr>
        <w:t>s</w:t>
      </w:r>
      <w:r w:rsidRPr="00782826">
        <w:rPr>
          <w:rFonts w:ascii="Times New Roman" w:hAnsi="Times New Roman" w:cstheme="minorBidi"/>
          <w:sz w:val="20"/>
        </w:rPr>
        <w:t xml:space="preserve"> one of the Set A (or Set B) beams to the DUT using the available test probes in the testing chamber. This means that for single AoA based test systems, the only available test probe will be used to transmit the required beam towards the DUT whereas for multi-AoA based test systems, either one or more available test probes will be selected based on the agreement on channel model to be used during the conformance test.</w:t>
      </w:r>
    </w:p>
    <w:p w14:paraId="22288009" w14:textId="7146ED72" w:rsidR="003F121F" w:rsidRPr="00782826" w:rsidRDefault="003F121F" w:rsidP="00782826">
      <w:pPr>
        <w:pStyle w:val="RAN4H3"/>
        <w:numPr>
          <w:ilvl w:val="0"/>
          <w:numId w:val="121"/>
        </w:numPr>
        <w:jc w:val="both"/>
        <w:rPr>
          <w:rFonts w:ascii="Times New Roman" w:hAnsi="Times New Roman" w:cstheme="minorBidi"/>
          <w:sz w:val="20"/>
        </w:rPr>
      </w:pPr>
      <w:r w:rsidRPr="00782826">
        <w:rPr>
          <w:rFonts w:ascii="Times New Roman" w:hAnsi="Times New Roman" w:cstheme="minorBidi"/>
          <w:sz w:val="20"/>
        </w:rPr>
        <w:t>DUT measures the RSRP of the received Set A (or Set B) beam and stores it for either ground truth reporting or UE side AI/ML based inference purposes.</w:t>
      </w:r>
    </w:p>
    <w:p w14:paraId="477292B9" w14:textId="4A23B1E9" w:rsidR="00EC0BAC" w:rsidRPr="00782826" w:rsidRDefault="00017D72" w:rsidP="00782826">
      <w:pPr>
        <w:pStyle w:val="RAN4H3"/>
        <w:numPr>
          <w:ilvl w:val="0"/>
          <w:numId w:val="121"/>
        </w:numPr>
        <w:jc w:val="both"/>
        <w:rPr>
          <w:rFonts w:ascii="Times New Roman" w:hAnsi="Times New Roman" w:cstheme="minorBidi"/>
          <w:sz w:val="20"/>
        </w:rPr>
      </w:pPr>
      <w:r w:rsidRPr="00782826">
        <w:rPr>
          <w:rFonts w:ascii="Times New Roman" w:hAnsi="Times New Roman" w:cstheme="minorBidi"/>
          <w:sz w:val="20"/>
        </w:rPr>
        <w:t xml:space="preserve">Rotate the UE </w:t>
      </w:r>
      <w:r w:rsidR="00401F58" w:rsidRPr="00782826">
        <w:rPr>
          <w:rFonts w:ascii="Times New Roman" w:hAnsi="Times New Roman" w:cstheme="minorBidi"/>
          <w:sz w:val="20"/>
        </w:rPr>
        <w:t xml:space="preserve">to </w:t>
      </w:r>
      <w:r w:rsidR="00816714" w:rsidRPr="00782826">
        <w:rPr>
          <w:rFonts w:ascii="Times New Roman" w:hAnsi="Times New Roman" w:cstheme="minorBidi"/>
          <w:sz w:val="20"/>
        </w:rPr>
        <w:t>a different orientation</w:t>
      </w:r>
      <w:r w:rsidR="004F3A4C" w:rsidRPr="00782826">
        <w:rPr>
          <w:rFonts w:ascii="Times New Roman" w:hAnsi="Times New Roman" w:cstheme="minorBidi"/>
          <w:sz w:val="20"/>
        </w:rPr>
        <w:t>. Allow the UE to settle down.</w:t>
      </w:r>
    </w:p>
    <w:p w14:paraId="06C4AF24" w14:textId="759F70FB" w:rsidR="003F121F" w:rsidRPr="00782826" w:rsidRDefault="00C35C0F" w:rsidP="00782826">
      <w:pPr>
        <w:pStyle w:val="RAN4H3"/>
        <w:numPr>
          <w:ilvl w:val="0"/>
          <w:numId w:val="121"/>
        </w:numPr>
        <w:jc w:val="both"/>
        <w:rPr>
          <w:rFonts w:ascii="Times New Roman" w:hAnsi="Times New Roman" w:cstheme="minorBidi"/>
          <w:sz w:val="20"/>
        </w:rPr>
      </w:pPr>
      <w:r w:rsidRPr="00782826">
        <w:rPr>
          <w:rFonts w:ascii="Times New Roman" w:hAnsi="Times New Roman" w:cstheme="minorBidi"/>
          <w:sz w:val="20"/>
        </w:rPr>
        <w:t>Transmit next Set A (or Set B) beams to the DUT.</w:t>
      </w:r>
    </w:p>
    <w:p w14:paraId="427FB1B3" w14:textId="77777777" w:rsidR="003F121F" w:rsidRPr="00782826" w:rsidRDefault="003F121F" w:rsidP="00782826">
      <w:pPr>
        <w:pStyle w:val="RAN4H3"/>
        <w:numPr>
          <w:ilvl w:val="0"/>
          <w:numId w:val="121"/>
        </w:numPr>
        <w:jc w:val="both"/>
        <w:rPr>
          <w:rFonts w:ascii="Times New Roman" w:hAnsi="Times New Roman" w:cstheme="minorBidi"/>
          <w:sz w:val="20"/>
        </w:rPr>
      </w:pPr>
      <w:r w:rsidRPr="00782826">
        <w:rPr>
          <w:rFonts w:ascii="Times New Roman" w:hAnsi="Times New Roman" w:cstheme="minorBidi"/>
          <w:sz w:val="20"/>
        </w:rPr>
        <w:t>DUT measures the RSRP of the received Set A (or Set B) beam and stores it for either ground truth reporting or UE side AI/ML based inference purposes.</w:t>
      </w:r>
    </w:p>
    <w:p w14:paraId="37D0EDA7" w14:textId="2F238CED" w:rsidR="003F121F" w:rsidRPr="00782826" w:rsidRDefault="00592BF8" w:rsidP="00782826">
      <w:pPr>
        <w:pStyle w:val="RAN4H3"/>
        <w:numPr>
          <w:ilvl w:val="0"/>
          <w:numId w:val="121"/>
        </w:numPr>
        <w:jc w:val="both"/>
        <w:rPr>
          <w:rFonts w:ascii="Times New Roman" w:hAnsi="Times New Roman" w:cstheme="minorBidi"/>
          <w:sz w:val="20"/>
        </w:rPr>
      </w:pPr>
      <w:r w:rsidRPr="00782826">
        <w:rPr>
          <w:rFonts w:ascii="Times New Roman" w:hAnsi="Times New Roman" w:cstheme="minorBidi"/>
          <w:sz w:val="20"/>
        </w:rPr>
        <w:t>R</w:t>
      </w:r>
      <w:r w:rsidR="003F121F" w:rsidRPr="00782826">
        <w:rPr>
          <w:rFonts w:ascii="Times New Roman" w:hAnsi="Times New Roman" w:cstheme="minorBidi"/>
          <w:sz w:val="20"/>
        </w:rPr>
        <w:t xml:space="preserve">epeat </w:t>
      </w:r>
      <w:r w:rsidR="000E5194" w:rsidRPr="00782826">
        <w:rPr>
          <w:rFonts w:ascii="Times New Roman" w:hAnsi="Times New Roman" w:cstheme="minorBidi"/>
          <w:sz w:val="20"/>
        </w:rPr>
        <w:t xml:space="preserve">Steps </w:t>
      </w:r>
      <w:r w:rsidR="00C0590A" w:rsidRPr="00782826">
        <w:rPr>
          <w:rFonts w:ascii="Times New Roman" w:hAnsi="Times New Roman" w:cstheme="minorBidi"/>
          <w:sz w:val="20"/>
        </w:rPr>
        <w:t>6</w:t>
      </w:r>
      <w:r w:rsidR="00262EAF" w:rsidRPr="00782826">
        <w:rPr>
          <w:rFonts w:ascii="Times New Roman" w:hAnsi="Times New Roman" w:cstheme="minorBidi"/>
          <w:sz w:val="20"/>
        </w:rPr>
        <w:t>-8</w:t>
      </w:r>
      <w:r w:rsidR="00C0590A" w:rsidRPr="00782826">
        <w:rPr>
          <w:rFonts w:ascii="Times New Roman" w:hAnsi="Times New Roman" w:cstheme="minorBidi"/>
          <w:sz w:val="20"/>
        </w:rPr>
        <w:t xml:space="preserve"> </w:t>
      </w:r>
      <w:r w:rsidR="003F121F" w:rsidRPr="00782826">
        <w:rPr>
          <w:rFonts w:ascii="Times New Roman" w:hAnsi="Times New Roman" w:cstheme="minorBidi"/>
          <w:sz w:val="20"/>
        </w:rPr>
        <w:t>till all Set A (or Set B) beams are transmitted, and DUT has measured the RSRP of all transmitted beams.</w:t>
      </w:r>
    </w:p>
    <w:p w14:paraId="653A0066" w14:textId="77777777" w:rsidR="003F121F" w:rsidRPr="00782826" w:rsidRDefault="003F121F" w:rsidP="00782826">
      <w:pPr>
        <w:pStyle w:val="RAN4H3"/>
        <w:numPr>
          <w:ilvl w:val="0"/>
          <w:numId w:val="121"/>
        </w:numPr>
        <w:jc w:val="both"/>
        <w:rPr>
          <w:rFonts w:ascii="Times New Roman" w:hAnsi="Times New Roman" w:cstheme="minorBidi"/>
          <w:sz w:val="20"/>
        </w:rPr>
      </w:pPr>
      <w:r w:rsidRPr="00782826">
        <w:rPr>
          <w:rFonts w:ascii="Times New Roman" w:hAnsi="Times New Roman" w:cstheme="minorBidi"/>
          <w:sz w:val="20"/>
        </w:rPr>
        <w:t xml:space="preserve">If Set A beams are transmitted first, DUT reports the ground truth RSRP of the measured Set A beams to the TE. </w:t>
      </w:r>
    </w:p>
    <w:p w14:paraId="7D2E35FF" w14:textId="77777777" w:rsidR="003F121F" w:rsidRPr="00782826" w:rsidRDefault="003F121F" w:rsidP="00782826">
      <w:pPr>
        <w:pStyle w:val="RAN4H3"/>
        <w:numPr>
          <w:ilvl w:val="0"/>
          <w:numId w:val="121"/>
        </w:numPr>
        <w:jc w:val="both"/>
        <w:rPr>
          <w:rFonts w:ascii="Times New Roman" w:hAnsi="Times New Roman" w:cstheme="minorBidi"/>
          <w:sz w:val="20"/>
        </w:rPr>
      </w:pPr>
      <w:r w:rsidRPr="00782826">
        <w:rPr>
          <w:rFonts w:ascii="Times New Roman" w:hAnsi="Times New Roman" w:cstheme="minorBidi"/>
          <w:sz w:val="20"/>
        </w:rPr>
        <w:t>TE stores the UE reported Set A measurement results for deriving the test verdict.</w:t>
      </w:r>
    </w:p>
    <w:p w14:paraId="70DA7BE2" w14:textId="48BA9FDA" w:rsidR="003F121F" w:rsidRPr="00782826" w:rsidRDefault="003F121F" w:rsidP="00782826">
      <w:pPr>
        <w:pStyle w:val="RAN4H3"/>
        <w:numPr>
          <w:ilvl w:val="0"/>
          <w:numId w:val="121"/>
        </w:numPr>
        <w:jc w:val="both"/>
        <w:rPr>
          <w:rFonts w:ascii="Times New Roman" w:hAnsi="Times New Roman" w:cstheme="minorBidi"/>
          <w:sz w:val="20"/>
        </w:rPr>
      </w:pPr>
      <w:r w:rsidRPr="00782826">
        <w:rPr>
          <w:rFonts w:ascii="Times New Roman" w:hAnsi="Times New Roman" w:cstheme="minorBidi"/>
          <w:sz w:val="20"/>
        </w:rPr>
        <w:t>TE transmits each Set B</w:t>
      </w:r>
      <w:r w:rsidR="00782826" w:rsidRPr="00782826">
        <w:rPr>
          <w:rFonts w:ascii="Times New Roman" w:hAnsi="Times New Roman" w:cstheme="minorBidi"/>
          <w:sz w:val="20"/>
        </w:rPr>
        <w:t xml:space="preserve"> </w:t>
      </w:r>
      <w:r w:rsidRPr="00782826">
        <w:rPr>
          <w:rFonts w:ascii="Times New Roman" w:hAnsi="Times New Roman" w:cstheme="minorBidi"/>
          <w:sz w:val="20"/>
        </w:rPr>
        <w:t>beams</w:t>
      </w:r>
      <w:r w:rsidR="00782826" w:rsidRPr="00782826">
        <w:rPr>
          <w:rFonts w:ascii="Times New Roman" w:hAnsi="Times New Roman" w:cstheme="minorBidi"/>
          <w:sz w:val="20"/>
        </w:rPr>
        <w:t xml:space="preserve"> </w:t>
      </w:r>
      <w:r w:rsidRPr="00782826">
        <w:rPr>
          <w:rFonts w:ascii="Times New Roman" w:hAnsi="Times New Roman" w:cstheme="minorBidi"/>
          <w:sz w:val="20"/>
        </w:rPr>
        <w:t xml:space="preserve">to the DUT </w:t>
      </w:r>
      <w:r w:rsidR="008F3827" w:rsidRPr="00782826">
        <w:rPr>
          <w:rFonts w:ascii="Times New Roman" w:hAnsi="Times New Roman" w:cstheme="minorBidi"/>
          <w:sz w:val="20"/>
        </w:rPr>
        <w:t xml:space="preserve">using </w:t>
      </w:r>
      <w:r w:rsidR="00AC6FE8" w:rsidRPr="00782826">
        <w:rPr>
          <w:rFonts w:ascii="Times New Roman" w:hAnsi="Times New Roman" w:cstheme="minorBidi"/>
          <w:sz w:val="20"/>
        </w:rPr>
        <w:t xml:space="preserve">a subset of </w:t>
      </w:r>
      <w:r w:rsidR="008F3827" w:rsidRPr="00782826">
        <w:rPr>
          <w:rFonts w:ascii="Times New Roman" w:hAnsi="Times New Roman" w:cstheme="minorBidi"/>
          <w:sz w:val="20"/>
        </w:rPr>
        <w:t xml:space="preserve">the </w:t>
      </w:r>
      <w:r w:rsidR="004B5B5F" w:rsidRPr="00782826">
        <w:rPr>
          <w:rFonts w:ascii="Times New Roman" w:hAnsi="Times New Roman" w:cstheme="minorBidi"/>
          <w:sz w:val="20"/>
        </w:rPr>
        <w:t xml:space="preserve">UE </w:t>
      </w:r>
      <w:r w:rsidR="008F3827" w:rsidRPr="00782826">
        <w:rPr>
          <w:rFonts w:ascii="Times New Roman" w:hAnsi="Times New Roman" w:cstheme="minorBidi"/>
          <w:sz w:val="20"/>
        </w:rPr>
        <w:t>orientations</w:t>
      </w:r>
      <w:r w:rsidR="004B5B5F" w:rsidRPr="00782826">
        <w:rPr>
          <w:rFonts w:ascii="Times New Roman" w:hAnsi="Times New Roman" w:cstheme="minorBidi"/>
          <w:sz w:val="20"/>
        </w:rPr>
        <w:t xml:space="preserve"> previously used to </w:t>
      </w:r>
      <w:r w:rsidR="00887D9D" w:rsidRPr="00782826">
        <w:rPr>
          <w:rFonts w:ascii="Times New Roman" w:hAnsi="Times New Roman" w:cstheme="minorBidi"/>
          <w:sz w:val="20"/>
        </w:rPr>
        <w:t>transmit Set A beams</w:t>
      </w:r>
      <w:r w:rsidR="002C3D6B" w:rsidRPr="00782826">
        <w:rPr>
          <w:rFonts w:ascii="Times New Roman" w:hAnsi="Times New Roman" w:cstheme="minorBidi"/>
          <w:sz w:val="20"/>
        </w:rPr>
        <w:t>.</w:t>
      </w:r>
    </w:p>
    <w:p w14:paraId="08CF7DDF" w14:textId="73253B20" w:rsidR="003F121F" w:rsidRPr="00782826" w:rsidRDefault="003F121F" w:rsidP="00782826">
      <w:pPr>
        <w:pStyle w:val="RAN4H3"/>
        <w:numPr>
          <w:ilvl w:val="0"/>
          <w:numId w:val="121"/>
        </w:numPr>
        <w:jc w:val="both"/>
        <w:rPr>
          <w:rFonts w:ascii="Times New Roman" w:hAnsi="Times New Roman" w:cstheme="minorBidi"/>
          <w:sz w:val="20"/>
        </w:rPr>
      </w:pPr>
      <w:r w:rsidRPr="00782826">
        <w:rPr>
          <w:rFonts w:ascii="Times New Roman" w:hAnsi="Times New Roman" w:cstheme="minorBidi"/>
          <w:sz w:val="20"/>
        </w:rPr>
        <w:t>DUT measures the RSRP of each Set B beam and perform</w:t>
      </w:r>
      <w:r w:rsidR="00782826" w:rsidRPr="00782826">
        <w:rPr>
          <w:rFonts w:ascii="Times New Roman" w:hAnsi="Times New Roman" w:cstheme="minorBidi"/>
          <w:sz w:val="20"/>
        </w:rPr>
        <w:t>s</w:t>
      </w:r>
      <w:r w:rsidRPr="00782826">
        <w:rPr>
          <w:rFonts w:ascii="Times New Roman" w:hAnsi="Times New Roman" w:cstheme="minorBidi"/>
          <w:sz w:val="20"/>
        </w:rPr>
        <w:t xml:space="preserve"> the AI/ML based inference at the UE side.</w:t>
      </w:r>
    </w:p>
    <w:p w14:paraId="486E6DAC" w14:textId="77777777" w:rsidR="001F41EE" w:rsidRPr="00782826" w:rsidRDefault="003F121F" w:rsidP="00782826">
      <w:pPr>
        <w:pStyle w:val="RAN4H3"/>
        <w:numPr>
          <w:ilvl w:val="0"/>
          <w:numId w:val="121"/>
        </w:numPr>
        <w:jc w:val="both"/>
        <w:rPr>
          <w:rFonts w:ascii="Times New Roman" w:hAnsi="Times New Roman" w:cstheme="minorBidi"/>
          <w:sz w:val="20"/>
        </w:rPr>
      </w:pPr>
      <w:r w:rsidRPr="00782826">
        <w:rPr>
          <w:rFonts w:ascii="Times New Roman" w:hAnsi="Times New Roman" w:cstheme="minorBidi"/>
          <w:sz w:val="20"/>
        </w:rPr>
        <w:lastRenderedPageBreak/>
        <w:t>DUT reports the inference results back to the TE (e.g., reporting top-K beams along with their predicted RSRPs).</w:t>
      </w:r>
    </w:p>
    <w:p w14:paraId="6F2F681F" w14:textId="3E18C951" w:rsidR="00E92803" w:rsidRDefault="003F121F" w:rsidP="00782826">
      <w:pPr>
        <w:pStyle w:val="RAN4H3"/>
        <w:numPr>
          <w:ilvl w:val="0"/>
          <w:numId w:val="121"/>
        </w:numPr>
        <w:jc w:val="both"/>
        <w:rPr>
          <w:rFonts w:ascii="Times New Roman" w:hAnsi="Times New Roman" w:cstheme="minorBidi"/>
          <w:sz w:val="20"/>
        </w:rPr>
      </w:pPr>
      <w:r w:rsidRPr="00782826">
        <w:rPr>
          <w:rFonts w:ascii="Times New Roman" w:hAnsi="Times New Roman" w:cstheme="minorBidi"/>
          <w:sz w:val="20"/>
        </w:rPr>
        <w:t>TE derives the test verdict based on the UE reported prediction results and UE reported measurement results.</w:t>
      </w:r>
    </w:p>
    <w:p w14:paraId="355786B8" w14:textId="77777777" w:rsidR="00782826" w:rsidRPr="00782826" w:rsidRDefault="00782826" w:rsidP="00782826">
      <w:pPr>
        <w:pStyle w:val="RAN4H3"/>
        <w:numPr>
          <w:ilvl w:val="0"/>
          <w:numId w:val="0"/>
        </w:numPr>
        <w:ind w:left="1080"/>
        <w:jc w:val="both"/>
        <w:rPr>
          <w:rFonts w:ascii="Times New Roman" w:hAnsi="Times New Roman" w:cstheme="minorBidi"/>
          <w:sz w:val="20"/>
        </w:rPr>
      </w:pPr>
    </w:p>
    <w:p w14:paraId="03B635E2" w14:textId="401813BD" w:rsidR="001D2966" w:rsidRPr="004816DD" w:rsidRDefault="001D2966" w:rsidP="00F73C39">
      <w:pPr>
        <w:pStyle w:val="RAN4H3"/>
        <w:numPr>
          <w:ilvl w:val="3"/>
          <w:numId w:val="105"/>
        </w:numPr>
        <w:spacing w:before="240"/>
        <w:ind w:left="851" w:hanging="709"/>
        <w:jc w:val="both"/>
        <w:rPr>
          <w:sz w:val="22"/>
        </w:rPr>
      </w:pPr>
      <w:r w:rsidRPr="004816DD">
        <w:rPr>
          <w:sz w:val="22"/>
        </w:rPr>
        <w:t>Conformance testing without transmitting Set A beams during the test</w:t>
      </w:r>
    </w:p>
    <w:p w14:paraId="3FCF9CF7" w14:textId="3E5C2D04" w:rsidR="005F7A47" w:rsidRDefault="00830760" w:rsidP="001D2966">
      <w:pPr>
        <w:pStyle w:val="RAN4proposal"/>
        <w:numPr>
          <w:ilvl w:val="0"/>
          <w:numId w:val="0"/>
        </w:numPr>
        <w:jc w:val="both"/>
        <w:rPr>
          <w:b w:val="0"/>
          <w:bCs/>
          <w:lang w:val="en-US"/>
        </w:rPr>
      </w:pPr>
      <w:r>
        <w:rPr>
          <w:b w:val="0"/>
          <w:bCs/>
          <w:lang w:val="en-US"/>
        </w:rPr>
        <w:t xml:space="preserve">This solution provides a method to perform the conformance testing of AI/ML BM use-case </w:t>
      </w:r>
      <w:r w:rsidR="00CF1FF9">
        <w:rPr>
          <w:b w:val="0"/>
          <w:bCs/>
          <w:lang w:val="en-US"/>
        </w:rPr>
        <w:t xml:space="preserve">without transmitting Set A beams </w:t>
      </w:r>
      <w:r w:rsidR="00064085">
        <w:rPr>
          <w:b w:val="0"/>
          <w:bCs/>
          <w:lang w:val="en-US"/>
        </w:rPr>
        <w:t>during the test</w:t>
      </w:r>
      <w:r w:rsidR="006D670D">
        <w:rPr>
          <w:b w:val="0"/>
          <w:bCs/>
          <w:lang w:val="en-US"/>
        </w:rPr>
        <w:t xml:space="preserve"> which will result in simplified test systems and smaller testing time</w:t>
      </w:r>
      <w:r w:rsidR="00064085">
        <w:rPr>
          <w:b w:val="0"/>
          <w:bCs/>
          <w:lang w:val="en-US"/>
        </w:rPr>
        <w:t>.</w:t>
      </w:r>
      <w:r w:rsidR="00E2400E">
        <w:rPr>
          <w:b w:val="0"/>
          <w:bCs/>
          <w:lang w:val="en-US"/>
        </w:rPr>
        <w:t xml:space="preserve"> </w:t>
      </w:r>
      <w:r w:rsidR="005F7A47">
        <w:rPr>
          <w:b w:val="0"/>
          <w:bCs/>
          <w:lang w:val="en-US"/>
        </w:rPr>
        <w:t>The details of the proposed method are provided below.</w:t>
      </w:r>
    </w:p>
    <w:p w14:paraId="003DC2FF" w14:textId="0393371A" w:rsidR="001D2966" w:rsidRPr="00E92803" w:rsidRDefault="001D2966" w:rsidP="001D2966">
      <w:pPr>
        <w:pStyle w:val="RAN4proposal"/>
        <w:numPr>
          <w:ilvl w:val="0"/>
          <w:numId w:val="0"/>
        </w:numPr>
        <w:jc w:val="both"/>
        <w:rPr>
          <w:b w:val="0"/>
          <w:lang w:val="en-US"/>
        </w:rPr>
      </w:pPr>
      <w:r w:rsidRPr="00E92803">
        <w:rPr>
          <w:b w:val="0"/>
          <w:lang w:val="en-US"/>
        </w:rPr>
        <w:t xml:space="preserve">It is a common understanding among companies participating in RAN4 that the TE requires the ground-truth to compare the DUT’s </w:t>
      </w:r>
      <w:r w:rsidR="00B8797E">
        <w:rPr>
          <w:b w:val="0"/>
          <w:bCs/>
          <w:lang w:val="en-US"/>
        </w:rPr>
        <w:t xml:space="preserve">AI/ML based </w:t>
      </w:r>
      <w:r w:rsidRPr="00E92803">
        <w:rPr>
          <w:b w:val="0"/>
          <w:lang w:val="en-US"/>
        </w:rPr>
        <w:t xml:space="preserve">predictions with the corresponding ground truth to decide whether the DUT has passed or failed the test/test iteration. As the ground truth depends on DUT’s architecture and implementation, TE first needs to </w:t>
      </w:r>
      <w:r w:rsidR="00C95334">
        <w:rPr>
          <w:b w:val="0"/>
          <w:bCs/>
          <w:lang w:val="en-US"/>
        </w:rPr>
        <w:t>transmit</w:t>
      </w:r>
      <w:r w:rsidRPr="00E92803">
        <w:rPr>
          <w:b w:val="0"/>
          <w:lang w:val="en-US"/>
        </w:rPr>
        <w:t xml:space="preserve"> each Set A beam during the conformance test after which DUT will measure and report the ground truth (e.g., L1-RSRP) measurement corresponding to each transmitted Set A beam back to the TE. However, the emulation of Set A beams during the AI/ML based BM conformance test results in several issues:</w:t>
      </w:r>
    </w:p>
    <w:p w14:paraId="5C6E6456" w14:textId="35BC427E" w:rsidR="001D2966" w:rsidRPr="00E92803" w:rsidRDefault="001D2966" w:rsidP="008A3C1B">
      <w:pPr>
        <w:pStyle w:val="RAN4proposal"/>
        <w:numPr>
          <w:ilvl w:val="0"/>
          <w:numId w:val="27"/>
        </w:numPr>
        <w:jc w:val="both"/>
        <w:rPr>
          <w:b w:val="0"/>
          <w:lang w:val="en-US"/>
        </w:rPr>
      </w:pPr>
      <w:r w:rsidRPr="00E92803">
        <w:rPr>
          <w:b w:val="0"/>
          <w:lang w:val="en-US"/>
        </w:rPr>
        <w:t xml:space="preserve">As the number of Set A beams to be emulated during the conformance test is 32, many test probes are required which </w:t>
      </w:r>
      <w:r w:rsidR="00515C5B" w:rsidRPr="00E92803">
        <w:rPr>
          <w:b w:val="0"/>
          <w:bCs/>
          <w:lang w:val="en-US"/>
        </w:rPr>
        <w:t>are</w:t>
      </w:r>
      <w:r w:rsidRPr="00E92803">
        <w:rPr>
          <w:b w:val="0"/>
          <w:lang w:val="en-US"/>
        </w:rPr>
        <w:t xml:space="preserve"> neither supported by the existing test systems nor preferred by the TE vendors due to the increased cost and complexity associated with the enhancement of existing </w:t>
      </w:r>
      <w:r w:rsidR="005F5C01">
        <w:rPr>
          <w:b w:val="0"/>
          <w:bCs/>
          <w:lang w:val="en-US"/>
        </w:rPr>
        <w:t xml:space="preserve">test </w:t>
      </w:r>
      <w:r w:rsidRPr="00E92803">
        <w:rPr>
          <w:b w:val="0"/>
          <w:lang w:val="en-US"/>
        </w:rPr>
        <w:t xml:space="preserve">system. </w:t>
      </w:r>
    </w:p>
    <w:p w14:paraId="120C1DD3" w14:textId="77777777" w:rsidR="001D2966" w:rsidRPr="00E92803" w:rsidRDefault="001D2966" w:rsidP="008A3C1B">
      <w:pPr>
        <w:pStyle w:val="RAN4proposal"/>
        <w:numPr>
          <w:ilvl w:val="0"/>
          <w:numId w:val="27"/>
        </w:numPr>
        <w:jc w:val="both"/>
        <w:rPr>
          <w:b w:val="0"/>
          <w:lang w:val="en-US"/>
        </w:rPr>
      </w:pPr>
      <w:r w:rsidRPr="00E92803">
        <w:rPr>
          <w:b w:val="0"/>
          <w:lang w:val="en-US"/>
        </w:rPr>
        <w:t>As the DUT itself is reporting the ground truth back to the TE, it is possible that DUT either manipulates the reported ground truth values or the reported prediction values to pass the test. This will raise concern about UE cheating during the test.</w:t>
      </w:r>
    </w:p>
    <w:p w14:paraId="75E0DCB3" w14:textId="77777777" w:rsidR="001D2966" w:rsidRPr="00E92803" w:rsidRDefault="001D2966" w:rsidP="008A3C1B">
      <w:pPr>
        <w:pStyle w:val="RAN4proposal"/>
        <w:numPr>
          <w:ilvl w:val="0"/>
          <w:numId w:val="27"/>
        </w:numPr>
        <w:jc w:val="both"/>
        <w:rPr>
          <w:b w:val="0"/>
          <w:lang w:val="en-US"/>
        </w:rPr>
      </w:pPr>
      <w:r w:rsidRPr="00E92803">
        <w:rPr>
          <w:b w:val="0"/>
          <w:lang w:val="en-US"/>
        </w:rPr>
        <w:t>If using DUT rotations during the conformance test for measuring the ground truth of Set A beams, multiple DUT rotations will be required resulting in a large testing time.</w:t>
      </w:r>
    </w:p>
    <w:p w14:paraId="4E7FAFF2" w14:textId="10594AA7" w:rsidR="001D2966" w:rsidRPr="00E92803" w:rsidRDefault="001D2966" w:rsidP="001D2966">
      <w:pPr>
        <w:pStyle w:val="RAN4proposal"/>
        <w:numPr>
          <w:ilvl w:val="0"/>
          <w:numId w:val="0"/>
        </w:numPr>
        <w:jc w:val="both"/>
        <w:rPr>
          <w:b w:val="0"/>
          <w:lang w:val="en-US"/>
        </w:rPr>
      </w:pPr>
      <w:r w:rsidRPr="00E92803">
        <w:rPr>
          <w:b w:val="0"/>
          <w:lang w:val="en-US"/>
        </w:rPr>
        <w:t>So, an important question to ask is: Can ground truth be generated at the TE without transmitting Set A beams? If yes, how? In the following, we present a solution</w:t>
      </w:r>
      <w:r w:rsidR="007F4B21">
        <w:rPr>
          <w:b w:val="0"/>
          <w:lang w:val="en-US"/>
        </w:rPr>
        <w:t xml:space="preserve"> for the above problem</w:t>
      </w:r>
      <w:r w:rsidRPr="00E92803">
        <w:rPr>
          <w:b w:val="0"/>
          <w:lang w:val="en-US"/>
        </w:rPr>
        <w:t>.</w:t>
      </w:r>
    </w:p>
    <w:p w14:paraId="138DA691" w14:textId="53EE208B" w:rsidR="001D2966" w:rsidRPr="00BA40F9" w:rsidRDefault="005530DA" w:rsidP="001D2966">
      <w:pPr>
        <w:jc w:val="both"/>
        <w:rPr>
          <w:rFonts w:cstheme="minorHAnsi"/>
        </w:rPr>
      </w:pPr>
      <w:r w:rsidRPr="00BA40F9">
        <w:rPr>
          <w:rFonts w:cstheme="minorHAnsi"/>
        </w:rPr>
        <w:t xml:space="preserve">The proposed solution </w:t>
      </w:r>
      <w:r w:rsidR="00015673" w:rsidRPr="00BA40F9">
        <w:rPr>
          <w:rFonts w:cstheme="minorHAnsi"/>
        </w:rPr>
        <w:t>exploits the fact that</w:t>
      </w:r>
      <w:r w:rsidRPr="00BA40F9">
        <w:rPr>
          <w:rFonts w:cstheme="minorHAnsi"/>
        </w:rPr>
        <w:t xml:space="preserve"> </w:t>
      </w:r>
      <w:r w:rsidR="001D2966" w:rsidRPr="00BA40F9">
        <w:rPr>
          <w:rFonts w:cstheme="minorHAnsi"/>
        </w:rPr>
        <w:t xml:space="preserve">if the characteristics of the OTA test chamber (e.g., path loss from each test probe antenna to the DUT) and the UE Rx antenna pattern and/or Rx beamforming gain towards the direction of test probe antennas can be obtained either prior to the test or during the starting phase of the test, UE’s ground truth for the Set A beams can be generated by using the obtained UE Rx antenna pattern and/or Rx beamforming gain knowledge and OTA characteristics knowledge at the TE, and without actually transmitting the Set A beams during the conformance testing. The derivation </w:t>
      </w:r>
      <w:r w:rsidR="008A1002">
        <w:rPr>
          <w:rFonts w:cstheme="minorHAnsi"/>
        </w:rPr>
        <w:t>provided</w:t>
      </w:r>
      <w:r w:rsidR="001D2966" w:rsidRPr="00BA40F9">
        <w:rPr>
          <w:rFonts w:cstheme="minorHAnsi"/>
        </w:rPr>
        <w:t xml:space="preserve"> below </w:t>
      </w:r>
      <w:r w:rsidR="002C4326" w:rsidRPr="00BA40F9">
        <w:rPr>
          <w:rFonts w:cstheme="minorHAnsi"/>
        </w:rPr>
        <w:t>assumes</w:t>
      </w:r>
      <w:r w:rsidR="001D2966" w:rsidRPr="00BA40F9">
        <w:rPr>
          <w:rFonts w:cstheme="minorHAnsi"/>
        </w:rPr>
        <w:t xml:space="preserve"> the case where only one test probe antenna is used to form a Tx beam towards the UE</w:t>
      </w:r>
      <w:r w:rsidR="00BA40F9" w:rsidRPr="00BA40F9">
        <w:rPr>
          <w:rFonts w:cstheme="minorHAnsi"/>
        </w:rPr>
        <w:t xml:space="preserve"> but</w:t>
      </w:r>
      <w:r w:rsidR="001D2966" w:rsidRPr="00BA40F9">
        <w:rPr>
          <w:rFonts w:cstheme="minorHAnsi"/>
        </w:rPr>
        <w:t xml:space="preserve"> can easily be extended for multiple </w:t>
      </w:r>
      <w:r w:rsidR="00BA40F9" w:rsidRPr="00BA40F9">
        <w:rPr>
          <w:rFonts w:cstheme="minorHAnsi"/>
        </w:rPr>
        <w:t xml:space="preserve">active </w:t>
      </w:r>
      <w:r w:rsidR="001D2966" w:rsidRPr="00BA40F9">
        <w:rPr>
          <w:rFonts w:cstheme="minorHAnsi"/>
        </w:rPr>
        <w:t xml:space="preserve">test probe antenna </w:t>
      </w:r>
      <w:r w:rsidR="00BA40F9" w:rsidRPr="00BA40F9">
        <w:rPr>
          <w:rFonts w:cstheme="minorHAnsi"/>
        </w:rPr>
        <w:t>case</w:t>
      </w:r>
      <w:r w:rsidR="001D2966" w:rsidRPr="00BA40F9">
        <w:rPr>
          <w:rFonts w:cstheme="minorHAnsi"/>
        </w:rPr>
        <w:t>.</w:t>
      </w:r>
    </w:p>
    <w:p w14:paraId="3C3BBF60" w14:textId="134F6985" w:rsidR="001D2966" w:rsidRPr="00BF7BFA" w:rsidRDefault="001D2966" w:rsidP="001D2966">
      <w:pPr>
        <w:jc w:val="both"/>
        <w:rPr>
          <w:rFonts w:eastAsiaTheme="minorEastAsia" w:cstheme="minorHAnsi"/>
        </w:rPr>
      </w:pPr>
      <w:r w:rsidRPr="00BF7BFA">
        <w:rPr>
          <w:rFonts w:cstheme="minorHAnsi"/>
        </w:rPr>
        <w:t xml:space="preserve">Let </w:t>
      </w:r>
      <m:oMath>
        <m:sSub>
          <m:sSubPr>
            <m:ctrlPr>
              <w:rPr>
                <w:rFonts w:ascii="Cambria Math" w:hAnsi="Cambria Math" w:cstheme="minorHAnsi"/>
                <w:i/>
              </w:rPr>
            </m:ctrlPr>
          </m:sSubPr>
          <m:e>
            <m:r>
              <w:rPr>
                <w:rFonts w:ascii="Cambria Math" w:hAnsi="Cambria Math" w:cstheme="minorHAnsi"/>
              </w:rPr>
              <m:t>x</m:t>
            </m:r>
          </m:e>
          <m:sub>
            <m:r>
              <w:rPr>
                <w:rFonts w:ascii="Cambria Math" w:hAnsi="Cambria Math" w:cstheme="minorHAnsi"/>
              </w:rPr>
              <m:t>i</m:t>
            </m:r>
          </m:sub>
        </m:sSub>
      </m:oMath>
      <w:r w:rsidR="00917791" w:rsidRPr="00BF7BFA">
        <w:rPr>
          <w:rFonts w:eastAsiaTheme="minorEastAsia" w:cstheme="minorHAnsi"/>
        </w:rPr>
        <w:t xml:space="preserve"> </w:t>
      </w:r>
      <w:r w:rsidR="00917791" w:rsidRPr="00BF7BFA">
        <w:rPr>
          <w:rFonts w:cstheme="minorHAnsi"/>
        </w:rPr>
        <w:t xml:space="preserve">be </w:t>
      </w:r>
      <w:r w:rsidRPr="00BF7BFA">
        <w:rPr>
          <w:rFonts w:cstheme="minorHAnsi"/>
        </w:rPr>
        <w:t>the i</w:t>
      </w:r>
      <w:r w:rsidR="00141690" w:rsidRPr="00BF7BFA">
        <w:rPr>
          <w:rFonts w:cstheme="minorHAnsi"/>
          <w:vertAlign w:val="superscript"/>
        </w:rPr>
        <w:t>th</w:t>
      </w:r>
      <w:r w:rsidR="00141690" w:rsidRPr="00BF7BFA">
        <w:rPr>
          <w:rFonts w:cstheme="minorHAnsi"/>
        </w:rPr>
        <w:t xml:space="preserve"> </w:t>
      </w:r>
      <w:r w:rsidRPr="00BF7BFA">
        <w:rPr>
          <w:rFonts w:cstheme="minorHAnsi"/>
        </w:rPr>
        <w:t xml:space="preserve">test signal </w:t>
      </w:r>
      <w:r w:rsidR="003A6882" w:rsidRPr="00BF7BFA">
        <w:rPr>
          <w:rFonts w:cstheme="minorHAnsi"/>
        </w:rPr>
        <w:t xml:space="preserve">(having </w:t>
      </w:r>
      <w:r w:rsidRPr="00BF7BFA">
        <w:rPr>
          <w:rFonts w:cstheme="minorHAnsi"/>
        </w:rPr>
        <w:t>unit energy</w:t>
      </w:r>
      <w:r w:rsidR="003A6882" w:rsidRPr="00BF7BFA">
        <w:rPr>
          <w:rFonts w:cstheme="minorHAnsi"/>
        </w:rPr>
        <w:t>)</w:t>
      </w:r>
      <w:r w:rsidRPr="00BF7BFA">
        <w:rPr>
          <w:rFonts w:cstheme="minorHAnsi"/>
        </w:rPr>
        <w:t xml:space="preserve"> </w:t>
      </w:r>
      <w:r w:rsidRPr="00BF7BFA">
        <w:rPr>
          <w:rFonts w:eastAsiaTheme="minorEastAsia" w:cstheme="minorHAnsi"/>
        </w:rPr>
        <w:t xml:space="preserve">whose transmit power is </w:t>
      </w:r>
      <m:oMath>
        <m:sSub>
          <m:sSubPr>
            <m:ctrlPr>
              <w:rPr>
                <w:rFonts w:ascii="Cambria Math" w:hAnsi="Cambria Math" w:cstheme="minorHAnsi"/>
                <w:i/>
              </w:rPr>
            </m:ctrlPr>
          </m:sSubPr>
          <m:e>
            <m:r>
              <w:rPr>
                <w:rFonts w:ascii="Cambria Math" w:hAnsi="Cambria Math" w:cstheme="minorHAnsi"/>
              </w:rPr>
              <m:t>ρ</m:t>
            </m:r>
          </m:e>
          <m:sub>
            <m:r>
              <w:rPr>
                <w:rFonts w:ascii="Cambria Math" w:hAnsi="Cambria Math" w:cstheme="minorHAnsi"/>
              </w:rPr>
              <m:t>i</m:t>
            </m:r>
          </m:sub>
        </m:sSub>
      </m:oMath>
      <w:r w:rsidRPr="00BF7BFA">
        <w:rPr>
          <w:rFonts w:eastAsiaTheme="minorEastAsia" w:cstheme="minorHAnsi"/>
        </w:rPr>
        <w:t xml:space="preserve"> Watts, and the channel implemented by the </w:t>
      </w:r>
      <w:r w:rsidRPr="00BF7BFA">
        <w:rPr>
          <w:rFonts w:cstheme="minorHAnsi"/>
        </w:rPr>
        <w:t>channel emulator</w:t>
      </w:r>
      <w:r w:rsidRPr="00BF7BFA">
        <w:rPr>
          <w:rFonts w:eastAsiaTheme="minorEastAsia" w:cstheme="minorHAnsi"/>
        </w:rPr>
        <w:t xml:space="preserve"> to transmit </w:t>
      </w:r>
      <m:oMath>
        <m:sSub>
          <m:sSubPr>
            <m:ctrlPr>
              <w:rPr>
                <w:rFonts w:ascii="Cambria Math" w:hAnsi="Cambria Math" w:cstheme="minorHAnsi"/>
                <w:i/>
              </w:rPr>
            </m:ctrlPr>
          </m:sSubPr>
          <m:e>
            <m:rad>
              <m:radPr>
                <m:degHide m:val="1"/>
                <m:ctrlPr>
                  <w:rPr>
                    <w:rFonts w:ascii="Cambria Math" w:hAnsi="Cambria Math" w:cstheme="minorHAnsi"/>
                    <w:i/>
                  </w:rPr>
                </m:ctrlPr>
              </m:radPr>
              <m:deg/>
              <m:e>
                <m:sSub>
                  <m:sSubPr>
                    <m:ctrlPr>
                      <w:rPr>
                        <w:rFonts w:ascii="Cambria Math" w:hAnsi="Cambria Math" w:cstheme="minorHAnsi"/>
                        <w:i/>
                      </w:rPr>
                    </m:ctrlPr>
                  </m:sSubPr>
                  <m:e>
                    <m:r>
                      <w:rPr>
                        <w:rFonts w:ascii="Cambria Math" w:hAnsi="Cambria Math" w:cstheme="minorHAnsi"/>
                      </w:rPr>
                      <m:t>ρ</m:t>
                    </m:r>
                  </m:e>
                  <m:sub>
                    <m:r>
                      <w:rPr>
                        <w:rFonts w:ascii="Cambria Math" w:hAnsi="Cambria Math" w:cstheme="minorHAnsi"/>
                      </w:rPr>
                      <m:t>i</m:t>
                    </m:r>
                  </m:sub>
                </m:sSub>
              </m:e>
            </m:rad>
            <m:r>
              <w:rPr>
                <w:rFonts w:ascii="Cambria Math" w:hAnsi="Cambria Math" w:cstheme="minorHAnsi"/>
              </w:rPr>
              <m:t>x</m:t>
            </m:r>
          </m:e>
          <m:sub>
            <m:r>
              <w:rPr>
                <w:rFonts w:ascii="Cambria Math" w:hAnsi="Cambria Math" w:cstheme="minorHAnsi"/>
              </w:rPr>
              <m:t>i</m:t>
            </m:r>
          </m:sub>
        </m:sSub>
      </m:oMath>
      <w:r w:rsidRPr="00BF7BFA">
        <w:rPr>
          <w:rFonts w:eastAsiaTheme="minorEastAsia" w:cstheme="minorHAnsi"/>
        </w:rPr>
        <w:t xml:space="preserve"> be a scalar </w:t>
      </w:r>
      <m:oMath>
        <m:sSub>
          <m:sSubPr>
            <m:ctrlPr>
              <w:rPr>
                <w:rFonts w:ascii="Cambria Math" w:hAnsi="Cambria Math" w:cstheme="minorHAnsi"/>
                <w:i/>
              </w:rPr>
            </m:ctrlPr>
          </m:sSubPr>
          <m:e>
            <m:r>
              <w:rPr>
                <w:rFonts w:ascii="Cambria Math" w:hAnsi="Cambria Math" w:cstheme="minorHAnsi"/>
              </w:rPr>
              <m:t>h</m:t>
            </m:r>
          </m:e>
          <m:sub>
            <m:r>
              <w:rPr>
                <w:rFonts w:ascii="Cambria Math" w:hAnsi="Cambria Math" w:cstheme="minorHAnsi"/>
              </w:rPr>
              <m:t>i</m:t>
            </m:r>
          </m:sub>
        </m:sSub>
      </m:oMath>
      <w:r w:rsidRPr="00BF7BFA">
        <w:rPr>
          <w:rFonts w:eastAsiaTheme="minorEastAsia" w:cstheme="minorHAnsi"/>
        </w:rPr>
        <w:t xml:space="preserve"> due to single activated probe antenna. Hence, the baseband equivalent of the signal transmitted by the test probe antenna#‘i’ can be written as </w:t>
      </w:r>
      <m:oMath>
        <m:rad>
          <m:radPr>
            <m:degHide m:val="1"/>
            <m:ctrlPr>
              <w:rPr>
                <w:rFonts w:ascii="Cambria Math" w:hAnsi="Cambria Math" w:cstheme="minorHAnsi"/>
                <w:i/>
              </w:rPr>
            </m:ctrlPr>
          </m:radPr>
          <m:deg/>
          <m:e>
            <m:sSub>
              <m:sSubPr>
                <m:ctrlPr>
                  <w:rPr>
                    <w:rFonts w:ascii="Cambria Math" w:hAnsi="Cambria Math" w:cstheme="minorHAnsi"/>
                    <w:i/>
                  </w:rPr>
                </m:ctrlPr>
              </m:sSubPr>
              <m:e>
                <m:r>
                  <w:rPr>
                    <w:rFonts w:ascii="Cambria Math" w:hAnsi="Cambria Math" w:cstheme="minorHAnsi"/>
                  </w:rPr>
                  <m:t>ρ</m:t>
                </m:r>
              </m:e>
              <m:sub>
                <m:r>
                  <w:rPr>
                    <w:rFonts w:ascii="Cambria Math" w:hAnsi="Cambria Math" w:cstheme="minorHAnsi"/>
                  </w:rPr>
                  <m:t>i</m:t>
                </m:r>
              </m:sub>
            </m:sSub>
          </m:e>
        </m:rad>
        <m:sSub>
          <m:sSubPr>
            <m:ctrlPr>
              <w:rPr>
                <w:rFonts w:ascii="Cambria Math" w:hAnsi="Cambria Math" w:cstheme="minorHAnsi"/>
                <w:i/>
              </w:rPr>
            </m:ctrlPr>
          </m:sSubPr>
          <m:e>
            <m:r>
              <w:rPr>
                <w:rFonts w:ascii="Cambria Math" w:hAnsi="Cambria Math" w:cstheme="minorHAnsi"/>
              </w:rPr>
              <m:t>h</m:t>
            </m:r>
          </m:e>
          <m:sub>
            <m:r>
              <w:rPr>
                <w:rFonts w:ascii="Cambria Math" w:hAnsi="Cambria Math" w:cstheme="minorHAnsi"/>
              </w:rPr>
              <m:t>i</m:t>
            </m:r>
          </m:sub>
        </m:sSub>
        <m:sSub>
          <m:sSubPr>
            <m:ctrlPr>
              <w:rPr>
                <w:rFonts w:ascii="Cambria Math" w:hAnsi="Cambria Math" w:cstheme="minorHAnsi"/>
                <w:i/>
              </w:rPr>
            </m:ctrlPr>
          </m:sSubPr>
          <m:e>
            <m:r>
              <w:rPr>
                <w:rFonts w:ascii="Cambria Math" w:hAnsi="Cambria Math" w:cstheme="minorHAnsi"/>
              </w:rPr>
              <m:t>x</m:t>
            </m:r>
          </m:e>
          <m:sub>
            <m:r>
              <w:rPr>
                <w:rFonts w:ascii="Cambria Math" w:hAnsi="Cambria Math" w:cstheme="minorHAnsi"/>
              </w:rPr>
              <m:t>i</m:t>
            </m:r>
          </m:sub>
        </m:sSub>
      </m:oMath>
      <w:r w:rsidRPr="00BF7BFA">
        <w:rPr>
          <w:rFonts w:eastAsiaTheme="minorEastAsia" w:cstheme="minorHAnsi"/>
        </w:rPr>
        <w:t xml:space="preserve"> which then propagates through the over the air wireless channel of the testing chamber and is received by the DUT’s antenna </w:t>
      </w:r>
      <w:r w:rsidR="00CB75AF" w:rsidRPr="00BF7BFA">
        <w:rPr>
          <w:rFonts w:eastAsiaTheme="minorEastAsia" w:cstheme="minorHAnsi"/>
        </w:rPr>
        <w:t>panel</w:t>
      </w:r>
      <w:r w:rsidR="00793A05" w:rsidRPr="00BF7BFA">
        <w:rPr>
          <w:rFonts w:eastAsiaTheme="minorEastAsia" w:cstheme="minorHAnsi"/>
        </w:rPr>
        <w:t>(s)</w:t>
      </w:r>
      <w:r w:rsidRPr="00BF7BFA">
        <w:rPr>
          <w:rFonts w:eastAsiaTheme="minorEastAsia" w:cstheme="minorHAnsi"/>
        </w:rPr>
        <w:t>. The baseband equivalent of the signal received at the DUT is given by</w:t>
      </w:r>
    </w:p>
    <w:p w14:paraId="5B299047" w14:textId="77777777" w:rsidR="001D2966" w:rsidRPr="00BF7BFA" w:rsidRDefault="00000000" w:rsidP="001D2966">
      <w:pPr>
        <w:jc w:val="both"/>
        <w:rPr>
          <w:rFonts w:eastAsiaTheme="minorEastAsia" w:cstheme="minorHAnsi"/>
        </w:rPr>
      </w:pPr>
      <m:oMathPara>
        <m:oMath>
          <m:sSub>
            <m:sSubPr>
              <m:ctrlPr>
                <w:rPr>
                  <w:rFonts w:ascii="Cambria Math" w:hAnsi="Cambria Math" w:cstheme="minorHAnsi"/>
                  <w:i/>
                </w:rPr>
              </m:ctrlPr>
            </m:sSubPr>
            <m:e>
              <m:r>
                <w:rPr>
                  <w:rFonts w:ascii="Cambria Math" w:hAnsi="Cambria Math" w:cstheme="minorHAnsi"/>
                </w:rPr>
                <m:t>y</m:t>
              </m:r>
            </m:e>
            <m:sub>
              <m:r>
                <w:rPr>
                  <w:rFonts w:ascii="Cambria Math" w:hAnsi="Cambria Math" w:cstheme="minorHAnsi"/>
                </w:rPr>
                <m:t>i</m:t>
              </m:r>
            </m:sub>
          </m:sSub>
          <m:r>
            <w:rPr>
              <w:rFonts w:ascii="Cambria Math" w:hAnsi="Cambria Math" w:cstheme="minorHAnsi"/>
            </w:rPr>
            <m:t>=</m:t>
          </m:r>
          <m:sSub>
            <m:sSubPr>
              <m:ctrlPr>
                <w:rPr>
                  <w:rFonts w:ascii="Cambria Math" w:hAnsi="Cambria Math" w:cstheme="minorHAnsi"/>
                  <w:i/>
                </w:rPr>
              </m:ctrlPr>
            </m:sSubPr>
            <m:e>
              <m:r>
                <w:rPr>
                  <w:rFonts w:ascii="Cambria Math" w:hAnsi="Cambria Math" w:cstheme="minorHAnsi"/>
                </w:rPr>
                <m:t>w</m:t>
              </m:r>
            </m:e>
            <m:sub>
              <m:r>
                <w:rPr>
                  <w:rFonts w:ascii="Cambria Math" w:hAnsi="Cambria Math" w:cstheme="minorHAnsi"/>
                </w:rPr>
                <m:t>i</m:t>
              </m:r>
            </m:sub>
          </m:sSub>
          <m:sSub>
            <m:sSubPr>
              <m:ctrlPr>
                <w:rPr>
                  <w:rFonts w:ascii="Cambria Math" w:hAnsi="Cambria Math" w:cstheme="minorHAnsi"/>
                  <w:i/>
                </w:rPr>
              </m:ctrlPr>
            </m:sSubPr>
            <m:e>
              <m:r>
                <w:rPr>
                  <w:rFonts w:ascii="Cambria Math" w:hAnsi="Cambria Math" w:cstheme="minorHAnsi"/>
                </w:rPr>
                <m:t>h</m:t>
              </m:r>
            </m:e>
            <m:sub>
              <m:r>
                <w:rPr>
                  <w:rFonts w:ascii="Cambria Math" w:hAnsi="Cambria Math" w:cstheme="minorHAnsi"/>
                </w:rPr>
                <m:t>OTA,i</m:t>
              </m:r>
            </m:sub>
          </m:sSub>
          <m:d>
            <m:dPr>
              <m:ctrlPr>
                <w:rPr>
                  <w:rFonts w:ascii="Cambria Math" w:hAnsi="Cambria Math" w:cstheme="minorHAnsi"/>
                  <w:i/>
                </w:rPr>
              </m:ctrlPr>
            </m:dPr>
            <m:e>
              <m:rad>
                <m:radPr>
                  <m:degHide m:val="1"/>
                  <m:ctrlPr>
                    <w:rPr>
                      <w:rFonts w:ascii="Cambria Math" w:hAnsi="Cambria Math" w:cstheme="minorHAnsi"/>
                      <w:i/>
                    </w:rPr>
                  </m:ctrlPr>
                </m:radPr>
                <m:deg/>
                <m:e>
                  <m:sSub>
                    <m:sSubPr>
                      <m:ctrlPr>
                        <w:rPr>
                          <w:rFonts w:ascii="Cambria Math" w:hAnsi="Cambria Math" w:cstheme="minorHAnsi"/>
                          <w:i/>
                        </w:rPr>
                      </m:ctrlPr>
                    </m:sSubPr>
                    <m:e>
                      <m:r>
                        <w:rPr>
                          <w:rFonts w:ascii="Cambria Math" w:hAnsi="Cambria Math" w:cstheme="minorHAnsi"/>
                        </w:rPr>
                        <m:t>ρ</m:t>
                      </m:r>
                    </m:e>
                    <m:sub>
                      <m:r>
                        <w:rPr>
                          <w:rFonts w:ascii="Cambria Math" w:hAnsi="Cambria Math" w:cstheme="minorHAnsi"/>
                        </w:rPr>
                        <m:t>i</m:t>
                      </m:r>
                    </m:sub>
                  </m:sSub>
                </m:e>
              </m:rad>
              <m:sSub>
                <m:sSubPr>
                  <m:ctrlPr>
                    <w:rPr>
                      <w:rFonts w:ascii="Cambria Math" w:hAnsi="Cambria Math" w:cstheme="minorHAnsi"/>
                      <w:i/>
                    </w:rPr>
                  </m:ctrlPr>
                </m:sSubPr>
                <m:e>
                  <m:r>
                    <w:rPr>
                      <w:rFonts w:ascii="Cambria Math" w:hAnsi="Cambria Math" w:cstheme="minorHAnsi"/>
                    </w:rPr>
                    <m:t>h</m:t>
                  </m:r>
                </m:e>
                <m:sub>
                  <m:r>
                    <w:rPr>
                      <w:rFonts w:ascii="Cambria Math" w:hAnsi="Cambria Math" w:cstheme="minorHAnsi"/>
                    </w:rPr>
                    <m:t>i</m:t>
                  </m:r>
                </m:sub>
              </m:sSub>
              <m:sSub>
                <m:sSubPr>
                  <m:ctrlPr>
                    <w:rPr>
                      <w:rFonts w:ascii="Cambria Math" w:hAnsi="Cambria Math" w:cstheme="minorHAnsi"/>
                      <w:i/>
                    </w:rPr>
                  </m:ctrlPr>
                </m:sSubPr>
                <m:e>
                  <m:r>
                    <w:rPr>
                      <w:rFonts w:ascii="Cambria Math" w:hAnsi="Cambria Math" w:cstheme="minorHAnsi"/>
                    </w:rPr>
                    <m:t>x</m:t>
                  </m:r>
                </m:e>
                <m:sub>
                  <m:r>
                    <w:rPr>
                      <w:rFonts w:ascii="Cambria Math" w:hAnsi="Cambria Math" w:cstheme="minorHAnsi"/>
                    </w:rPr>
                    <m:t>i</m:t>
                  </m:r>
                </m:sub>
              </m:sSub>
            </m:e>
          </m:d>
          <m:r>
            <w:rPr>
              <w:rFonts w:ascii="Cambria Math" w:hAnsi="Cambria Math" w:cstheme="minorHAnsi"/>
            </w:rPr>
            <m:t>+</m:t>
          </m:r>
          <m:sSub>
            <m:sSubPr>
              <m:ctrlPr>
                <w:rPr>
                  <w:rFonts w:ascii="Cambria Math" w:hAnsi="Cambria Math" w:cstheme="minorHAnsi"/>
                  <w:i/>
                </w:rPr>
              </m:ctrlPr>
            </m:sSubPr>
            <m:e>
              <m:r>
                <w:rPr>
                  <w:rFonts w:ascii="Cambria Math" w:hAnsi="Cambria Math" w:cstheme="minorHAnsi"/>
                </w:rPr>
                <m:t>n</m:t>
              </m:r>
            </m:e>
            <m:sub>
              <m:r>
                <w:rPr>
                  <w:rFonts w:ascii="Cambria Math" w:hAnsi="Cambria Math" w:cstheme="minorHAnsi"/>
                </w:rPr>
                <m:t>i</m:t>
              </m:r>
            </m:sub>
          </m:sSub>
        </m:oMath>
      </m:oMathPara>
    </w:p>
    <w:p w14:paraId="6490DBCB" w14:textId="68DE628E" w:rsidR="001D2966" w:rsidRPr="00BF7BFA" w:rsidRDefault="001D2966" w:rsidP="001D2966">
      <w:pPr>
        <w:jc w:val="both"/>
        <w:rPr>
          <w:rFonts w:eastAsiaTheme="minorEastAsia" w:cstheme="minorHAnsi"/>
        </w:rPr>
      </w:pPr>
      <w:r w:rsidRPr="00BF7BFA">
        <w:rPr>
          <w:rFonts w:cstheme="minorHAnsi"/>
        </w:rPr>
        <w:t xml:space="preserve">where </w:t>
      </w:r>
      <m:oMath>
        <m:sSub>
          <m:sSubPr>
            <m:ctrlPr>
              <w:rPr>
                <w:rFonts w:ascii="Cambria Math" w:hAnsi="Cambria Math" w:cstheme="minorHAnsi"/>
                <w:i/>
              </w:rPr>
            </m:ctrlPr>
          </m:sSubPr>
          <m:e>
            <m:r>
              <w:rPr>
                <w:rFonts w:ascii="Cambria Math" w:hAnsi="Cambria Math" w:cstheme="minorHAnsi"/>
              </w:rPr>
              <m:t>w</m:t>
            </m:r>
          </m:e>
          <m:sub>
            <m:r>
              <w:rPr>
                <w:rFonts w:ascii="Cambria Math" w:hAnsi="Cambria Math" w:cstheme="minorHAnsi"/>
              </w:rPr>
              <m:t>i</m:t>
            </m:r>
          </m:sub>
        </m:sSub>
      </m:oMath>
      <w:r w:rsidRPr="00BF7BFA">
        <w:rPr>
          <w:rFonts w:eastAsiaTheme="minorEastAsia" w:cstheme="minorHAnsi"/>
        </w:rPr>
        <w:t xml:space="preserve"> </w:t>
      </w:r>
      <w:r w:rsidR="00606371" w:rsidRPr="00BF7BFA">
        <w:rPr>
          <w:rFonts w:eastAsiaTheme="minorEastAsia" w:cstheme="minorHAnsi"/>
        </w:rPr>
        <w:t xml:space="preserve">and </w:t>
      </w:r>
      <m:oMath>
        <m:sSub>
          <m:sSubPr>
            <m:ctrlPr>
              <w:rPr>
                <w:rFonts w:ascii="Cambria Math" w:hAnsi="Cambria Math" w:cstheme="minorHAnsi"/>
                <w:i/>
              </w:rPr>
            </m:ctrlPr>
          </m:sSubPr>
          <m:e>
            <m:r>
              <w:rPr>
                <w:rFonts w:ascii="Cambria Math" w:hAnsi="Cambria Math" w:cstheme="minorHAnsi"/>
              </w:rPr>
              <m:t>h</m:t>
            </m:r>
          </m:e>
          <m:sub>
            <m:r>
              <w:rPr>
                <w:rFonts w:ascii="Cambria Math" w:hAnsi="Cambria Math" w:cstheme="minorHAnsi"/>
              </w:rPr>
              <m:t>OTA,i</m:t>
            </m:r>
          </m:sub>
        </m:sSub>
      </m:oMath>
      <w:r w:rsidR="00606371" w:rsidRPr="00BF7BFA">
        <w:rPr>
          <w:rFonts w:eastAsiaTheme="minorEastAsia" w:cstheme="minorHAnsi"/>
        </w:rPr>
        <w:t xml:space="preserve"> denote</w:t>
      </w:r>
      <w:r w:rsidRPr="00BF7BFA">
        <w:rPr>
          <w:rFonts w:eastAsiaTheme="minorEastAsia" w:cstheme="minorHAnsi"/>
        </w:rPr>
        <w:t xml:space="preserve"> the impact of UE Rx </w:t>
      </w:r>
      <w:r w:rsidR="00523E40" w:rsidRPr="00BF7BFA">
        <w:rPr>
          <w:rFonts w:eastAsiaTheme="minorEastAsia" w:cstheme="minorHAnsi"/>
        </w:rPr>
        <w:t>(</w:t>
      </w:r>
      <w:r w:rsidRPr="00BF7BFA">
        <w:rPr>
          <w:rFonts w:eastAsiaTheme="minorEastAsia" w:cstheme="minorHAnsi"/>
        </w:rPr>
        <w:t>antenna pattern and/or Rx beamforming gain</w:t>
      </w:r>
      <w:r w:rsidR="00523E40" w:rsidRPr="00BF7BFA">
        <w:rPr>
          <w:rFonts w:eastAsiaTheme="minorEastAsia" w:cstheme="minorHAnsi"/>
        </w:rPr>
        <w:t>)</w:t>
      </w:r>
      <w:r w:rsidRPr="00BF7BFA">
        <w:rPr>
          <w:rFonts w:eastAsiaTheme="minorEastAsia" w:cstheme="minorHAnsi"/>
        </w:rPr>
        <w:t xml:space="preserve"> </w:t>
      </w:r>
      <w:r w:rsidR="00523E40" w:rsidRPr="00BF7BFA">
        <w:rPr>
          <w:rFonts w:eastAsiaTheme="minorEastAsia" w:cstheme="minorHAnsi"/>
        </w:rPr>
        <w:t xml:space="preserve"> and </w:t>
      </w:r>
      <w:r w:rsidRPr="00BF7BFA">
        <w:rPr>
          <w:rFonts w:eastAsiaTheme="minorEastAsia" w:cstheme="minorHAnsi"/>
        </w:rPr>
        <w:t xml:space="preserve">the </w:t>
      </w:r>
      <w:r w:rsidR="002C328D" w:rsidRPr="00BF7BFA">
        <w:rPr>
          <w:rFonts w:eastAsiaTheme="minorEastAsia" w:cstheme="minorHAnsi"/>
        </w:rPr>
        <w:t xml:space="preserve">properties (e.g., pathloss) of the </w:t>
      </w:r>
      <w:r w:rsidR="00686310" w:rsidRPr="00BF7BFA">
        <w:rPr>
          <w:rFonts w:eastAsiaTheme="minorEastAsia" w:cstheme="minorHAnsi"/>
        </w:rPr>
        <w:t xml:space="preserve">testing chamber’s </w:t>
      </w:r>
      <w:r w:rsidRPr="00BF7BFA">
        <w:rPr>
          <w:rFonts w:eastAsiaTheme="minorEastAsia" w:cstheme="minorHAnsi"/>
        </w:rPr>
        <w:t xml:space="preserve">wireless channel in the direction of test probe#‘i’, and </w:t>
      </w:r>
      <m:oMath>
        <m:sSub>
          <m:sSubPr>
            <m:ctrlPr>
              <w:rPr>
                <w:rFonts w:ascii="Cambria Math" w:hAnsi="Cambria Math" w:cstheme="minorHAnsi"/>
                <w:i/>
              </w:rPr>
            </m:ctrlPr>
          </m:sSubPr>
          <m:e>
            <m:r>
              <w:rPr>
                <w:rFonts w:ascii="Cambria Math" w:hAnsi="Cambria Math" w:cstheme="minorHAnsi"/>
              </w:rPr>
              <m:t>n</m:t>
            </m:r>
          </m:e>
          <m:sub>
            <m:r>
              <w:rPr>
                <w:rFonts w:ascii="Cambria Math" w:hAnsi="Cambria Math" w:cstheme="minorHAnsi"/>
              </w:rPr>
              <m:t>i</m:t>
            </m:r>
          </m:sub>
        </m:sSub>
      </m:oMath>
      <w:r w:rsidRPr="00BF7BFA">
        <w:rPr>
          <w:rFonts w:eastAsiaTheme="minorEastAsia" w:cstheme="minorHAnsi"/>
        </w:rPr>
        <w:t xml:space="preserve"> represents the additive noise added by the UE hardware. Hence, the RSRP of the received signal </w:t>
      </w:r>
      <m:oMath>
        <m:sSub>
          <m:sSubPr>
            <m:ctrlPr>
              <w:rPr>
                <w:rFonts w:ascii="Cambria Math" w:hAnsi="Cambria Math" w:cstheme="minorHAnsi"/>
                <w:i/>
              </w:rPr>
            </m:ctrlPr>
          </m:sSubPr>
          <m:e>
            <m:r>
              <w:rPr>
                <w:rFonts w:ascii="Cambria Math" w:hAnsi="Cambria Math" w:cstheme="minorHAnsi"/>
              </w:rPr>
              <m:t>y</m:t>
            </m:r>
          </m:e>
          <m:sub>
            <m:r>
              <w:rPr>
                <w:rFonts w:ascii="Cambria Math" w:hAnsi="Cambria Math" w:cstheme="minorHAnsi"/>
              </w:rPr>
              <m:t>i</m:t>
            </m:r>
          </m:sub>
        </m:sSub>
      </m:oMath>
      <w:r w:rsidRPr="00BF7BFA">
        <w:rPr>
          <w:rFonts w:eastAsiaTheme="minorEastAsia" w:cstheme="minorHAnsi"/>
        </w:rPr>
        <w:t xml:space="preserve"> can be approximated as</w:t>
      </w:r>
    </w:p>
    <w:p w14:paraId="244CD915" w14:textId="77777777" w:rsidR="001D2966" w:rsidRPr="00AD7766" w:rsidRDefault="001D2966" w:rsidP="001D2966">
      <w:pPr>
        <w:jc w:val="both"/>
        <w:rPr>
          <w:rFonts w:eastAsiaTheme="minorEastAsia" w:cstheme="minorHAnsi"/>
        </w:rPr>
      </w:pPr>
      <m:oMathPara>
        <m:oMath>
          <m:r>
            <w:rPr>
              <w:rFonts w:ascii="Cambria Math" w:hAnsi="Cambria Math" w:cstheme="minorHAnsi"/>
            </w:rPr>
            <m:t>RSR</m:t>
          </m:r>
          <m:sSub>
            <m:sSubPr>
              <m:ctrlPr>
                <w:rPr>
                  <w:rFonts w:ascii="Cambria Math" w:hAnsi="Cambria Math" w:cstheme="minorHAnsi"/>
                  <w:i/>
                </w:rPr>
              </m:ctrlPr>
            </m:sSubPr>
            <m:e>
              <m:r>
                <w:rPr>
                  <w:rFonts w:ascii="Cambria Math" w:hAnsi="Cambria Math" w:cstheme="minorHAnsi"/>
                </w:rPr>
                <m:t>P</m:t>
              </m:r>
            </m:e>
            <m:sub>
              <m:r>
                <w:rPr>
                  <w:rFonts w:ascii="Cambria Math" w:hAnsi="Cambria Math" w:cstheme="minorHAnsi"/>
                </w:rPr>
                <m:t>T</m:t>
              </m:r>
              <m:sSub>
                <m:sSubPr>
                  <m:ctrlPr>
                    <w:rPr>
                      <w:rFonts w:ascii="Cambria Math" w:hAnsi="Cambria Math" w:cstheme="minorHAnsi"/>
                      <w:i/>
                    </w:rPr>
                  </m:ctrlPr>
                </m:sSubPr>
                <m:e>
                  <m:r>
                    <w:rPr>
                      <w:rFonts w:ascii="Cambria Math" w:hAnsi="Cambria Math" w:cstheme="minorHAnsi"/>
                    </w:rPr>
                    <m:t>S</m:t>
                  </m:r>
                </m:e>
                <m:sub>
                  <m:r>
                    <w:rPr>
                      <w:rFonts w:ascii="Cambria Math" w:hAnsi="Cambria Math" w:cstheme="minorHAnsi"/>
                    </w:rPr>
                    <m:t>i</m:t>
                  </m:r>
                </m:sub>
              </m:sSub>
            </m:sub>
          </m:sSub>
          <m:r>
            <w:rPr>
              <w:rFonts w:ascii="Cambria Math" w:hAnsi="Cambria Math" w:cstheme="minorHAnsi"/>
            </w:rPr>
            <m:t>= E</m:t>
          </m:r>
          <m:d>
            <m:dPr>
              <m:begChr m:val="["/>
              <m:endChr m:val="]"/>
              <m:ctrlPr>
                <w:rPr>
                  <w:rFonts w:ascii="Cambria Math" w:hAnsi="Cambria Math" w:cstheme="minorHAnsi"/>
                  <w:i/>
                </w:rPr>
              </m:ctrlPr>
            </m:dPr>
            <m:e>
              <m:sSup>
                <m:sSupPr>
                  <m:ctrlPr>
                    <w:rPr>
                      <w:rFonts w:ascii="Cambria Math" w:hAnsi="Cambria Math" w:cstheme="minorHAnsi"/>
                      <w:i/>
                    </w:rPr>
                  </m:ctrlPr>
                </m:sSupPr>
                <m:e>
                  <m:d>
                    <m:dPr>
                      <m:begChr m:val="|"/>
                      <m:endChr m:val="|"/>
                      <m:ctrlPr>
                        <w:rPr>
                          <w:rFonts w:ascii="Cambria Math" w:hAnsi="Cambria Math" w:cstheme="minorHAnsi"/>
                          <w:i/>
                        </w:rPr>
                      </m:ctrlPr>
                    </m:dPr>
                    <m:e>
                      <m:sSub>
                        <m:sSubPr>
                          <m:ctrlPr>
                            <w:rPr>
                              <w:rFonts w:ascii="Cambria Math" w:hAnsi="Cambria Math" w:cstheme="minorHAnsi"/>
                              <w:i/>
                            </w:rPr>
                          </m:ctrlPr>
                        </m:sSubPr>
                        <m:e>
                          <m:r>
                            <w:rPr>
                              <w:rFonts w:ascii="Cambria Math" w:hAnsi="Cambria Math" w:cstheme="minorHAnsi"/>
                            </w:rPr>
                            <m:t>y</m:t>
                          </m:r>
                        </m:e>
                        <m:sub>
                          <m:r>
                            <w:rPr>
                              <w:rFonts w:ascii="Cambria Math" w:hAnsi="Cambria Math" w:cstheme="minorHAnsi"/>
                            </w:rPr>
                            <m:t>i</m:t>
                          </m:r>
                        </m:sub>
                      </m:sSub>
                    </m:e>
                  </m:d>
                </m:e>
                <m:sup>
                  <m:r>
                    <w:rPr>
                      <w:rFonts w:ascii="Cambria Math" w:hAnsi="Cambria Math" w:cstheme="minorHAnsi"/>
                    </w:rPr>
                    <m:t>2</m:t>
                  </m:r>
                </m:sup>
              </m:sSup>
            </m:e>
          </m:d>
          <m:r>
            <w:rPr>
              <w:rFonts w:ascii="Cambria Math" w:hAnsi="Cambria Math" w:cstheme="minorHAnsi"/>
            </w:rPr>
            <m:t>= E</m:t>
          </m:r>
          <m:d>
            <m:dPr>
              <m:begChr m:val="["/>
              <m:endChr m:val="]"/>
              <m:ctrlPr>
                <w:rPr>
                  <w:rFonts w:ascii="Cambria Math" w:hAnsi="Cambria Math" w:cstheme="minorHAnsi"/>
                  <w:i/>
                </w:rPr>
              </m:ctrlPr>
            </m:dPr>
            <m:e>
              <m:sSup>
                <m:sSupPr>
                  <m:ctrlPr>
                    <w:rPr>
                      <w:rFonts w:ascii="Cambria Math" w:hAnsi="Cambria Math" w:cstheme="minorHAnsi"/>
                      <w:i/>
                    </w:rPr>
                  </m:ctrlPr>
                </m:sSupPr>
                <m:e>
                  <m:d>
                    <m:dPr>
                      <m:begChr m:val="|"/>
                      <m:endChr m:val="|"/>
                      <m:ctrlPr>
                        <w:rPr>
                          <w:rFonts w:ascii="Cambria Math" w:hAnsi="Cambria Math" w:cstheme="minorHAnsi"/>
                          <w:i/>
                        </w:rPr>
                      </m:ctrlPr>
                    </m:dPr>
                    <m:e>
                      <m:sSub>
                        <m:sSubPr>
                          <m:ctrlPr>
                            <w:rPr>
                              <w:rFonts w:ascii="Cambria Math" w:hAnsi="Cambria Math" w:cstheme="minorHAnsi"/>
                              <w:i/>
                            </w:rPr>
                          </m:ctrlPr>
                        </m:sSubPr>
                        <m:e>
                          <m:r>
                            <w:rPr>
                              <w:rFonts w:ascii="Cambria Math" w:hAnsi="Cambria Math" w:cstheme="minorHAnsi"/>
                            </w:rPr>
                            <m:t>w</m:t>
                          </m:r>
                        </m:e>
                        <m:sub>
                          <m:r>
                            <w:rPr>
                              <w:rFonts w:ascii="Cambria Math" w:hAnsi="Cambria Math" w:cstheme="minorHAnsi"/>
                            </w:rPr>
                            <m:t>i</m:t>
                          </m:r>
                        </m:sub>
                      </m:sSub>
                      <m:sSub>
                        <m:sSubPr>
                          <m:ctrlPr>
                            <w:rPr>
                              <w:rFonts w:ascii="Cambria Math" w:hAnsi="Cambria Math" w:cstheme="minorHAnsi"/>
                              <w:i/>
                            </w:rPr>
                          </m:ctrlPr>
                        </m:sSubPr>
                        <m:e>
                          <m:r>
                            <w:rPr>
                              <w:rFonts w:ascii="Cambria Math" w:hAnsi="Cambria Math" w:cstheme="minorHAnsi"/>
                            </w:rPr>
                            <m:t>h</m:t>
                          </m:r>
                        </m:e>
                        <m:sub>
                          <m:r>
                            <w:rPr>
                              <w:rFonts w:ascii="Cambria Math" w:hAnsi="Cambria Math" w:cstheme="minorHAnsi"/>
                            </w:rPr>
                            <m:t>OTA,i</m:t>
                          </m:r>
                        </m:sub>
                      </m:sSub>
                      <m:d>
                        <m:dPr>
                          <m:ctrlPr>
                            <w:rPr>
                              <w:rFonts w:ascii="Cambria Math" w:hAnsi="Cambria Math" w:cstheme="minorHAnsi"/>
                              <w:i/>
                            </w:rPr>
                          </m:ctrlPr>
                        </m:dPr>
                        <m:e>
                          <m:rad>
                            <m:radPr>
                              <m:degHide m:val="1"/>
                              <m:ctrlPr>
                                <w:rPr>
                                  <w:rFonts w:ascii="Cambria Math" w:hAnsi="Cambria Math" w:cstheme="minorHAnsi"/>
                                  <w:i/>
                                </w:rPr>
                              </m:ctrlPr>
                            </m:radPr>
                            <m:deg/>
                            <m:e>
                              <m:sSub>
                                <m:sSubPr>
                                  <m:ctrlPr>
                                    <w:rPr>
                                      <w:rFonts w:ascii="Cambria Math" w:hAnsi="Cambria Math" w:cstheme="minorHAnsi"/>
                                      <w:i/>
                                    </w:rPr>
                                  </m:ctrlPr>
                                </m:sSubPr>
                                <m:e>
                                  <m:r>
                                    <w:rPr>
                                      <w:rFonts w:ascii="Cambria Math" w:hAnsi="Cambria Math" w:cstheme="minorHAnsi"/>
                                    </w:rPr>
                                    <m:t>ρ</m:t>
                                  </m:r>
                                </m:e>
                                <m:sub>
                                  <m:r>
                                    <w:rPr>
                                      <w:rFonts w:ascii="Cambria Math" w:hAnsi="Cambria Math" w:cstheme="minorHAnsi"/>
                                    </w:rPr>
                                    <m:t>i</m:t>
                                  </m:r>
                                </m:sub>
                              </m:sSub>
                            </m:e>
                          </m:rad>
                          <m:sSub>
                            <m:sSubPr>
                              <m:ctrlPr>
                                <w:rPr>
                                  <w:rFonts w:ascii="Cambria Math" w:hAnsi="Cambria Math" w:cstheme="minorHAnsi"/>
                                  <w:i/>
                                </w:rPr>
                              </m:ctrlPr>
                            </m:sSubPr>
                            <m:e>
                              <m:r>
                                <w:rPr>
                                  <w:rFonts w:ascii="Cambria Math" w:hAnsi="Cambria Math" w:cstheme="minorHAnsi"/>
                                </w:rPr>
                                <m:t>h</m:t>
                              </m:r>
                            </m:e>
                            <m:sub>
                              <m:r>
                                <w:rPr>
                                  <w:rFonts w:ascii="Cambria Math" w:hAnsi="Cambria Math" w:cstheme="minorHAnsi"/>
                                </w:rPr>
                                <m:t>i</m:t>
                              </m:r>
                            </m:sub>
                          </m:sSub>
                          <m:sSub>
                            <m:sSubPr>
                              <m:ctrlPr>
                                <w:rPr>
                                  <w:rFonts w:ascii="Cambria Math" w:hAnsi="Cambria Math" w:cstheme="minorHAnsi"/>
                                  <w:i/>
                                </w:rPr>
                              </m:ctrlPr>
                            </m:sSubPr>
                            <m:e>
                              <m:r>
                                <w:rPr>
                                  <w:rFonts w:ascii="Cambria Math" w:hAnsi="Cambria Math" w:cstheme="minorHAnsi"/>
                                </w:rPr>
                                <m:t>x</m:t>
                              </m:r>
                            </m:e>
                            <m:sub>
                              <m:r>
                                <w:rPr>
                                  <w:rFonts w:ascii="Cambria Math" w:hAnsi="Cambria Math" w:cstheme="minorHAnsi"/>
                                </w:rPr>
                                <m:t>i</m:t>
                              </m:r>
                            </m:sub>
                          </m:sSub>
                        </m:e>
                      </m:d>
                      <m:r>
                        <w:rPr>
                          <w:rFonts w:ascii="Cambria Math" w:hAnsi="Cambria Math" w:cstheme="minorHAnsi"/>
                        </w:rPr>
                        <m:t>+</m:t>
                      </m:r>
                      <m:sSub>
                        <m:sSubPr>
                          <m:ctrlPr>
                            <w:rPr>
                              <w:rFonts w:ascii="Cambria Math" w:hAnsi="Cambria Math" w:cstheme="minorHAnsi"/>
                              <w:i/>
                            </w:rPr>
                          </m:ctrlPr>
                        </m:sSubPr>
                        <m:e>
                          <m:r>
                            <w:rPr>
                              <w:rFonts w:ascii="Cambria Math" w:hAnsi="Cambria Math" w:cstheme="minorHAnsi"/>
                            </w:rPr>
                            <m:t>n</m:t>
                          </m:r>
                        </m:e>
                        <m:sub>
                          <m:r>
                            <w:rPr>
                              <w:rFonts w:ascii="Cambria Math" w:hAnsi="Cambria Math" w:cstheme="minorHAnsi"/>
                            </w:rPr>
                            <m:t>i</m:t>
                          </m:r>
                        </m:sub>
                      </m:sSub>
                    </m:e>
                  </m:d>
                </m:e>
                <m:sup>
                  <m:r>
                    <w:rPr>
                      <w:rFonts w:ascii="Cambria Math" w:hAnsi="Cambria Math" w:cstheme="minorHAnsi"/>
                    </w:rPr>
                    <m:t>2</m:t>
                  </m:r>
                </m:sup>
              </m:sSup>
            </m:e>
          </m:d>
          <m:r>
            <w:rPr>
              <w:rFonts w:ascii="Cambria Math" w:hAnsi="Cambria Math" w:cstheme="minorHAnsi"/>
            </w:rPr>
            <m:t>≈</m:t>
          </m:r>
          <m:sSup>
            <m:sSupPr>
              <m:ctrlPr>
                <w:rPr>
                  <w:rFonts w:ascii="Cambria Math" w:hAnsi="Cambria Math" w:cstheme="minorHAnsi"/>
                  <w:i/>
                </w:rPr>
              </m:ctrlPr>
            </m:sSupPr>
            <m:e>
              <m:d>
                <m:dPr>
                  <m:begChr m:val="|"/>
                  <m:endChr m:val="|"/>
                  <m:ctrlPr>
                    <w:rPr>
                      <w:rFonts w:ascii="Cambria Math" w:hAnsi="Cambria Math" w:cstheme="minorHAnsi"/>
                      <w:i/>
                    </w:rPr>
                  </m:ctrlPr>
                </m:dPr>
                <m:e>
                  <m:sSub>
                    <m:sSubPr>
                      <m:ctrlPr>
                        <w:rPr>
                          <w:rFonts w:ascii="Cambria Math" w:hAnsi="Cambria Math" w:cstheme="minorHAnsi"/>
                          <w:i/>
                        </w:rPr>
                      </m:ctrlPr>
                    </m:sSubPr>
                    <m:e>
                      <m:r>
                        <w:rPr>
                          <w:rFonts w:ascii="Cambria Math" w:hAnsi="Cambria Math" w:cstheme="minorHAnsi"/>
                        </w:rPr>
                        <m:t>w</m:t>
                      </m:r>
                    </m:e>
                    <m:sub>
                      <m:r>
                        <w:rPr>
                          <w:rFonts w:ascii="Cambria Math" w:hAnsi="Cambria Math" w:cstheme="minorHAnsi"/>
                        </w:rPr>
                        <m:t>i</m:t>
                      </m:r>
                    </m:sub>
                  </m:sSub>
                  <m:sSub>
                    <m:sSubPr>
                      <m:ctrlPr>
                        <w:rPr>
                          <w:rFonts w:ascii="Cambria Math" w:hAnsi="Cambria Math" w:cstheme="minorHAnsi"/>
                          <w:i/>
                        </w:rPr>
                      </m:ctrlPr>
                    </m:sSubPr>
                    <m:e>
                      <m:r>
                        <w:rPr>
                          <w:rFonts w:ascii="Cambria Math" w:hAnsi="Cambria Math" w:cstheme="minorHAnsi"/>
                        </w:rPr>
                        <m:t>h</m:t>
                      </m:r>
                    </m:e>
                    <m:sub>
                      <m:r>
                        <w:rPr>
                          <w:rFonts w:ascii="Cambria Math" w:hAnsi="Cambria Math" w:cstheme="minorHAnsi"/>
                        </w:rPr>
                        <m:t>OTA,i</m:t>
                      </m:r>
                    </m:sub>
                  </m:sSub>
                </m:e>
              </m:d>
            </m:e>
            <m:sup>
              <m:r>
                <w:rPr>
                  <w:rFonts w:ascii="Cambria Math" w:hAnsi="Cambria Math" w:cstheme="minorHAnsi"/>
                </w:rPr>
                <m:t>2</m:t>
              </m:r>
            </m:sup>
          </m:sSup>
          <m:r>
            <w:rPr>
              <w:rFonts w:ascii="Cambria Math" w:hAnsi="Cambria Math" w:cstheme="minorHAnsi"/>
            </w:rPr>
            <m:t>×</m:t>
          </m:r>
          <m:sSub>
            <m:sSubPr>
              <m:ctrlPr>
                <w:rPr>
                  <w:rFonts w:ascii="Cambria Math" w:hAnsi="Cambria Math" w:cstheme="minorHAnsi"/>
                  <w:i/>
                </w:rPr>
              </m:ctrlPr>
            </m:sSubPr>
            <m:e>
              <m:r>
                <w:rPr>
                  <w:rFonts w:ascii="Cambria Math" w:hAnsi="Cambria Math" w:cstheme="minorHAnsi"/>
                </w:rPr>
                <m:t>ρ</m:t>
              </m:r>
            </m:e>
            <m:sub>
              <m:r>
                <w:rPr>
                  <w:rFonts w:ascii="Cambria Math" w:hAnsi="Cambria Math" w:cstheme="minorHAnsi"/>
                </w:rPr>
                <m:t>i</m:t>
              </m:r>
            </m:sub>
          </m:sSub>
          <m:sSup>
            <m:sSupPr>
              <m:ctrlPr>
                <w:rPr>
                  <w:rFonts w:ascii="Cambria Math" w:hAnsi="Cambria Math" w:cstheme="minorHAnsi"/>
                  <w:i/>
                </w:rPr>
              </m:ctrlPr>
            </m:sSupPr>
            <m:e>
              <m:d>
                <m:dPr>
                  <m:begChr m:val="|"/>
                  <m:endChr m:val="|"/>
                  <m:ctrlPr>
                    <w:rPr>
                      <w:rFonts w:ascii="Cambria Math" w:hAnsi="Cambria Math" w:cstheme="minorHAnsi"/>
                      <w:i/>
                    </w:rPr>
                  </m:ctrlPr>
                </m:dPr>
                <m:e>
                  <m:sSub>
                    <m:sSubPr>
                      <m:ctrlPr>
                        <w:rPr>
                          <w:rFonts w:ascii="Cambria Math" w:hAnsi="Cambria Math" w:cstheme="minorHAnsi"/>
                          <w:i/>
                        </w:rPr>
                      </m:ctrlPr>
                    </m:sSubPr>
                    <m:e>
                      <m:r>
                        <w:rPr>
                          <w:rFonts w:ascii="Cambria Math" w:hAnsi="Cambria Math" w:cstheme="minorHAnsi"/>
                        </w:rPr>
                        <m:t>h</m:t>
                      </m:r>
                    </m:e>
                    <m:sub>
                      <m:r>
                        <w:rPr>
                          <w:rFonts w:ascii="Cambria Math" w:hAnsi="Cambria Math" w:cstheme="minorHAnsi"/>
                        </w:rPr>
                        <m:t>i</m:t>
                      </m:r>
                    </m:sub>
                  </m:sSub>
                </m:e>
              </m:d>
            </m:e>
            <m:sup>
              <m:r>
                <w:rPr>
                  <w:rFonts w:ascii="Cambria Math" w:hAnsi="Cambria Math" w:cstheme="minorHAnsi"/>
                </w:rPr>
                <m:t>2</m:t>
              </m:r>
            </m:sup>
          </m:sSup>
          <m:sSup>
            <m:sSupPr>
              <m:ctrlPr>
                <w:rPr>
                  <w:rFonts w:ascii="Cambria Math" w:hAnsi="Cambria Math" w:cstheme="minorHAnsi"/>
                  <w:i/>
                </w:rPr>
              </m:ctrlPr>
            </m:sSupPr>
            <m:e>
              <m:d>
                <m:dPr>
                  <m:begChr m:val="|"/>
                  <m:endChr m:val="|"/>
                  <m:ctrlPr>
                    <w:rPr>
                      <w:rFonts w:ascii="Cambria Math" w:hAnsi="Cambria Math" w:cstheme="minorHAnsi"/>
                      <w:i/>
                    </w:rPr>
                  </m:ctrlPr>
                </m:dPr>
                <m:e>
                  <m:sSub>
                    <m:sSubPr>
                      <m:ctrlPr>
                        <w:rPr>
                          <w:rFonts w:ascii="Cambria Math" w:hAnsi="Cambria Math" w:cstheme="minorHAnsi"/>
                          <w:i/>
                        </w:rPr>
                      </m:ctrlPr>
                    </m:sSubPr>
                    <m:e>
                      <m:r>
                        <w:rPr>
                          <w:rFonts w:ascii="Cambria Math" w:hAnsi="Cambria Math" w:cstheme="minorHAnsi"/>
                        </w:rPr>
                        <m:t>x</m:t>
                      </m:r>
                    </m:e>
                    <m:sub>
                      <m:r>
                        <w:rPr>
                          <w:rFonts w:ascii="Cambria Math" w:hAnsi="Cambria Math" w:cstheme="minorHAnsi"/>
                        </w:rPr>
                        <m:t>i</m:t>
                      </m:r>
                    </m:sub>
                  </m:sSub>
                </m:e>
              </m:d>
            </m:e>
            <m:sup>
              <m:r>
                <w:rPr>
                  <w:rFonts w:ascii="Cambria Math" w:hAnsi="Cambria Math" w:cstheme="minorHAnsi"/>
                </w:rPr>
                <m:t>2</m:t>
              </m:r>
            </m:sup>
          </m:sSup>
          <m:r>
            <w:rPr>
              <w:rFonts w:ascii="Cambria Math" w:eastAsiaTheme="minorEastAsia" w:hAnsi="Cambria Math" w:cstheme="minorHAnsi"/>
            </w:rPr>
            <m:t>+</m:t>
          </m:r>
          <m:sSup>
            <m:sSupPr>
              <m:ctrlPr>
                <w:rPr>
                  <w:rFonts w:ascii="Cambria Math" w:eastAsiaTheme="minorEastAsia" w:hAnsi="Cambria Math" w:cstheme="minorHAnsi"/>
                  <w:i/>
                </w:rPr>
              </m:ctrlPr>
            </m:sSupPr>
            <m:e>
              <m:r>
                <w:rPr>
                  <w:rFonts w:ascii="Cambria Math" w:eastAsiaTheme="minorEastAsia" w:hAnsi="Cambria Math" w:cstheme="minorHAnsi"/>
                </w:rPr>
                <m:t>σ</m:t>
              </m:r>
            </m:e>
            <m:sup>
              <m:r>
                <w:rPr>
                  <w:rFonts w:ascii="Cambria Math" w:eastAsiaTheme="minorEastAsia" w:hAnsi="Cambria Math" w:cstheme="minorHAnsi"/>
                </w:rPr>
                <m:t>2</m:t>
              </m:r>
            </m:sup>
          </m:sSup>
        </m:oMath>
      </m:oMathPara>
    </w:p>
    <w:p w14:paraId="3330C868" w14:textId="71E37692" w:rsidR="001D2966" w:rsidRPr="00AD7766" w:rsidRDefault="001D2966" w:rsidP="001D2966">
      <w:pPr>
        <w:jc w:val="both"/>
        <w:rPr>
          <w:rFonts w:eastAsiaTheme="minorEastAsia"/>
        </w:rPr>
      </w:pPr>
      <w:r w:rsidRPr="00AD7766">
        <w:rPr>
          <w:rFonts w:cstheme="minorHAnsi"/>
        </w:rPr>
        <w:t xml:space="preserve">where </w:t>
      </w:r>
      <m:oMath>
        <m:r>
          <w:rPr>
            <w:rFonts w:ascii="Cambria Math" w:hAnsi="Cambria Math" w:cstheme="minorHAnsi"/>
          </w:rPr>
          <m:t>E[.]</m:t>
        </m:r>
      </m:oMath>
      <w:r w:rsidRPr="00AD7766">
        <w:rPr>
          <w:rFonts w:cstheme="minorHAnsi"/>
        </w:rPr>
        <w:t xml:space="preserve"> denotes the expectation operation and is performed by taking the linear average over the power distribution (in [W]) over all resource elements that carry the RSs configured by the network for RSRP measurements, and </w:t>
      </w:r>
      <m:oMath>
        <m:sSup>
          <m:sSupPr>
            <m:ctrlPr>
              <w:rPr>
                <w:rFonts w:ascii="Cambria Math" w:eastAsiaTheme="minorEastAsia" w:hAnsi="Cambria Math" w:cstheme="minorHAnsi"/>
                <w:i/>
              </w:rPr>
            </m:ctrlPr>
          </m:sSupPr>
          <m:e>
            <m:r>
              <w:rPr>
                <w:rFonts w:ascii="Cambria Math" w:eastAsiaTheme="minorEastAsia" w:hAnsi="Cambria Math" w:cstheme="minorHAnsi"/>
              </w:rPr>
              <m:t>σ</m:t>
            </m:r>
          </m:e>
          <m:sup>
            <m:r>
              <w:rPr>
                <w:rFonts w:ascii="Cambria Math" w:eastAsiaTheme="minorEastAsia" w:hAnsi="Cambria Math" w:cstheme="minorHAnsi"/>
              </w:rPr>
              <m:t>2</m:t>
            </m:r>
          </m:sup>
        </m:sSup>
      </m:oMath>
      <w:r w:rsidRPr="00AD7766">
        <w:rPr>
          <w:rFonts w:eastAsiaTheme="minorEastAsia" w:cstheme="minorHAnsi"/>
        </w:rPr>
        <w:t xml:space="preserve"> denotes the average noise power or noise variance. </w:t>
      </w:r>
      <w:r w:rsidR="006D5620" w:rsidRPr="00AD7766">
        <w:rPr>
          <w:rFonts w:cstheme="minorHAnsi"/>
        </w:rPr>
        <w:t>I</w:t>
      </w:r>
      <w:r w:rsidRPr="00AD7766">
        <w:rPr>
          <w:rFonts w:cstheme="minorHAnsi"/>
        </w:rPr>
        <w:t xml:space="preserve">n the above expression for </w:t>
      </w:r>
      <m:oMath>
        <m:r>
          <w:rPr>
            <w:rFonts w:ascii="Cambria Math" w:hAnsi="Cambria Math" w:cstheme="minorHAnsi"/>
          </w:rPr>
          <m:t>RSR</m:t>
        </m:r>
        <m:sSub>
          <m:sSubPr>
            <m:ctrlPr>
              <w:rPr>
                <w:rFonts w:ascii="Cambria Math" w:hAnsi="Cambria Math" w:cstheme="minorHAnsi"/>
                <w:i/>
              </w:rPr>
            </m:ctrlPr>
          </m:sSubPr>
          <m:e>
            <m:r>
              <w:rPr>
                <w:rFonts w:ascii="Cambria Math" w:hAnsi="Cambria Math" w:cstheme="minorHAnsi"/>
              </w:rPr>
              <m:t>P</m:t>
            </m:r>
          </m:e>
          <m:sub>
            <m:r>
              <w:rPr>
                <w:rFonts w:ascii="Cambria Math" w:hAnsi="Cambria Math" w:cstheme="minorHAnsi"/>
              </w:rPr>
              <m:t>T</m:t>
            </m:r>
            <m:sSub>
              <m:sSubPr>
                <m:ctrlPr>
                  <w:rPr>
                    <w:rFonts w:ascii="Cambria Math" w:hAnsi="Cambria Math" w:cstheme="minorHAnsi"/>
                    <w:i/>
                  </w:rPr>
                </m:ctrlPr>
              </m:sSubPr>
              <m:e>
                <m:r>
                  <w:rPr>
                    <w:rFonts w:ascii="Cambria Math" w:hAnsi="Cambria Math" w:cstheme="minorHAnsi"/>
                  </w:rPr>
                  <m:t>S</m:t>
                </m:r>
              </m:e>
              <m:sub>
                <m:r>
                  <w:rPr>
                    <w:rFonts w:ascii="Cambria Math" w:hAnsi="Cambria Math" w:cstheme="minorHAnsi"/>
                  </w:rPr>
                  <m:t>i</m:t>
                </m:r>
              </m:sub>
            </m:sSub>
          </m:sub>
        </m:sSub>
      </m:oMath>
      <w:r w:rsidRPr="00AD7766">
        <w:rPr>
          <w:rFonts w:cstheme="minorHAnsi"/>
        </w:rPr>
        <w:t xml:space="preserve">, the only unknowns parameters for TE are </w:t>
      </w:r>
      <m:oMath>
        <m:sSub>
          <m:sSubPr>
            <m:ctrlPr>
              <w:rPr>
                <w:rFonts w:ascii="Cambria Math" w:hAnsi="Cambria Math" w:cstheme="minorHAnsi"/>
                <w:i/>
              </w:rPr>
            </m:ctrlPr>
          </m:sSubPr>
          <m:e>
            <m:r>
              <w:rPr>
                <w:rFonts w:ascii="Cambria Math" w:hAnsi="Cambria Math" w:cstheme="minorHAnsi"/>
              </w:rPr>
              <m:t>w</m:t>
            </m:r>
          </m:e>
          <m:sub>
            <m:r>
              <w:rPr>
                <w:rFonts w:ascii="Cambria Math" w:hAnsi="Cambria Math" w:cstheme="minorHAnsi"/>
              </w:rPr>
              <m:t>i</m:t>
            </m:r>
          </m:sub>
        </m:sSub>
      </m:oMath>
      <w:r w:rsidRPr="00AD7766">
        <w:rPr>
          <w:rFonts w:eastAsiaTheme="minorEastAsia" w:cstheme="minorHAnsi"/>
        </w:rPr>
        <w:t xml:space="preserve"> and </w:t>
      </w:r>
      <m:oMath>
        <m:sSub>
          <m:sSubPr>
            <m:ctrlPr>
              <w:rPr>
                <w:rFonts w:ascii="Cambria Math" w:hAnsi="Cambria Math" w:cstheme="minorHAnsi"/>
                <w:i/>
              </w:rPr>
            </m:ctrlPr>
          </m:sSubPr>
          <m:e>
            <m:r>
              <w:rPr>
                <w:rFonts w:ascii="Cambria Math" w:hAnsi="Cambria Math" w:cstheme="minorHAnsi"/>
              </w:rPr>
              <m:t>h</m:t>
            </m:r>
          </m:e>
          <m:sub>
            <m:r>
              <w:rPr>
                <w:rFonts w:ascii="Cambria Math" w:hAnsi="Cambria Math" w:cstheme="minorHAnsi"/>
              </w:rPr>
              <m:t>OTA,i</m:t>
            </m:r>
          </m:sub>
        </m:sSub>
      </m:oMath>
      <w:r w:rsidRPr="00AD7766">
        <w:rPr>
          <w:rFonts w:eastAsiaTheme="minorEastAsia" w:cstheme="minorHAnsi"/>
        </w:rPr>
        <w:t xml:space="preserve"> as TE knows the test parameters it has selected, i.e., </w:t>
      </w:r>
      <m:oMath>
        <m:sSub>
          <m:sSubPr>
            <m:ctrlPr>
              <w:rPr>
                <w:rFonts w:ascii="Cambria Math" w:hAnsi="Cambria Math" w:cstheme="minorHAnsi"/>
                <w:i/>
              </w:rPr>
            </m:ctrlPr>
          </m:sSubPr>
          <m:e>
            <m:r>
              <w:rPr>
                <w:rFonts w:ascii="Cambria Math" w:hAnsi="Cambria Math" w:cstheme="minorHAnsi"/>
              </w:rPr>
              <m:t>ρ</m:t>
            </m:r>
          </m:e>
          <m:sub>
            <m:r>
              <w:rPr>
                <w:rFonts w:ascii="Cambria Math" w:hAnsi="Cambria Math" w:cstheme="minorHAnsi"/>
              </w:rPr>
              <m:t>i</m:t>
            </m:r>
          </m:sub>
        </m:sSub>
        <m:r>
          <w:rPr>
            <w:rFonts w:ascii="Cambria Math" w:hAnsi="Cambria Math" w:cstheme="minorHAnsi"/>
          </w:rPr>
          <m:t xml:space="preserve">, </m:t>
        </m:r>
        <m:sSub>
          <m:sSubPr>
            <m:ctrlPr>
              <w:rPr>
                <w:rFonts w:ascii="Cambria Math" w:hAnsi="Cambria Math" w:cstheme="minorHAnsi"/>
                <w:i/>
              </w:rPr>
            </m:ctrlPr>
          </m:sSubPr>
          <m:e>
            <m:r>
              <w:rPr>
                <w:rFonts w:ascii="Cambria Math" w:hAnsi="Cambria Math" w:cstheme="minorHAnsi"/>
              </w:rPr>
              <m:t>h</m:t>
            </m:r>
          </m:e>
          <m:sub>
            <m:r>
              <w:rPr>
                <w:rFonts w:ascii="Cambria Math" w:hAnsi="Cambria Math" w:cstheme="minorHAnsi"/>
              </w:rPr>
              <m:t>i</m:t>
            </m:r>
          </m:sub>
        </m:sSub>
        <m:r>
          <w:rPr>
            <w:rFonts w:ascii="Cambria Math" w:hAnsi="Cambria Math" w:cstheme="minorHAnsi"/>
          </w:rPr>
          <m:t xml:space="preserve">, </m:t>
        </m:r>
        <m:sSub>
          <m:sSubPr>
            <m:ctrlPr>
              <w:rPr>
                <w:rFonts w:ascii="Cambria Math" w:hAnsi="Cambria Math" w:cstheme="minorHAnsi"/>
                <w:i/>
              </w:rPr>
            </m:ctrlPr>
          </m:sSubPr>
          <m:e>
            <m:r>
              <w:rPr>
                <w:rFonts w:ascii="Cambria Math" w:hAnsi="Cambria Math" w:cstheme="minorHAnsi"/>
              </w:rPr>
              <m:t>x</m:t>
            </m:r>
          </m:e>
          <m:sub>
            <m:r>
              <w:rPr>
                <w:rFonts w:ascii="Cambria Math" w:hAnsi="Cambria Math" w:cstheme="minorHAnsi"/>
              </w:rPr>
              <m:t>i</m:t>
            </m:r>
          </m:sub>
        </m:sSub>
      </m:oMath>
      <w:r w:rsidRPr="00AD7766">
        <w:rPr>
          <w:rFonts w:eastAsiaTheme="minorEastAsia" w:cstheme="minorHAnsi"/>
        </w:rPr>
        <w:t xml:space="preserve"> for transmitting the test signal#‘i’, and noise power/variance can be estimated by the DUT using the already known techniques. </w:t>
      </w:r>
      <w:r w:rsidRPr="00AD7766">
        <w:rPr>
          <w:rFonts w:eastAsiaTheme="minorEastAsia" w:cstheme="minorHAnsi"/>
          <w:b/>
        </w:rPr>
        <w:t xml:space="preserve">Therefore, DUT’s ground truth </w:t>
      </w:r>
      <w:r w:rsidRPr="00AD7766">
        <w:rPr>
          <w:rFonts w:eastAsiaTheme="minorEastAsia" w:cstheme="minorHAnsi"/>
          <w:b/>
        </w:rPr>
        <w:lastRenderedPageBreak/>
        <w:t xml:space="preserve">can be generated by the TE if the information </w:t>
      </w:r>
      <m:oMath>
        <m:sSup>
          <m:sSupPr>
            <m:ctrlPr>
              <w:rPr>
                <w:rFonts w:ascii="Cambria Math" w:hAnsi="Cambria Math" w:cstheme="minorHAnsi"/>
                <w:b/>
                <w:bCs/>
                <w:i/>
              </w:rPr>
            </m:ctrlPr>
          </m:sSupPr>
          <m:e>
            <m:d>
              <m:dPr>
                <m:begChr m:val="|"/>
                <m:endChr m:val="|"/>
                <m:ctrlPr>
                  <w:rPr>
                    <w:rFonts w:ascii="Cambria Math" w:hAnsi="Cambria Math" w:cstheme="minorHAnsi"/>
                    <w:b/>
                    <w:bCs/>
                    <w:i/>
                  </w:rPr>
                </m:ctrlPr>
              </m:dPr>
              <m:e>
                <m:sSub>
                  <m:sSubPr>
                    <m:ctrlPr>
                      <w:rPr>
                        <w:rFonts w:ascii="Cambria Math" w:hAnsi="Cambria Math" w:cstheme="minorHAnsi"/>
                        <w:b/>
                        <w:bCs/>
                        <w:i/>
                      </w:rPr>
                    </m:ctrlPr>
                  </m:sSubPr>
                  <m:e>
                    <m:r>
                      <m:rPr>
                        <m:sty m:val="bi"/>
                      </m:rPr>
                      <w:rPr>
                        <w:rFonts w:ascii="Cambria Math" w:hAnsi="Cambria Math" w:cstheme="minorHAnsi"/>
                      </w:rPr>
                      <m:t>w</m:t>
                    </m:r>
                  </m:e>
                  <m:sub>
                    <m:r>
                      <m:rPr>
                        <m:sty m:val="bi"/>
                      </m:rPr>
                      <w:rPr>
                        <w:rFonts w:ascii="Cambria Math" w:hAnsi="Cambria Math" w:cstheme="minorHAnsi"/>
                      </w:rPr>
                      <m:t>i</m:t>
                    </m:r>
                  </m:sub>
                </m:sSub>
                <m:sSub>
                  <m:sSubPr>
                    <m:ctrlPr>
                      <w:rPr>
                        <w:rFonts w:ascii="Cambria Math" w:hAnsi="Cambria Math" w:cstheme="minorHAnsi"/>
                        <w:b/>
                        <w:bCs/>
                        <w:i/>
                      </w:rPr>
                    </m:ctrlPr>
                  </m:sSubPr>
                  <m:e>
                    <m:r>
                      <m:rPr>
                        <m:sty m:val="bi"/>
                      </m:rPr>
                      <w:rPr>
                        <w:rFonts w:ascii="Cambria Math" w:hAnsi="Cambria Math" w:cstheme="minorHAnsi"/>
                      </w:rPr>
                      <m:t>h</m:t>
                    </m:r>
                  </m:e>
                  <m:sub>
                    <m:r>
                      <m:rPr>
                        <m:sty m:val="bi"/>
                      </m:rPr>
                      <w:rPr>
                        <w:rFonts w:ascii="Cambria Math" w:hAnsi="Cambria Math" w:cstheme="minorHAnsi"/>
                      </w:rPr>
                      <m:t>OTA,i</m:t>
                    </m:r>
                  </m:sub>
                </m:sSub>
              </m:e>
            </m:d>
          </m:e>
          <m:sup>
            <m:r>
              <m:rPr>
                <m:sty m:val="bi"/>
              </m:rPr>
              <w:rPr>
                <w:rFonts w:ascii="Cambria Math" w:hAnsi="Cambria Math" w:cstheme="minorHAnsi"/>
              </w:rPr>
              <m:t>2</m:t>
            </m:r>
          </m:sup>
        </m:sSup>
      </m:oMath>
      <w:r w:rsidRPr="00AD7766">
        <w:rPr>
          <w:rFonts w:cstheme="minorHAnsi"/>
          <w:b/>
        </w:rPr>
        <w:t xml:space="preserve"> is available at the TE for all possible/relevant test directions ‘i’.</w:t>
      </w:r>
      <w:r w:rsidRPr="00AD7766">
        <w:t xml:space="preserve"> One possible way of obtaining this information at the TE is to take the ratio of </w:t>
      </w:r>
      <m:oMath>
        <m:r>
          <w:rPr>
            <w:rFonts w:ascii="Cambria Math" w:hAnsi="Cambria Math" w:cstheme="minorHAnsi"/>
          </w:rPr>
          <m:t>RSR</m:t>
        </m:r>
        <m:sSub>
          <m:sSubPr>
            <m:ctrlPr>
              <w:rPr>
                <w:rFonts w:ascii="Cambria Math" w:hAnsi="Cambria Math" w:cstheme="minorHAnsi"/>
                <w:i/>
              </w:rPr>
            </m:ctrlPr>
          </m:sSubPr>
          <m:e>
            <m:r>
              <w:rPr>
                <w:rFonts w:ascii="Cambria Math" w:hAnsi="Cambria Math" w:cstheme="minorHAnsi"/>
              </w:rPr>
              <m:t>P</m:t>
            </m:r>
          </m:e>
          <m:sub>
            <m:r>
              <w:rPr>
                <w:rFonts w:ascii="Cambria Math" w:hAnsi="Cambria Math" w:cstheme="minorHAnsi"/>
              </w:rPr>
              <m:t>T</m:t>
            </m:r>
            <m:sSub>
              <m:sSubPr>
                <m:ctrlPr>
                  <w:rPr>
                    <w:rFonts w:ascii="Cambria Math" w:hAnsi="Cambria Math" w:cstheme="minorHAnsi"/>
                    <w:i/>
                  </w:rPr>
                </m:ctrlPr>
              </m:sSubPr>
              <m:e>
                <m:r>
                  <w:rPr>
                    <w:rFonts w:ascii="Cambria Math" w:hAnsi="Cambria Math" w:cstheme="minorHAnsi"/>
                  </w:rPr>
                  <m:t>S</m:t>
                </m:r>
              </m:e>
              <m:sub>
                <m:r>
                  <w:rPr>
                    <w:rFonts w:ascii="Cambria Math" w:hAnsi="Cambria Math" w:cstheme="minorHAnsi"/>
                  </w:rPr>
                  <m:t>i</m:t>
                </m:r>
              </m:sub>
            </m:sSub>
          </m:sub>
        </m:sSub>
      </m:oMath>
      <w:r w:rsidRPr="00AD7766">
        <w:rPr>
          <w:rFonts w:eastAsiaTheme="minorEastAsia"/>
        </w:rPr>
        <w:t xml:space="preserve"> and </w:t>
      </w:r>
      <m:oMath>
        <m:r>
          <w:rPr>
            <w:rFonts w:ascii="Cambria Math" w:hAnsi="Cambria Math" w:cstheme="minorHAnsi"/>
          </w:rPr>
          <m:t>T</m:t>
        </m:r>
        <m:sSub>
          <m:sSubPr>
            <m:ctrlPr>
              <w:rPr>
                <w:rFonts w:ascii="Cambria Math" w:hAnsi="Cambria Math" w:cstheme="minorHAnsi"/>
                <w:i/>
              </w:rPr>
            </m:ctrlPr>
          </m:sSubPr>
          <m:e>
            <m:r>
              <w:rPr>
                <w:rFonts w:ascii="Cambria Math" w:hAnsi="Cambria Math" w:cstheme="minorHAnsi"/>
              </w:rPr>
              <m:t>P</m:t>
            </m:r>
          </m:e>
          <m:sub>
            <m:r>
              <w:rPr>
                <w:rFonts w:ascii="Cambria Math" w:hAnsi="Cambria Math" w:cstheme="minorHAnsi"/>
              </w:rPr>
              <m:t>T</m:t>
            </m:r>
            <m:sSub>
              <m:sSubPr>
                <m:ctrlPr>
                  <w:rPr>
                    <w:rFonts w:ascii="Cambria Math" w:hAnsi="Cambria Math" w:cstheme="minorHAnsi"/>
                    <w:i/>
                  </w:rPr>
                </m:ctrlPr>
              </m:sSubPr>
              <m:e>
                <m:r>
                  <w:rPr>
                    <w:rFonts w:ascii="Cambria Math" w:hAnsi="Cambria Math" w:cstheme="minorHAnsi"/>
                  </w:rPr>
                  <m:t>S</m:t>
                </m:r>
              </m:e>
              <m:sub>
                <m:r>
                  <w:rPr>
                    <w:rFonts w:ascii="Cambria Math" w:hAnsi="Cambria Math" w:cstheme="minorHAnsi"/>
                  </w:rPr>
                  <m:t>i</m:t>
                </m:r>
              </m:sub>
            </m:sSub>
          </m:sub>
        </m:sSub>
      </m:oMath>
      <w:r w:rsidRPr="00AD7766">
        <w:rPr>
          <w:rFonts w:eastAsiaTheme="minorEastAsia"/>
        </w:rPr>
        <w:t xml:space="preserve"> where </w:t>
      </w:r>
      <m:oMath>
        <m:r>
          <w:rPr>
            <w:rFonts w:ascii="Cambria Math" w:hAnsi="Cambria Math" w:cstheme="minorHAnsi"/>
          </w:rPr>
          <m:t>T</m:t>
        </m:r>
        <m:sSub>
          <m:sSubPr>
            <m:ctrlPr>
              <w:rPr>
                <w:rFonts w:ascii="Cambria Math" w:hAnsi="Cambria Math" w:cstheme="minorHAnsi"/>
                <w:i/>
              </w:rPr>
            </m:ctrlPr>
          </m:sSubPr>
          <m:e>
            <m:r>
              <w:rPr>
                <w:rFonts w:ascii="Cambria Math" w:hAnsi="Cambria Math" w:cstheme="minorHAnsi"/>
              </w:rPr>
              <m:t>P</m:t>
            </m:r>
          </m:e>
          <m:sub>
            <m:r>
              <w:rPr>
                <w:rFonts w:ascii="Cambria Math" w:hAnsi="Cambria Math" w:cstheme="minorHAnsi"/>
              </w:rPr>
              <m:t>T</m:t>
            </m:r>
            <m:sSub>
              <m:sSubPr>
                <m:ctrlPr>
                  <w:rPr>
                    <w:rFonts w:ascii="Cambria Math" w:hAnsi="Cambria Math" w:cstheme="minorHAnsi"/>
                    <w:i/>
                  </w:rPr>
                </m:ctrlPr>
              </m:sSubPr>
              <m:e>
                <m:r>
                  <w:rPr>
                    <w:rFonts w:ascii="Cambria Math" w:hAnsi="Cambria Math" w:cstheme="minorHAnsi"/>
                  </w:rPr>
                  <m:t>S</m:t>
                </m:r>
              </m:e>
              <m:sub>
                <m:r>
                  <w:rPr>
                    <w:rFonts w:ascii="Cambria Math" w:hAnsi="Cambria Math" w:cstheme="minorHAnsi"/>
                  </w:rPr>
                  <m:t>i</m:t>
                </m:r>
              </m:sub>
            </m:sSub>
          </m:sub>
        </m:sSub>
      </m:oMath>
      <w:r w:rsidRPr="00AD7766">
        <w:rPr>
          <w:rFonts w:eastAsiaTheme="minorEastAsia"/>
        </w:rPr>
        <w:t xml:space="preserve"> is the transmit power of the test signal#‘i’ transmitted by the test probe antenna ‘i’ and can be written as </w:t>
      </w:r>
      <m:oMath>
        <m:r>
          <w:rPr>
            <w:rFonts w:ascii="Cambria Math" w:hAnsi="Cambria Math" w:cstheme="minorHAnsi"/>
          </w:rPr>
          <m:t>T</m:t>
        </m:r>
        <m:sSub>
          <m:sSubPr>
            <m:ctrlPr>
              <w:rPr>
                <w:rFonts w:ascii="Cambria Math" w:hAnsi="Cambria Math" w:cstheme="minorHAnsi"/>
                <w:i/>
              </w:rPr>
            </m:ctrlPr>
          </m:sSubPr>
          <m:e>
            <m:r>
              <w:rPr>
                <w:rFonts w:ascii="Cambria Math" w:hAnsi="Cambria Math" w:cstheme="minorHAnsi"/>
              </w:rPr>
              <m:t>P</m:t>
            </m:r>
          </m:e>
          <m:sub>
            <m:r>
              <w:rPr>
                <w:rFonts w:ascii="Cambria Math" w:hAnsi="Cambria Math" w:cstheme="minorHAnsi"/>
              </w:rPr>
              <m:t>T</m:t>
            </m:r>
            <m:sSub>
              <m:sSubPr>
                <m:ctrlPr>
                  <w:rPr>
                    <w:rFonts w:ascii="Cambria Math" w:hAnsi="Cambria Math" w:cstheme="minorHAnsi"/>
                    <w:i/>
                  </w:rPr>
                </m:ctrlPr>
              </m:sSubPr>
              <m:e>
                <m:r>
                  <w:rPr>
                    <w:rFonts w:ascii="Cambria Math" w:hAnsi="Cambria Math" w:cstheme="minorHAnsi"/>
                  </w:rPr>
                  <m:t>S</m:t>
                </m:r>
              </m:e>
              <m:sub>
                <m:r>
                  <w:rPr>
                    <w:rFonts w:ascii="Cambria Math" w:hAnsi="Cambria Math" w:cstheme="minorHAnsi"/>
                  </w:rPr>
                  <m:t>i</m:t>
                </m:r>
              </m:sub>
            </m:sSub>
          </m:sub>
        </m:sSub>
        <m:r>
          <w:rPr>
            <w:rFonts w:ascii="Cambria Math" w:hAnsi="Cambria Math" w:cstheme="minorHAnsi"/>
          </w:rPr>
          <m:t xml:space="preserve">= </m:t>
        </m:r>
        <m:sSub>
          <m:sSubPr>
            <m:ctrlPr>
              <w:rPr>
                <w:rFonts w:ascii="Cambria Math" w:hAnsi="Cambria Math" w:cstheme="minorHAnsi"/>
                <w:i/>
              </w:rPr>
            </m:ctrlPr>
          </m:sSubPr>
          <m:e>
            <m:r>
              <w:rPr>
                <w:rFonts w:ascii="Cambria Math" w:hAnsi="Cambria Math" w:cstheme="minorHAnsi"/>
              </w:rPr>
              <m:t>ρ</m:t>
            </m:r>
          </m:e>
          <m:sub>
            <m:r>
              <w:rPr>
                <w:rFonts w:ascii="Cambria Math" w:hAnsi="Cambria Math" w:cstheme="minorHAnsi"/>
              </w:rPr>
              <m:t>i</m:t>
            </m:r>
          </m:sub>
        </m:sSub>
        <m:sSup>
          <m:sSupPr>
            <m:ctrlPr>
              <w:rPr>
                <w:rFonts w:ascii="Cambria Math" w:hAnsi="Cambria Math" w:cstheme="minorHAnsi"/>
                <w:i/>
              </w:rPr>
            </m:ctrlPr>
          </m:sSupPr>
          <m:e>
            <m:d>
              <m:dPr>
                <m:begChr m:val="|"/>
                <m:endChr m:val="|"/>
                <m:ctrlPr>
                  <w:rPr>
                    <w:rFonts w:ascii="Cambria Math" w:hAnsi="Cambria Math" w:cstheme="minorHAnsi"/>
                    <w:i/>
                  </w:rPr>
                </m:ctrlPr>
              </m:dPr>
              <m:e>
                <m:sSub>
                  <m:sSubPr>
                    <m:ctrlPr>
                      <w:rPr>
                        <w:rFonts w:ascii="Cambria Math" w:hAnsi="Cambria Math" w:cstheme="minorHAnsi"/>
                        <w:i/>
                      </w:rPr>
                    </m:ctrlPr>
                  </m:sSubPr>
                  <m:e>
                    <m:r>
                      <w:rPr>
                        <w:rFonts w:ascii="Cambria Math" w:hAnsi="Cambria Math" w:cstheme="minorHAnsi"/>
                      </w:rPr>
                      <m:t>h</m:t>
                    </m:r>
                  </m:e>
                  <m:sub>
                    <m:r>
                      <w:rPr>
                        <w:rFonts w:ascii="Cambria Math" w:hAnsi="Cambria Math" w:cstheme="minorHAnsi"/>
                      </w:rPr>
                      <m:t>i</m:t>
                    </m:r>
                  </m:sub>
                </m:sSub>
              </m:e>
            </m:d>
          </m:e>
          <m:sup>
            <m:r>
              <w:rPr>
                <w:rFonts w:ascii="Cambria Math" w:hAnsi="Cambria Math" w:cstheme="minorHAnsi"/>
              </w:rPr>
              <m:t>2</m:t>
            </m:r>
          </m:sup>
        </m:sSup>
        <m:sSup>
          <m:sSupPr>
            <m:ctrlPr>
              <w:rPr>
                <w:rFonts w:ascii="Cambria Math" w:hAnsi="Cambria Math" w:cstheme="minorHAnsi"/>
                <w:i/>
              </w:rPr>
            </m:ctrlPr>
          </m:sSupPr>
          <m:e>
            <m:d>
              <m:dPr>
                <m:begChr m:val="|"/>
                <m:endChr m:val="|"/>
                <m:ctrlPr>
                  <w:rPr>
                    <w:rFonts w:ascii="Cambria Math" w:hAnsi="Cambria Math" w:cstheme="minorHAnsi"/>
                    <w:i/>
                  </w:rPr>
                </m:ctrlPr>
              </m:dPr>
              <m:e>
                <m:sSub>
                  <m:sSubPr>
                    <m:ctrlPr>
                      <w:rPr>
                        <w:rFonts w:ascii="Cambria Math" w:hAnsi="Cambria Math" w:cstheme="minorHAnsi"/>
                        <w:i/>
                      </w:rPr>
                    </m:ctrlPr>
                  </m:sSubPr>
                  <m:e>
                    <m:r>
                      <w:rPr>
                        <w:rFonts w:ascii="Cambria Math" w:hAnsi="Cambria Math" w:cstheme="minorHAnsi"/>
                      </w:rPr>
                      <m:t>x</m:t>
                    </m:r>
                  </m:e>
                  <m:sub>
                    <m:r>
                      <w:rPr>
                        <w:rFonts w:ascii="Cambria Math" w:hAnsi="Cambria Math" w:cstheme="minorHAnsi"/>
                      </w:rPr>
                      <m:t>i</m:t>
                    </m:r>
                  </m:sub>
                </m:sSub>
              </m:e>
            </m:d>
          </m:e>
          <m:sup>
            <m:r>
              <w:rPr>
                <w:rFonts w:ascii="Cambria Math" w:hAnsi="Cambria Math" w:cstheme="minorHAnsi"/>
              </w:rPr>
              <m:t>2</m:t>
            </m:r>
          </m:sup>
        </m:sSup>
        <m:r>
          <w:rPr>
            <w:rFonts w:ascii="Cambria Math" w:hAnsi="Cambria Math" w:cstheme="minorHAnsi"/>
          </w:rPr>
          <m:t>.</m:t>
        </m:r>
      </m:oMath>
      <w:r w:rsidRPr="00AD7766">
        <w:rPr>
          <w:rFonts w:eastAsiaTheme="minorEastAsia"/>
        </w:rPr>
        <w:t xml:space="preserve"> Therefore, the ratio is given by</w:t>
      </w:r>
    </w:p>
    <w:p w14:paraId="71850616" w14:textId="77777777" w:rsidR="001D2966" w:rsidRPr="00AD7766" w:rsidRDefault="00000000" w:rsidP="001D2966">
      <w:pPr>
        <w:jc w:val="both"/>
      </w:pPr>
      <m:oMathPara>
        <m:oMath>
          <m:sSub>
            <m:sSubPr>
              <m:ctrlPr>
                <w:rPr>
                  <w:rFonts w:ascii="Cambria Math" w:eastAsiaTheme="minorEastAsia" w:hAnsi="Cambria Math"/>
                  <w:i/>
                </w:rPr>
              </m:ctrlPr>
            </m:sSubPr>
            <m:e>
              <m:r>
                <w:rPr>
                  <w:rFonts w:ascii="Cambria Math" w:eastAsiaTheme="minorEastAsia" w:hAnsi="Cambria Math"/>
                </w:rPr>
                <m:t>γ</m:t>
              </m:r>
            </m:e>
            <m:sub>
              <m:r>
                <w:rPr>
                  <w:rFonts w:ascii="Cambria Math" w:eastAsiaTheme="minorEastAsia" w:hAnsi="Cambria Math"/>
                </w:rPr>
                <m:t>i</m:t>
              </m:r>
            </m:sub>
          </m:sSub>
          <m:r>
            <w:rPr>
              <w:rFonts w:ascii="Cambria Math" w:hAnsi="Cambria Math"/>
            </w:rPr>
            <m:t>≝</m:t>
          </m:r>
          <m:f>
            <m:fPr>
              <m:ctrlPr>
                <w:rPr>
                  <w:rFonts w:ascii="Cambria Math" w:hAnsi="Cambria Math"/>
                  <w:i/>
                </w:rPr>
              </m:ctrlPr>
            </m:fPr>
            <m:num>
              <m:r>
                <w:rPr>
                  <w:rFonts w:ascii="Cambria Math" w:hAnsi="Cambria Math" w:cstheme="minorHAnsi"/>
                </w:rPr>
                <m:t>RSR</m:t>
              </m:r>
              <m:sSub>
                <m:sSubPr>
                  <m:ctrlPr>
                    <w:rPr>
                      <w:rFonts w:ascii="Cambria Math" w:hAnsi="Cambria Math" w:cstheme="minorHAnsi"/>
                      <w:i/>
                    </w:rPr>
                  </m:ctrlPr>
                </m:sSubPr>
                <m:e>
                  <m:r>
                    <w:rPr>
                      <w:rFonts w:ascii="Cambria Math" w:hAnsi="Cambria Math" w:cstheme="minorHAnsi"/>
                    </w:rPr>
                    <m:t>P</m:t>
                  </m:r>
                </m:e>
                <m:sub>
                  <m:r>
                    <w:rPr>
                      <w:rFonts w:ascii="Cambria Math" w:hAnsi="Cambria Math" w:cstheme="minorHAnsi"/>
                    </w:rPr>
                    <m:t>T</m:t>
                  </m:r>
                  <m:sSub>
                    <m:sSubPr>
                      <m:ctrlPr>
                        <w:rPr>
                          <w:rFonts w:ascii="Cambria Math" w:hAnsi="Cambria Math" w:cstheme="minorHAnsi"/>
                          <w:i/>
                        </w:rPr>
                      </m:ctrlPr>
                    </m:sSubPr>
                    <m:e>
                      <m:r>
                        <w:rPr>
                          <w:rFonts w:ascii="Cambria Math" w:hAnsi="Cambria Math" w:cstheme="minorHAnsi"/>
                        </w:rPr>
                        <m:t>S</m:t>
                      </m:r>
                    </m:e>
                    <m:sub>
                      <m:r>
                        <w:rPr>
                          <w:rFonts w:ascii="Cambria Math" w:hAnsi="Cambria Math" w:cstheme="minorHAnsi"/>
                        </w:rPr>
                        <m:t>i</m:t>
                      </m:r>
                    </m:sub>
                  </m:sSub>
                </m:sub>
              </m:sSub>
            </m:num>
            <m:den>
              <m:r>
                <w:rPr>
                  <w:rFonts w:ascii="Cambria Math" w:hAnsi="Cambria Math" w:cstheme="minorHAnsi"/>
                </w:rPr>
                <m:t>T</m:t>
              </m:r>
              <m:sSub>
                <m:sSubPr>
                  <m:ctrlPr>
                    <w:rPr>
                      <w:rFonts w:ascii="Cambria Math" w:hAnsi="Cambria Math" w:cstheme="minorHAnsi"/>
                      <w:i/>
                    </w:rPr>
                  </m:ctrlPr>
                </m:sSubPr>
                <m:e>
                  <m:r>
                    <w:rPr>
                      <w:rFonts w:ascii="Cambria Math" w:hAnsi="Cambria Math" w:cstheme="minorHAnsi"/>
                    </w:rPr>
                    <m:t>P</m:t>
                  </m:r>
                </m:e>
                <m:sub>
                  <m:r>
                    <w:rPr>
                      <w:rFonts w:ascii="Cambria Math" w:hAnsi="Cambria Math" w:cstheme="minorHAnsi"/>
                    </w:rPr>
                    <m:t>T</m:t>
                  </m:r>
                  <m:sSub>
                    <m:sSubPr>
                      <m:ctrlPr>
                        <w:rPr>
                          <w:rFonts w:ascii="Cambria Math" w:hAnsi="Cambria Math" w:cstheme="minorHAnsi"/>
                          <w:i/>
                        </w:rPr>
                      </m:ctrlPr>
                    </m:sSubPr>
                    <m:e>
                      <m:r>
                        <w:rPr>
                          <w:rFonts w:ascii="Cambria Math" w:hAnsi="Cambria Math" w:cstheme="minorHAnsi"/>
                        </w:rPr>
                        <m:t>S</m:t>
                      </m:r>
                    </m:e>
                    <m:sub>
                      <m:r>
                        <w:rPr>
                          <w:rFonts w:ascii="Cambria Math" w:hAnsi="Cambria Math" w:cstheme="minorHAnsi"/>
                        </w:rPr>
                        <m:t>i</m:t>
                      </m:r>
                    </m:sub>
                  </m:sSub>
                </m:sub>
              </m:sSub>
            </m:den>
          </m:f>
          <m:r>
            <w:rPr>
              <w:rFonts w:ascii="Cambria Math" w:hAnsi="Cambria Math"/>
            </w:rPr>
            <m:t>=</m:t>
          </m:r>
          <m:f>
            <m:fPr>
              <m:ctrlPr>
                <w:rPr>
                  <w:rFonts w:ascii="Cambria Math" w:hAnsi="Cambria Math"/>
                  <w:i/>
                </w:rPr>
              </m:ctrlPr>
            </m:fPr>
            <m:num>
              <m:sSup>
                <m:sSupPr>
                  <m:ctrlPr>
                    <w:rPr>
                      <w:rFonts w:ascii="Cambria Math" w:hAnsi="Cambria Math" w:cstheme="minorHAnsi"/>
                      <w:i/>
                    </w:rPr>
                  </m:ctrlPr>
                </m:sSupPr>
                <m:e>
                  <m:d>
                    <m:dPr>
                      <m:begChr m:val="|"/>
                      <m:endChr m:val="|"/>
                      <m:ctrlPr>
                        <w:rPr>
                          <w:rFonts w:ascii="Cambria Math" w:hAnsi="Cambria Math" w:cstheme="minorHAnsi"/>
                          <w:i/>
                        </w:rPr>
                      </m:ctrlPr>
                    </m:dPr>
                    <m:e>
                      <m:sSub>
                        <m:sSubPr>
                          <m:ctrlPr>
                            <w:rPr>
                              <w:rFonts w:ascii="Cambria Math" w:hAnsi="Cambria Math" w:cstheme="minorHAnsi"/>
                              <w:i/>
                            </w:rPr>
                          </m:ctrlPr>
                        </m:sSubPr>
                        <m:e>
                          <m:r>
                            <w:rPr>
                              <w:rFonts w:ascii="Cambria Math" w:hAnsi="Cambria Math" w:cstheme="minorHAnsi"/>
                            </w:rPr>
                            <m:t>w</m:t>
                          </m:r>
                        </m:e>
                        <m:sub>
                          <m:r>
                            <w:rPr>
                              <w:rFonts w:ascii="Cambria Math" w:hAnsi="Cambria Math" w:cstheme="minorHAnsi"/>
                            </w:rPr>
                            <m:t>i</m:t>
                          </m:r>
                        </m:sub>
                      </m:sSub>
                      <m:sSub>
                        <m:sSubPr>
                          <m:ctrlPr>
                            <w:rPr>
                              <w:rFonts w:ascii="Cambria Math" w:hAnsi="Cambria Math" w:cstheme="minorHAnsi"/>
                              <w:i/>
                            </w:rPr>
                          </m:ctrlPr>
                        </m:sSubPr>
                        <m:e>
                          <m:r>
                            <w:rPr>
                              <w:rFonts w:ascii="Cambria Math" w:hAnsi="Cambria Math" w:cstheme="minorHAnsi"/>
                            </w:rPr>
                            <m:t>h</m:t>
                          </m:r>
                        </m:e>
                        <m:sub>
                          <m:r>
                            <w:rPr>
                              <w:rFonts w:ascii="Cambria Math" w:hAnsi="Cambria Math" w:cstheme="minorHAnsi"/>
                            </w:rPr>
                            <m:t>OTA,i</m:t>
                          </m:r>
                        </m:sub>
                      </m:sSub>
                    </m:e>
                  </m:d>
                </m:e>
                <m:sup>
                  <m:r>
                    <w:rPr>
                      <w:rFonts w:ascii="Cambria Math" w:hAnsi="Cambria Math" w:cstheme="minorHAnsi"/>
                    </w:rPr>
                    <m:t>2</m:t>
                  </m:r>
                </m:sup>
              </m:sSup>
              <m:r>
                <w:rPr>
                  <w:rFonts w:ascii="Cambria Math" w:hAnsi="Cambria Math" w:cstheme="minorHAnsi"/>
                </w:rPr>
                <m:t>×</m:t>
              </m:r>
              <m:sSub>
                <m:sSubPr>
                  <m:ctrlPr>
                    <w:rPr>
                      <w:rFonts w:ascii="Cambria Math" w:hAnsi="Cambria Math" w:cstheme="minorHAnsi"/>
                      <w:i/>
                    </w:rPr>
                  </m:ctrlPr>
                </m:sSubPr>
                <m:e>
                  <m:r>
                    <w:rPr>
                      <w:rFonts w:ascii="Cambria Math" w:hAnsi="Cambria Math" w:cstheme="minorHAnsi"/>
                    </w:rPr>
                    <m:t>ρ</m:t>
                  </m:r>
                </m:e>
                <m:sub>
                  <m:r>
                    <w:rPr>
                      <w:rFonts w:ascii="Cambria Math" w:hAnsi="Cambria Math" w:cstheme="minorHAnsi"/>
                    </w:rPr>
                    <m:t>i</m:t>
                  </m:r>
                </m:sub>
              </m:sSub>
              <m:sSup>
                <m:sSupPr>
                  <m:ctrlPr>
                    <w:rPr>
                      <w:rFonts w:ascii="Cambria Math" w:hAnsi="Cambria Math" w:cstheme="minorHAnsi"/>
                      <w:i/>
                    </w:rPr>
                  </m:ctrlPr>
                </m:sSupPr>
                <m:e>
                  <m:d>
                    <m:dPr>
                      <m:begChr m:val="|"/>
                      <m:endChr m:val="|"/>
                      <m:ctrlPr>
                        <w:rPr>
                          <w:rFonts w:ascii="Cambria Math" w:hAnsi="Cambria Math" w:cstheme="minorHAnsi"/>
                          <w:i/>
                        </w:rPr>
                      </m:ctrlPr>
                    </m:dPr>
                    <m:e>
                      <m:sSub>
                        <m:sSubPr>
                          <m:ctrlPr>
                            <w:rPr>
                              <w:rFonts w:ascii="Cambria Math" w:hAnsi="Cambria Math" w:cstheme="minorHAnsi"/>
                              <w:i/>
                            </w:rPr>
                          </m:ctrlPr>
                        </m:sSubPr>
                        <m:e>
                          <m:r>
                            <w:rPr>
                              <w:rFonts w:ascii="Cambria Math" w:hAnsi="Cambria Math" w:cstheme="minorHAnsi"/>
                            </w:rPr>
                            <m:t>h</m:t>
                          </m:r>
                        </m:e>
                        <m:sub>
                          <m:r>
                            <w:rPr>
                              <w:rFonts w:ascii="Cambria Math" w:hAnsi="Cambria Math" w:cstheme="minorHAnsi"/>
                            </w:rPr>
                            <m:t>i</m:t>
                          </m:r>
                        </m:sub>
                      </m:sSub>
                    </m:e>
                  </m:d>
                </m:e>
                <m:sup>
                  <m:r>
                    <w:rPr>
                      <w:rFonts w:ascii="Cambria Math" w:hAnsi="Cambria Math" w:cstheme="minorHAnsi"/>
                    </w:rPr>
                    <m:t>2</m:t>
                  </m:r>
                </m:sup>
              </m:sSup>
              <m:sSup>
                <m:sSupPr>
                  <m:ctrlPr>
                    <w:rPr>
                      <w:rFonts w:ascii="Cambria Math" w:hAnsi="Cambria Math" w:cstheme="minorHAnsi"/>
                      <w:i/>
                    </w:rPr>
                  </m:ctrlPr>
                </m:sSupPr>
                <m:e>
                  <m:d>
                    <m:dPr>
                      <m:begChr m:val="|"/>
                      <m:endChr m:val="|"/>
                      <m:ctrlPr>
                        <w:rPr>
                          <w:rFonts w:ascii="Cambria Math" w:hAnsi="Cambria Math" w:cstheme="minorHAnsi"/>
                          <w:i/>
                        </w:rPr>
                      </m:ctrlPr>
                    </m:dPr>
                    <m:e>
                      <m:sSub>
                        <m:sSubPr>
                          <m:ctrlPr>
                            <w:rPr>
                              <w:rFonts w:ascii="Cambria Math" w:hAnsi="Cambria Math" w:cstheme="minorHAnsi"/>
                              <w:i/>
                            </w:rPr>
                          </m:ctrlPr>
                        </m:sSubPr>
                        <m:e>
                          <m:r>
                            <w:rPr>
                              <w:rFonts w:ascii="Cambria Math" w:hAnsi="Cambria Math" w:cstheme="minorHAnsi"/>
                            </w:rPr>
                            <m:t>x</m:t>
                          </m:r>
                        </m:e>
                        <m:sub>
                          <m:r>
                            <w:rPr>
                              <w:rFonts w:ascii="Cambria Math" w:hAnsi="Cambria Math" w:cstheme="minorHAnsi"/>
                            </w:rPr>
                            <m:t>i</m:t>
                          </m:r>
                        </m:sub>
                      </m:sSub>
                    </m:e>
                  </m:d>
                </m:e>
                <m:sup>
                  <m:r>
                    <w:rPr>
                      <w:rFonts w:ascii="Cambria Math" w:hAnsi="Cambria Math" w:cstheme="minorHAnsi"/>
                    </w:rPr>
                    <m:t>2</m:t>
                  </m:r>
                </m:sup>
              </m:sSup>
              <m:r>
                <w:rPr>
                  <w:rFonts w:ascii="Cambria Math" w:eastAsiaTheme="minorEastAsia" w:hAnsi="Cambria Math" w:cstheme="minorHAnsi"/>
                </w:rPr>
                <m:t>+</m:t>
              </m:r>
              <m:sSup>
                <m:sSupPr>
                  <m:ctrlPr>
                    <w:rPr>
                      <w:rFonts w:ascii="Cambria Math" w:eastAsiaTheme="minorEastAsia" w:hAnsi="Cambria Math" w:cstheme="minorHAnsi"/>
                      <w:i/>
                    </w:rPr>
                  </m:ctrlPr>
                </m:sSupPr>
                <m:e>
                  <m:r>
                    <w:rPr>
                      <w:rFonts w:ascii="Cambria Math" w:eastAsiaTheme="minorEastAsia" w:hAnsi="Cambria Math" w:cstheme="minorHAnsi"/>
                    </w:rPr>
                    <m:t>σ</m:t>
                  </m:r>
                </m:e>
                <m:sup>
                  <m:r>
                    <w:rPr>
                      <w:rFonts w:ascii="Cambria Math" w:eastAsiaTheme="minorEastAsia" w:hAnsi="Cambria Math" w:cstheme="minorHAnsi"/>
                    </w:rPr>
                    <m:t>2</m:t>
                  </m:r>
                </m:sup>
              </m:sSup>
            </m:num>
            <m:den>
              <m:sSub>
                <m:sSubPr>
                  <m:ctrlPr>
                    <w:rPr>
                      <w:rFonts w:ascii="Cambria Math" w:hAnsi="Cambria Math" w:cstheme="minorHAnsi"/>
                      <w:i/>
                    </w:rPr>
                  </m:ctrlPr>
                </m:sSubPr>
                <m:e>
                  <m:r>
                    <w:rPr>
                      <w:rFonts w:ascii="Cambria Math" w:hAnsi="Cambria Math" w:cstheme="minorHAnsi"/>
                    </w:rPr>
                    <m:t>ρ</m:t>
                  </m:r>
                </m:e>
                <m:sub>
                  <m:r>
                    <w:rPr>
                      <w:rFonts w:ascii="Cambria Math" w:hAnsi="Cambria Math" w:cstheme="minorHAnsi"/>
                    </w:rPr>
                    <m:t>i</m:t>
                  </m:r>
                </m:sub>
              </m:sSub>
              <m:sSup>
                <m:sSupPr>
                  <m:ctrlPr>
                    <w:rPr>
                      <w:rFonts w:ascii="Cambria Math" w:hAnsi="Cambria Math" w:cstheme="minorHAnsi"/>
                      <w:i/>
                    </w:rPr>
                  </m:ctrlPr>
                </m:sSupPr>
                <m:e>
                  <m:d>
                    <m:dPr>
                      <m:begChr m:val="|"/>
                      <m:endChr m:val="|"/>
                      <m:ctrlPr>
                        <w:rPr>
                          <w:rFonts w:ascii="Cambria Math" w:hAnsi="Cambria Math" w:cstheme="minorHAnsi"/>
                          <w:i/>
                        </w:rPr>
                      </m:ctrlPr>
                    </m:dPr>
                    <m:e>
                      <m:sSub>
                        <m:sSubPr>
                          <m:ctrlPr>
                            <w:rPr>
                              <w:rFonts w:ascii="Cambria Math" w:hAnsi="Cambria Math" w:cstheme="minorHAnsi"/>
                              <w:i/>
                            </w:rPr>
                          </m:ctrlPr>
                        </m:sSubPr>
                        <m:e>
                          <m:r>
                            <w:rPr>
                              <w:rFonts w:ascii="Cambria Math" w:hAnsi="Cambria Math" w:cstheme="minorHAnsi"/>
                            </w:rPr>
                            <m:t>h</m:t>
                          </m:r>
                        </m:e>
                        <m:sub>
                          <m:r>
                            <w:rPr>
                              <w:rFonts w:ascii="Cambria Math" w:hAnsi="Cambria Math" w:cstheme="minorHAnsi"/>
                            </w:rPr>
                            <m:t>i</m:t>
                          </m:r>
                        </m:sub>
                      </m:sSub>
                    </m:e>
                  </m:d>
                </m:e>
                <m:sup>
                  <m:r>
                    <w:rPr>
                      <w:rFonts w:ascii="Cambria Math" w:hAnsi="Cambria Math" w:cstheme="minorHAnsi"/>
                    </w:rPr>
                    <m:t>2</m:t>
                  </m:r>
                </m:sup>
              </m:sSup>
              <m:sSup>
                <m:sSupPr>
                  <m:ctrlPr>
                    <w:rPr>
                      <w:rFonts w:ascii="Cambria Math" w:hAnsi="Cambria Math" w:cstheme="minorHAnsi"/>
                      <w:i/>
                    </w:rPr>
                  </m:ctrlPr>
                </m:sSupPr>
                <m:e>
                  <m:d>
                    <m:dPr>
                      <m:begChr m:val="|"/>
                      <m:endChr m:val="|"/>
                      <m:ctrlPr>
                        <w:rPr>
                          <w:rFonts w:ascii="Cambria Math" w:hAnsi="Cambria Math" w:cstheme="minorHAnsi"/>
                          <w:i/>
                        </w:rPr>
                      </m:ctrlPr>
                    </m:dPr>
                    <m:e>
                      <m:sSub>
                        <m:sSubPr>
                          <m:ctrlPr>
                            <w:rPr>
                              <w:rFonts w:ascii="Cambria Math" w:hAnsi="Cambria Math" w:cstheme="minorHAnsi"/>
                              <w:i/>
                            </w:rPr>
                          </m:ctrlPr>
                        </m:sSubPr>
                        <m:e>
                          <m:r>
                            <w:rPr>
                              <w:rFonts w:ascii="Cambria Math" w:hAnsi="Cambria Math" w:cstheme="minorHAnsi"/>
                            </w:rPr>
                            <m:t>x</m:t>
                          </m:r>
                        </m:e>
                        <m:sub>
                          <m:r>
                            <w:rPr>
                              <w:rFonts w:ascii="Cambria Math" w:hAnsi="Cambria Math" w:cstheme="minorHAnsi"/>
                            </w:rPr>
                            <m:t>i</m:t>
                          </m:r>
                        </m:sub>
                      </m:sSub>
                    </m:e>
                  </m:d>
                </m:e>
                <m:sup>
                  <m:r>
                    <w:rPr>
                      <w:rFonts w:ascii="Cambria Math" w:hAnsi="Cambria Math" w:cstheme="minorHAnsi"/>
                    </w:rPr>
                    <m:t>2</m:t>
                  </m:r>
                </m:sup>
              </m:sSup>
            </m:den>
          </m:f>
          <m:r>
            <w:rPr>
              <w:rFonts w:ascii="Cambria Math" w:hAnsi="Cambria Math"/>
            </w:rPr>
            <m:t xml:space="preserve">= </m:t>
          </m:r>
          <m:sSup>
            <m:sSupPr>
              <m:ctrlPr>
                <w:rPr>
                  <w:rFonts w:ascii="Cambria Math" w:hAnsi="Cambria Math" w:cstheme="minorHAnsi"/>
                  <w:i/>
                </w:rPr>
              </m:ctrlPr>
            </m:sSupPr>
            <m:e>
              <m:d>
                <m:dPr>
                  <m:begChr m:val="|"/>
                  <m:endChr m:val="|"/>
                  <m:ctrlPr>
                    <w:rPr>
                      <w:rFonts w:ascii="Cambria Math" w:hAnsi="Cambria Math" w:cstheme="minorHAnsi"/>
                      <w:i/>
                    </w:rPr>
                  </m:ctrlPr>
                </m:dPr>
                <m:e>
                  <m:sSub>
                    <m:sSubPr>
                      <m:ctrlPr>
                        <w:rPr>
                          <w:rFonts w:ascii="Cambria Math" w:hAnsi="Cambria Math" w:cstheme="minorHAnsi"/>
                          <w:i/>
                        </w:rPr>
                      </m:ctrlPr>
                    </m:sSubPr>
                    <m:e>
                      <m:r>
                        <w:rPr>
                          <w:rFonts w:ascii="Cambria Math" w:hAnsi="Cambria Math" w:cstheme="minorHAnsi"/>
                        </w:rPr>
                        <m:t>w</m:t>
                      </m:r>
                    </m:e>
                    <m:sub>
                      <m:r>
                        <w:rPr>
                          <w:rFonts w:ascii="Cambria Math" w:hAnsi="Cambria Math" w:cstheme="minorHAnsi"/>
                        </w:rPr>
                        <m:t>i</m:t>
                      </m:r>
                    </m:sub>
                  </m:sSub>
                  <m:sSub>
                    <m:sSubPr>
                      <m:ctrlPr>
                        <w:rPr>
                          <w:rFonts w:ascii="Cambria Math" w:hAnsi="Cambria Math" w:cstheme="minorHAnsi"/>
                          <w:i/>
                        </w:rPr>
                      </m:ctrlPr>
                    </m:sSubPr>
                    <m:e>
                      <m:r>
                        <w:rPr>
                          <w:rFonts w:ascii="Cambria Math" w:hAnsi="Cambria Math" w:cstheme="minorHAnsi"/>
                        </w:rPr>
                        <m:t>h</m:t>
                      </m:r>
                    </m:e>
                    <m:sub>
                      <m:r>
                        <w:rPr>
                          <w:rFonts w:ascii="Cambria Math" w:hAnsi="Cambria Math" w:cstheme="minorHAnsi"/>
                        </w:rPr>
                        <m:t>OTA,i</m:t>
                      </m:r>
                    </m:sub>
                  </m:sSub>
                </m:e>
              </m:d>
            </m:e>
            <m:sup>
              <m:r>
                <w:rPr>
                  <w:rFonts w:ascii="Cambria Math" w:hAnsi="Cambria Math" w:cstheme="minorHAnsi"/>
                </w:rPr>
                <m:t>2</m:t>
              </m:r>
            </m:sup>
          </m:sSup>
          <m:r>
            <w:rPr>
              <w:rFonts w:ascii="Cambria Math" w:hAnsi="Cambria Math" w:cstheme="minorHAnsi"/>
            </w:rPr>
            <m:t>+</m:t>
          </m:r>
          <m:f>
            <m:fPr>
              <m:ctrlPr>
                <w:rPr>
                  <w:rFonts w:ascii="Cambria Math" w:hAnsi="Cambria Math" w:cstheme="minorHAnsi"/>
                  <w:i/>
                </w:rPr>
              </m:ctrlPr>
            </m:fPr>
            <m:num>
              <m:sSup>
                <m:sSupPr>
                  <m:ctrlPr>
                    <w:rPr>
                      <w:rFonts w:ascii="Cambria Math" w:eastAsiaTheme="minorEastAsia" w:hAnsi="Cambria Math" w:cstheme="minorHAnsi"/>
                      <w:i/>
                    </w:rPr>
                  </m:ctrlPr>
                </m:sSupPr>
                <m:e>
                  <m:r>
                    <w:rPr>
                      <w:rFonts w:ascii="Cambria Math" w:eastAsiaTheme="minorEastAsia" w:hAnsi="Cambria Math" w:cstheme="minorHAnsi"/>
                    </w:rPr>
                    <m:t>σ</m:t>
                  </m:r>
                </m:e>
                <m:sup>
                  <m:r>
                    <w:rPr>
                      <w:rFonts w:ascii="Cambria Math" w:eastAsiaTheme="minorEastAsia" w:hAnsi="Cambria Math" w:cstheme="minorHAnsi"/>
                    </w:rPr>
                    <m:t>2</m:t>
                  </m:r>
                </m:sup>
              </m:sSup>
            </m:num>
            <m:den>
              <m:sSub>
                <m:sSubPr>
                  <m:ctrlPr>
                    <w:rPr>
                      <w:rFonts w:ascii="Cambria Math" w:hAnsi="Cambria Math" w:cstheme="minorHAnsi"/>
                      <w:i/>
                    </w:rPr>
                  </m:ctrlPr>
                </m:sSubPr>
                <m:e>
                  <m:r>
                    <w:rPr>
                      <w:rFonts w:ascii="Cambria Math" w:hAnsi="Cambria Math" w:cstheme="minorHAnsi"/>
                    </w:rPr>
                    <m:t>ρ</m:t>
                  </m:r>
                </m:e>
                <m:sub>
                  <m:r>
                    <w:rPr>
                      <w:rFonts w:ascii="Cambria Math" w:hAnsi="Cambria Math" w:cstheme="minorHAnsi"/>
                    </w:rPr>
                    <m:t>i</m:t>
                  </m:r>
                </m:sub>
              </m:sSub>
              <m:sSup>
                <m:sSupPr>
                  <m:ctrlPr>
                    <w:rPr>
                      <w:rFonts w:ascii="Cambria Math" w:hAnsi="Cambria Math" w:cstheme="minorHAnsi"/>
                      <w:i/>
                    </w:rPr>
                  </m:ctrlPr>
                </m:sSupPr>
                <m:e>
                  <m:d>
                    <m:dPr>
                      <m:begChr m:val="|"/>
                      <m:endChr m:val="|"/>
                      <m:ctrlPr>
                        <w:rPr>
                          <w:rFonts w:ascii="Cambria Math" w:hAnsi="Cambria Math" w:cstheme="minorHAnsi"/>
                          <w:i/>
                        </w:rPr>
                      </m:ctrlPr>
                    </m:dPr>
                    <m:e>
                      <m:sSub>
                        <m:sSubPr>
                          <m:ctrlPr>
                            <w:rPr>
                              <w:rFonts w:ascii="Cambria Math" w:hAnsi="Cambria Math" w:cstheme="minorHAnsi"/>
                              <w:i/>
                            </w:rPr>
                          </m:ctrlPr>
                        </m:sSubPr>
                        <m:e>
                          <m:r>
                            <w:rPr>
                              <w:rFonts w:ascii="Cambria Math" w:hAnsi="Cambria Math" w:cstheme="minorHAnsi"/>
                            </w:rPr>
                            <m:t>h</m:t>
                          </m:r>
                        </m:e>
                        <m:sub>
                          <m:r>
                            <w:rPr>
                              <w:rFonts w:ascii="Cambria Math" w:hAnsi="Cambria Math" w:cstheme="minorHAnsi"/>
                            </w:rPr>
                            <m:t>i</m:t>
                          </m:r>
                        </m:sub>
                      </m:sSub>
                    </m:e>
                  </m:d>
                </m:e>
                <m:sup>
                  <m:r>
                    <w:rPr>
                      <w:rFonts w:ascii="Cambria Math" w:hAnsi="Cambria Math" w:cstheme="minorHAnsi"/>
                    </w:rPr>
                    <m:t>2</m:t>
                  </m:r>
                </m:sup>
              </m:sSup>
              <m:sSup>
                <m:sSupPr>
                  <m:ctrlPr>
                    <w:rPr>
                      <w:rFonts w:ascii="Cambria Math" w:hAnsi="Cambria Math" w:cstheme="minorHAnsi"/>
                      <w:i/>
                    </w:rPr>
                  </m:ctrlPr>
                </m:sSupPr>
                <m:e>
                  <m:d>
                    <m:dPr>
                      <m:begChr m:val="|"/>
                      <m:endChr m:val="|"/>
                      <m:ctrlPr>
                        <w:rPr>
                          <w:rFonts w:ascii="Cambria Math" w:hAnsi="Cambria Math" w:cstheme="minorHAnsi"/>
                          <w:i/>
                        </w:rPr>
                      </m:ctrlPr>
                    </m:dPr>
                    <m:e>
                      <m:sSub>
                        <m:sSubPr>
                          <m:ctrlPr>
                            <w:rPr>
                              <w:rFonts w:ascii="Cambria Math" w:hAnsi="Cambria Math" w:cstheme="minorHAnsi"/>
                              <w:i/>
                            </w:rPr>
                          </m:ctrlPr>
                        </m:sSubPr>
                        <m:e>
                          <m:r>
                            <w:rPr>
                              <w:rFonts w:ascii="Cambria Math" w:hAnsi="Cambria Math" w:cstheme="minorHAnsi"/>
                            </w:rPr>
                            <m:t>x</m:t>
                          </m:r>
                        </m:e>
                        <m:sub>
                          <m:r>
                            <w:rPr>
                              <w:rFonts w:ascii="Cambria Math" w:hAnsi="Cambria Math" w:cstheme="minorHAnsi"/>
                            </w:rPr>
                            <m:t>i</m:t>
                          </m:r>
                        </m:sub>
                      </m:sSub>
                    </m:e>
                  </m:d>
                </m:e>
                <m:sup>
                  <m:r>
                    <w:rPr>
                      <w:rFonts w:ascii="Cambria Math" w:hAnsi="Cambria Math" w:cstheme="minorHAnsi"/>
                    </w:rPr>
                    <m:t>2</m:t>
                  </m:r>
                </m:sup>
              </m:sSup>
            </m:den>
          </m:f>
          <m:r>
            <w:rPr>
              <w:rFonts w:ascii="Cambria Math" w:eastAsiaTheme="minorEastAsia" w:hAnsi="Cambria Math"/>
            </w:rPr>
            <m:t>≈</m:t>
          </m:r>
          <m:sSup>
            <m:sSupPr>
              <m:ctrlPr>
                <w:rPr>
                  <w:rFonts w:ascii="Cambria Math" w:hAnsi="Cambria Math" w:cstheme="minorHAnsi"/>
                  <w:i/>
                </w:rPr>
              </m:ctrlPr>
            </m:sSupPr>
            <m:e>
              <m:d>
                <m:dPr>
                  <m:begChr m:val="|"/>
                  <m:endChr m:val="|"/>
                  <m:ctrlPr>
                    <w:rPr>
                      <w:rFonts w:ascii="Cambria Math" w:hAnsi="Cambria Math" w:cstheme="minorHAnsi"/>
                      <w:i/>
                    </w:rPr>
                  </m:ctrlPr>
                </m:dPr>
                <m:e>
                  <m:sSub>
                    <m:sSubPr>
                      <m:ctrlPr>
                        <w:rPr>
                          <w:rFonts w:ascii="Cambria Math" w:hAnsi="Cambria Math" w:cstheme="minorHAnsi"/>
                          <w:i/>
                        </w:rPr>
                      </m:ctrlPr>
                    </m:sSubPr>
                    <m:e>
                      <m:r>
                        <w:rPr>
                          <w:rFonts w:ascii="Cambria Math" w:hAnsi="Cambria Math" w:cstheme="minorHAnsi"/>
                        </w:rPr>
                        <m:t>w</m:t>
                      </m:r>
                    </m:e>
                    <m:sub>
                      <m:r>
                        <w:rPr>
                          <w:rFonts w:ascii="Cambria Math" w:hAnsi="Cambria Math" w:cstheme="minorHAnsi"/>
                        </w:rPr>
                        <m:t>i</m:t>
                      </m:r>
                    </m:sub>
                  </m:sSub>
                  <m:sSub>
                    <m:sSubPr>
                      <m:ctrlPr>
                        <w:rPr>
                          <w:rFonts w:ascii="Cambria Math" w:hAnsi="Cambria Math" w:cstheme="minorHAnsi"/>
                          <w:i/>
                        </w:rPr>
                      </m:ctrlPr>
                    </m:sSubPr>
                    <m:e>
                      <m:r>
                        <w:rPr>
                          <w:rFonts w:ascii="Cambria Math" w:hAnsi="Cambria Math" w:cstheme="minorHAnsi"/>
                        </w:rPr>
                        <m:t>h</m:t>
                      </m:r>
                    </m:e>
                    <m:sub>
                      <m:r>
                        <w:rPr>
                          <w:rFonts w:ascii="Cambria Math" w:hAnsi="Cambria Math" w:cstheme="minorHAnsi"/>
                        </w:rPr>
                        <m:t>OTA,i</m:t>
                      </m:r>
                    </m:sub>
                  </m:sSub>
                </m:e>
              </m:d>
            </m:e>
            <m:sup>
              <m:r>
                <w:rPr>
                  <w:rFonts w:ascii="Cambria Math" w:hAnsi="Cambria Math" w:cstheme="minorHAnsi"/>
                </w:rPr>
                <m:t>2</m:t>
              </m:r>
            </m:sup>
          </m:sSup>
        </m:oMath>
      </m:oMathPara>
    </w:p>
    <w:p w14:paraId="17475EB3" w14:textId="77777777" w:rsidR="001D2966" w:rsidRPr="00AD7766" w:rsidRDefault="001D2966" w:rsidP="001D2966">
      <w:pPr>
        <w:jc w:val="both"/>
        <w:rPr>
          <w:rFonts w:eastAsiaTheme="minorEastAsia"/>
        </w:rPr>
      </w:pPr>
      <w:r w:rsidRPr="00AD7766">
        <w:t xml:space="preserve">as the term </w:t>
      </w:r>
      <m:oMath>
        <m:f>
          <m:fPr>
            <m:ctrlPr>
              <w:rPr>
                <w:rFonts w:ascii="Cambria Math" w:hAnsi="Cambria Math" w:cstheme="minorHAnsi"/>
                <w:i/>
              </w:rPr>
            </m:ctrlPr>
          </m:fPr>
          <m:num>
            <m:sSup>
              <m:sSupPr>
                <m:ctrlPr>
                  <w:rPr>
                    <w:rFonts w:ascii="Cambria Math" w:eastAsiaTheme="minorEastAsia" w:hAnsi="Cambria Math" w:cstheme="minorHAnsi"/>
                    <w:i/>
                  </w:rPr>
                </m:ctrlPr>
              </m:sSupPr>
              <m:e>
                <m:r>
                  <w:rPr>
                    <w:rFonts w:ascii="Cambria Math" w:eastAsiaTheme="minorEastAsia" w:hAnsi="Cambria Math" w:cstheme="minorHAnsi"/>
                  </w:rPr>
                  <m:t>σ</m:t>
                </m:r>
              </m:e>
              <m:sup>
                <m:r>
                  <w:rPr>
                    <w:rFonts w:ascii="Cambria Math" w:eastAsiaTheme="minorEastAsia" w:hAnsi="Cambria Math" w:cstheme="minorHAnsi"/>
                  </w:rPr>
                  <m:t>2</m:t>
                </m:r>
              </m:sup>
            </m:sSup>
          </m:num>
          <m:den>
            <m:sSub>
              <m:sSubPr>
                <m:ctrlPr>
                  <w:rPr>
                    <w:rFonts w:ascii="Cambria Math" w:hAnsi="Cambria Math" w:cstheme="minorHAnsi"/>
                    <w:i/>
                  </w:rPr>
                </m:ctrlPr>
              </m:sSubPr>
              <m:e>
                <m:r>
                  <w:rPr>
                    <w:rFonts w:ascii="Cambria Math" w:hAnsi="Cambria Math" w:cstheme="minorHAnsi"/>
                  </w:rPr>
                  <m:t>ρ</m:t>
                </m:r>
              </m:e>
              <m:sub>
                <m:r>
                  <w:rPr>
                    <w:rFonts w:ascii="Cambria Math" w:hAnsi="Cambria Math" w:cstheme="minorHAnsi"/>
                  </w:rPr>
                  <m:t>i</m:t>
                </m:r>
              </m:sub>
            </m:sSub>
            <m:sSup>
              <m:sSupPr>
                <m:ctrlPr>
                  <w:rPr>
                    <w:rFonts w:ascii="Cambria Math" w:hAnsi="Cambria Math" w:cstheme="minorHAnsi"/>
                    <w:i/>
                  </w:rPr>
                </m:ctrlPr>
              </m:sSupPr>
              <m:e>
                <m:d>
                  <m:dPr>
                    <m:begChr m:val="|"/>
                    <m:endChr m:val="|"/>
                    <m:ctrlPr>
                      <w:rPr>
                        <w:rFonts w:ascii="Cambria Math" w:hAnsi="Cambria Math" w:cstheme="minorHAnsi"/>
                        <w:i/>
                      </w:rPr>
                    </m:ctrlPr>
                  </m:dPr>
                  <m:e>
                    <m:sSub>
                      <m:sSubPr>
                        <m:ctrlPr>
                          <w:rPr>
                            <w:rFonts w:ascii="Cambria Math" w:hAnsi="Cambria Math" w:cstheme="minorHAnsi"/>
                            <w:i/>
                          </w:rPr>
                        </m:ctrlPr>
                      </m:sSubPr>
                      <m:e>
                        <m:r>
                          <w:rPr>
                            <w:rFonts w:ascii="Cambria Math" w:hAnsi="Cambria Math" w:cstheme="minorHAnsi"/>
                          </w:rPr>
                          <m:t>h</m:t>
                        </m:r>
                      </m:e>
                      <m:sub>
                        <m:r>
                          <w:rPr>
                            <w:rFonts w:ascii="Cambria Math" w:hAnsi="Cambria Math" w:cstheme="minorHAnsi"/>
                          </w:rPr>
                          <m:t>i</m:t>
                        </m:r>
                      </m:sub>
                    </m:sSub>
                  </m:e>
                </m:d>
              </m:e>
              <m:sup>
                <m:r>
                  <w:rPr>
                    <w:rFonts w:ascii="Cambria Math" w:hAnsi="Cambria Math" w:cstheme="minorHAnsi"/>
                  </w:rPr>
                  <m:t>2</m:t>
                </m:r>
              </m:sup>
            </m:sSup>
            <m:sSup>
              <m:sSupPr>
                <m:ctrlPr>
                  <w:rPr>
                    <w:rFonts w:ascii="Cambria Math" w:hAnsi="Cambria Math" w:cstheme="minorHAnsi"/>
                    <w:i/>
                  </w:rPr>
                </m:ctrlPr>
              </m:sSupPr>
              <m:e>
                <m:d>
                  <m:dPr>
                    <m:begChr m:val="|"/>
                    <m:endChr m:val="|"/>
                    <m:ctrlPr>
                      <w:rPr>
                        <w:rFonts w:ascii="Cambria Math" w:hAnsi="Cambria Math" w:cstheme="minorHAnsi"/>
                        <w:i/>
                      </w:rPr>
                    </m:ctrlPr>
                  </m:dPr>
                  <m:e>
                    <m:sSub>
                      <m:sSubPr>
                        <m:ctrlPr>
                          <w:rPr>
                            <w:rFonts w:ascii="Cambria Math" w:hAnsi="Cambria Math" w:cstheme="minorHAnsi"/>
                            <w:i/>
                          </w:rPr>
                        </m:ctrlPr>
                      </m:sSubPr>
                      <m:e>
                        <m:r>
                          <w:rPr>
                            <w:rFonts w:ascii="Cambria Math" w:hAnsi="Cambria Math" w:cstheme="minorHAnsi"/>
                          </w:rPr>
                          <m:t>x</m:t>
                        </m:r>
                      </m:e>
                      <m:sub>
                        <m:r>
                          <w:rPr>
                            <w:rFonts w:ascii="Cambria Math" w:hAnsi="Cambria Math" w:cstheme="minorHAnsi"/>
                          </w:rPr>
                          <m:t>i</m:t>
                        </m:r>
                      </m:sub>
                    </m:sSub>
                  </m:e>
                </m:d>
              </m:e>
              <m:sup>
                <m:r>
                  <w:rPr>
                    <w:rFonts w:ascii="Cambria Math" w:hAnsi="Cambria Math" w:cstheme="minorHAnsi"/>
                  </w:rPr>
                  <m:t>2</m:t>
                </m:r>
              </m:sup>
            </m:sSup>
          </m:den>
        </m:f>
      </m:oMath>
      <w:r w:rsidRPr="00AD7766">
        <w:rPr>
          <w:rFonts w:eastAsiaTheme="minorEastAsia"/>
        </w:rPr>
        <w:t xml:space="preserve"> will be very small due to high </w:t>
      </w:r>
      <m:oMath>
        <m:sSub>
          <m:sSubPr>
            <m:ctrlPr>
              <w:rPr>
                <w:rFonts w:ascii="Cambria Math" w:hAnsi="Cambria Math" w:cstheme="minorHAnsi"/>
                <w:i/>
              </w:rPr>
            </m:ctrlPr>
          </m:sSubPr>
          <m:e>
            <m:r>
              <w:rPr>
                <w:rFonts w:ascii="Cambria Math" w:hAnsi="Cambria Math" w:cstheme="minorHAnsi"/>
              </w:rPr>
              <m:t>ρ</m:t>
            </m:r>
          </m:e>
          <m:sub>
            <m:r>
              <w:rPr>
                <w:rFonts w:ascii="Cambria Math" w:hAnsi="Cambria Math" w:cstheme="minorHAnsi"/>
              </w:rPr>
              <m:t>i</m:t>
            </m:r>
          </m:sub>
        </m:sSub>
      </m:oMath>
      <w:r w:rsidRPr="00AD7766">
        <w:rPr>
          <w:rFonts w:eastAsiaTheme="minorEastAsia"/>
        </w:rPr>
        <w:t xml:space="preserve"> and small </w:t>
      </w:r>
      <m:oMath>
        <m:sSup>
          <m:sSupPr>
            <m:ctrlPr>
              <w:rPr>
                <w:rFonts w:ascii="Cambria Math" w:eastAsiaTheme="minorEastAsia" w:hAnsi="Cambria Math" w:cstheme="minorHAnsi"/>
                <w:i/>
              </w:rPr>
            </m:ctrlPr>
          </m:sSupPr>
          <m:e>
            <m:r>
              <w:rPr>
                <w:rFonts w:ascii="Cambria Math" w:eastAsiaTheme="minorEastAsia" w:hAnsi="Cambria Math" w:cstheme="minorHAnsi"/>
              </w:rPr>
              <m:t>σ</m:t>
            </m:r>
          </m:e>
          <m:sup>
            <m:r>
              <w:rPr>
                <w:rFonts w:ascii="Cambria Math" w:eastAsiaTheme="minorEastAsia" w:hAnsi="Cambria Math" w:cstheme="minorHAnsi"/>
              </w:rPr>
              <m:t>2</m:t>
            </m:r>
          </m:sup>
        </m:sSup>
      </m:oMath>
      <w:r w:rsidRPr="00AD7766">
        <w:rPr>
          <w:rFonts w:eastAsiaTheme="minorEastAsia"/>
        </w:rPr>
        <w:t>.</w:t>
      </w:r>
    </w:p>
    <w:p w14:paraId="2808B14D" w14:textId="4ADE0EF5" w:rsidR="001D2966" w:rsidRPr="00AD7766" w:rsidRDefault="001D2966" w:rsidP="001D2966">
      <w:pPr>
        <w:jc w:val="both"/>
        <w:rPr>
          <w:rFonts w:eastAsiaTheme="minorEastAsia"/>
        </w:rPr>
      </w:pPr>
      <w:r w:rsidRPr="00AD7766">
        <w:rPr>
          <w:rFonts w:eastAsiaTheme="minorEastAsia"/>
        </w:rPr>
        <w:t xml:space="preserve">If the test probe antennas have a directional gain, it can be assumed that the joint impact of test probe antenna and characteristics of the OTA testing chamber for test probe antenna#‘i’ is captured in </w:t>
      </w:r>
      <m:oMath>
        <m:sSub>
          <m:sSubPr>
            <m:ctrlPr>
              <w:rPr>
                <w:rFonts w:ascii="Cambria Math" w:hAnsi="Cambria Math" w:cstheme="minorHAnsi"/>
                <w:i/>
              </w:rPr>
            </m:ctrlPr>
          </m:sSubPr>
          <m:e>
            <m:r>
              <w:rPr>
                <w:rFonts w:ascii="Cambria Math" w:hAnsi="Cambria Math" w:cstheme="minorHAnsi"/>
              </w:rPr>
              <m:t>h</m:t>
            </m:r>
          </m:e>
          <m:sub>
            <m:r>
              <w:rPr>
                <w:rFonts w:ascii="Cambria Math" w:hAnsi="Cambria Math" w:cstheme="minorHAnsi"/>
              </w:rPr>
              <m:t>OTA,i</m:t>
            </m:r>
          </m:sub>
        </m:sSub>
      </m:oMath>
      <w:r w:rsidRPr="00AD7766">
        <w:rPr>
          <w:rFonts w:eastAsiaTheme="minorEastAsia"/>
        </w:rPr>
        <w:t xml:space="preserve">. The DUT will be configured to also report the information of Rx beam (e.g., Rx beam ID) it has used to calculate the </w:t>
      </w:r>
      <m:oMath>
        <m:r>
          <w:rPr>
            <w:rFonts w:ascii="Cambria Math" w:hAnsi="Cambria Math" w:cstheme="minorHAnsi"/>
          </w:rPr>
          <m:t>RSR</m:t>
        </m:r>
        <m:sSub>
          <m:sSubPr>
            <m:ctrlPr>
              <w:rPr>
                <w:rFonts w:ascii="Cambria Math" w:hAnsi="Cambria Math" w:cstheme="minorHAnsi"/>
                <w:i/>
              </w:rPr>
            </m:ctrlPr>
          </m:sSubPr>
          <m:e>
            <m:r>
              <w:rPr>
                <w:rFonts w:ascii="Cambria Math" w:hAnsi="Cambria Math" w:cstheme="minorHAnsi"/>
              </w:rPr>
              <m:t>P</m:t>
            </m:r>
          </m:e>
          <m:sub>
            <m:r>
              <w:rPr>
                <w:rFonts w:ascii="Cambria Math" w:hAnsi="Cambria Math" w:cstheme="minorHAnsi"/>
              </w:rPr>
              <m:t>T</m:t>
            </m:r>
            <m:sSub>
              <m:sSubPr>
                <m:ctrlPr>
                  <w:rPr>
                    <w:rFonts w:ascii="Cambria Math" w:hAnsi="Cambria Math" w:cstheme="minorHAnsi"/>
                    <w:i/>
                  </w:rPr>
                </m:ctrlPr>
              </m:sSubPr>
              <m:e>
                <m:r>
                  <w:rPr>
                    <w:rFonts w:ascii="Cambria Math" w:hAnsi="Cambria Math" w:cstheme="minorHAnsi"/>
                  </w:rPr>
                  <m:t>S</m:t>
                </m:r>
              </m:e>
              <m:sub>
                <m:r>
                  <w:rPr>
                    <w:rFonts w:ascii="Cambria Math" w:hAnsi="Cambria Math" w:cstheme="minorHAnsi"/>
                  </w:rPr>
                  <m:t>i</m:t>
                </m:r>
              </m:sub>
            </m:sSub>
          </m:sub>
        </m:sSub>
      </m:oMath>
      <w:r w:rsidRPr="00AD7766">
        <w:rPr>
          <w:rFonts w:eastAsiaTheme="minorEastAsia"/>
        </w:rPr>
        <w:t xml:space="preserve"> which is required to generate the ground truth at the TE </w:t>
      </w:r>
      <w:r w:rsidRPr="00E37C08">
        <w:rPr>
          <w:rFonts w:eastAsiaTheme="minorEastAsia"/>
          <w:u w:val="single"/>
        </w:rPr>
        <w:t>without transmitting Set A beams during the test</w:t>
      </w:r>
      <w:r w:rsidRPr="00AD7766">
        <w:rPr>
          <w:rFonts w:eastAsiaTheme="minorEastAsia"/>
        </w:rPr>
        <w:t>.</w:t>
      </w:r>
    </w:p>
    <w:p w14:paraId="70869A41" w14:textId="77777777" w:rsidR="001D2966" w:rsidRPr="00307BCD" w:rsidRDefault="001D2966" w:rsidP="001D2966">
      <w:pPr>
        <w:jc w:val="both"/>
        <w:rPr>
          <w:rFonts w:eastAsiaTheme="minorEastAsia"/>
          <w:b/>
          <w:u w:val="single"/>
        </w:rPr>
      </w:pPr>
      <w:r w:rsidRPr="00307BCD">
        <w:rPr>
          <w:rFonts w:eastAsiaTheme="minorEastAsia"/>
          <w:b/>
          <w:u w:val="single"/>
        </w:rPr>
        <w:t xml:space="preserve">Generation of UE side ground truth at the TE for Set A beams using the ratio </w:t>
      </w:r>
      <m:oMath>
        <m:sSub>
          <m:sSubPr>
            <m:ctrlPr>
              <w:rPr>
                <w:rFonts w:ascii="Cambria Math" w:eastAsiaTheme="minorEastAsia" w:hAnsi="Cambria Math"/>
                <w:b/>
                <w:bCs/>
                <w:i/>
                <w:u w:val="single"/>
              </w:rPr>
            </m:ctrlPr>
          </m:sSubPr>
          <m:e>
            <m:r>
              <m:rPr>
                <m:sty m:val="bi"/>
              </m:rPr>
              <w:rPr>
                <w:rFonts w:ascii="Cambria Math" w:eastAsiaTheme="minorEastAsia" w:hAnsi="Cambria Math"/>
                <w:u w:val="single"/>
              </w:rPr>
              <m:t>γ</m:t>
            </m:r>
          </m:e>
          <m:sub>
            <m:r>
              <m:rPr>
                <m:sty m:val="bi"/>
              </m:rPr>
              <w:rPr>
                <w:rFonts w:ascii="Cambria Math" w:eastAsiaTheme="minorEastAsia" w:hAnsi="Cambria Math"/>
                <w:u w:val="single"/>
              </w:rPr>
              <m:t>i</m:t>
            </m:r>
          </m:sub>
        </m:sSub>
      </m:oMath>
    </w:p>
    <w:p w14:paraId="76D8B429" w14:textId="77777777" w:rsidR="001D2966" w:rsidRPr="00307BCD" w:rsidRDefault="001D2966" w:rsidP="001D2966">
      <w:pPr>
        <w:jc w:val="both"/>
        <w:rPr>
          <w:rFonts w:eastAsiaTheme="minorEastAsia"/>
        </w:rPr>
      </w:pPr>
      <w:r w:rsidRPr="00307BCD">
        <w:rPr>
          <w:rFonts w:eastAsiaTheme="minorEastAsia"/>
        </w:rPr>
        <w:t xml:space="preserve">The TE uses the obtained </w:t>
      </w:r>
      <m:oMath>
        <m:sSup>
          <m:sSupPr>
            <m:ctrlPr>
              <w:rPr>
                <w:rFonts w:ascii="Cambria Math" w:hAnsi="Cambria Math" w:cstheme="minorHAnsi"/>
                <w:i/>
              </w:rPr>
            </m:ctrlPr>
          </m:sSupPr>
          <m:e>
            <m:d>
              <m:dPr>
                <m:begChr m:val="|"/>
                <m:endChr m:val="|"/>
                <m:ctrlPr>
                  <w:rPr>
                    <w:rFonts w:ascii="Cambria Math" w:hAnsi="Cambria Math" w:cstheme="minorHAnsi"/>
                    <w:i/>
                  </w:rPr>
                </m:ctrlPr>
              </m:dPr>
              <m:e>
                <m:sSub>
                  <m:sSubPr>
                    <m:ctrlPr>
                      <w:rPr>
                        <w:rFonts w:ascii="Cambria Math" w:hAnsi="Cambria Math" w:cstheme="minorHAnsi"/>
                        <w:i/>
                      </w:rPr>
                    </m:ctrlPr>
                  </m:sSubPr>
                  <m:e>
                    <m:r>
                      <w:rPr>
                        <w:rFonts w:ascii="Cambria Math" w:hAnsi="Cambria Math" w:cstheme="minorHAnsi"/>
                      </w:rPr>
                      <m:t>w</m:t>
                    </m:r>
                  </m:e>
                  <m:sub>
                    <m:r>
                      <w:rPr>
                        <w:rFonts w:ascii="Cambria Math" w:hAnsi="Cambria Math" w:cstheme="minorHAnsi"/>
                      </w:rPr>
                      <m:t>i</m:t>
                    </m:r>
                  </m:sub>
                </m:sSub>
                <m:sSub>
                  <m:sSubPr>
                    <m:ctrlPr>
                      <w:rPr>
                        <w:rFonts w:ascii="Cambria Math" w:hAnsi="Cambria Math" w:cstheme="minorHAnsi"/>
                        <w:i/>
                      </w:rPr>
                    </m:ctrlPr>
                  </m:sSubPr>
                  <m:e>
                    <m:r>
                      <w:rPr>
                        <w:rFonts w:ascii="Cambria Math" w:hAnsi="Cambria Math" w:cstheme="minorHAnsi"/>
                      </w:rPr>
                      <m:t>h</m:t>
                    </m:r>
                  </m:e>
                  <m:sub>
                    <m:r>
                      <w:rPr>
                        <w:rFonts w:ascii="Cambria Math" w:hAnsi="Cambria Math" w:cstheme="minorHAnsi"/>
                      </w:rPr>
                      <m:t>OTA,i</m:t>
                    </m:r>
                  </m:sub>
                </m:sSub>
              </m:e>
            </m:d>
          </m:e>
          <m:sup>
            <m:r>
              <w:rPr>
                <w:rFonts w:ascii="Cambria Math" w:hAnsi="Cambria Math" w:cstheme="minorHAnsi"/>
              </w:rPr>
              <m:t>2</m:t>
            </m:r>
          </m:sup>
        </m:sSup>
      </m:oMath>
      <w:r w:rsidRPr="00307BCD">
        <w:rPr>
          <w:rFonts w:eastAsiaTheme="minorEastAsia"/>
        </w:rPr>
        <w:t xml:space="preserve"> to generate the UE side ground truth as follows:</w:t>
      </w:r>
    </w:p>
    <w:p w14:paraId="72846F2B" w14:textId="77777777" w:rsidR="001D2966" w:rsidRPr="00307BCD" w:rsidRDefault="001D2966" w:rsidP="001D2966">
      <w:pPr>
        <w:jc w:val="both"/>
        <w:rPr>
          <w:rFonts w:eastAsiaTheme="minorEastAsia"/>
        </w:rPr>
      </w:pPr>
      <w:r w:rsidRPr="00307BCD">
        <w:rPr>
          <w:rFonts w:eastAsiaTheme="minorEastAsia"/>
        </w:rPr>
        <w:t xml:space="preserve">For the </w:t>
      </w:r>
      <w:bookmarkStart w:id="24" w:name="_Hlk196609512"/>
      <w:r w:rsidRPr="00307BCD">
        <w:rPr>
          <w:rFonts w:eastAsiaTheme="minorEastAsia"/>
        </w:rPr>
        <w:t xml:space="preserve">Set A Tx beam corresponding to the RS id#‘m’ having a transmit power of </w:t>
      </w:r>
      <m:oMath>
        <m:sSub>
          <m:sSubPr>
            <m:ctrlPr>
              <w:rPr>
                <w:rFonts w:ascii="Cambria Math" w:hAnsi="Cambria Math" w:cstheme="minorHAnsi"/>
                <w:i/>
              </w:rPr>
            </m:ctrlPr>
          </m:sSubPr>
          <m:e>
            <m:r>
              <w:rPr>
                <w:rFonts w:ascii="Cambria Math" w:hAnsi="Cambria Math" w:cstheme="minorHAnsi"/>
              </w:rPr>
              <m:t>ρ</m:t>
            </m:r>
          </m:e>
          <m:sub>
            <m:r>
              <w:rPr>
                <w:rFonts w:ascii="Cambria Math" w:hAnsi="Cambria Math" w:cstheme="minorHAnsi"/>
              </w:rPr>
              <m:t>m</m:t>
            </m:r>
          </m:sub>
        </m:sSub>
      </m:oMath>
      <w:r w:rsidRPr="00307BCD">
        <w:rPr>
          <w:rFonts w:eastAsiaTheme="minorEastAsia"/>
        </w:rPr>
        <w:t>, the corresponding test signal (RS) is being mapped to test probe antenna#‘j’</w:t>
      </w:r>
      <w:bookmarkEnd w:id="24"/>
      <w:r w:rsidRPr="00307BCD">
        <w:rPr>
          <w:rFonts w:eastAsiaTheme="minorEastAsia"/>
        </w:rPr>
        <w:t xml:space="preserve">, where j = (‘m’ modulo ‘t’), t is the max. number of test probe antennas in the test chamber to be used for the conformance test. If the channel model to be used is </w:t>
      </w:r>
      <m:oMath>
        <m:sSub>
          <m:sSubPr>
            <m:ctrlPr>
              <w:rPr>
                <w:rFonts w:ascii="Cambria Math" w:hAnsi="Cambria Math" w:cstheme="minorHAnsi"/>
                <w:i/>
              </w:rPr>
            </m:ctrlPr>
          </m:sSubPr>
          <m:e>
            <m:r>
              <w:rPr>
                <w:rFonts w:ascii="Cambria Math" w:hAnsi="Cambria Math" w:cstheme="minorHAnsi"/>
              </w:rPr>
              <m:t>h</m:t>
            </m:r>
          </m:e>
          <m:sub>
            <m:r>
              <w:rPr>
                <w:rFonts w:ascii="Cambria Math" w:hAnsi="Cambria Math" w:cstheme="minorHAnsi"/>
              </w:rPr>
              <m:t>j</m:t>
            </m:r>
          </m:sub>
        </m:sSub>
      </m:oMath>
      <w:r w:rsidRPr="00307BCD">
        <w:rPr>
          <w:rFonts w:eastAsiaTheme="minorEastAsia"/>
        </w:rPr>
        <w:t xml:space="preserve">, the TE already knows the test probe information, </w:t>
      </w:r>
      <m:oMath>
        <m:sSub>
          <m:sSubPr>
            <m:ctrlPr>
              <w:rPr>
                <w:rFonts w:ascii="Cambria Math" w:hAnsi="Cambria Math" w:cstheme="minorHAnsi"/>
                <w:i/>
              </w:rPr>
            </m:ctrlPr>
          </m:sSubPr>
          <m:e>
            <m:r>
              <w:rPr>
                <w:rFonts w:ascii="Cambria Math" w:hAnsi="Cambria Math" w:cstheme="minorHAnsi"/>
              </w:rPr>
              <m:t>h</m:t>
            </m:r>
          </m:e>
          <m:sub>
            <m:r>
              <w:rPr>
                <w:rFonts w:ascii="Cambria Math" w:hAnsi="Cambria Math" w:cstheme="minorHAnsi"/>
              </w:rPr>
              <m:t>j</m:t>
            </m:r>
          </m:sub>
        </m:sSub>
      </m:oMath>
      <w:r w:rsidRPr="00307BCD">
        <w:rPr>
          <w:rFonts w:eastAsiaTheme="minorEastAsia"/>
        </w:rPr>
        <w:t xml:space="preserve"> and </w:t>
      </w:r>
      <m:oMath>
        <m:sSub>
          <m:sSubPr>
            <m:ctrlPr>
              <w:rPr>
                <w:rFonts w:ascii="Cambria Math" w:hAnsi="Cambria Math" w:cstheme="minorHAnsi"/>
                <w:i/>
              </w:rPr>
            </m:ctrlPr>
          </m:sSubPr>
          <m:e>
            <m:r>
              <w:rPr>
                <w:rFonts w:ascii="Cambria Math" w:hAnsi="Cambria Math" w:cstheme="minorHAnsi"/>
              </w:rPr>
              <m:t>ρ</m:t>
            </m:r>
          </m:e>
          <m:sub>
            <m:r>
              <w:rPr>
                <w:rFonts w:ascii="Cambria Math" w:hAnsi="Cambria Math" w:cstheme="minorHAnsi"/>
              </w:rPr>
              <m:t>m</m:t>
            </m:r>
          </m:sub>
        </m:sSub>
      </m:oMath>
      <w:r w:rsidRPr="00307BCD">
        <w:rPr>
          <w:rFonts w:eastAsiaTheme="minorEastAsia"/>
        </w:rPr>
        <w:t>. Therefore, the UE side ground truth for this Set A beam can be generated by the TE without actually transmitting this beam as:</w:t>
      </w:r>
    </w:p>
    <w:p w14:paraId="5DA9C293" w14:textId="77777777" w:rsidR="001D2966" w:rsidRPr="00307BCD" w:rsidRDefault="001D2966" w:rsidP="001D2966">
      <w:pPr>
        <w:jc w:val="center"/>
        <w:rPr>
          <w:rFonts w:eastAsiaTheme="minorEastAsia"/>
        </w:rPr>
      </w:pPr>
      <m:oMathPara>
        <m:oMath>
          <m:r>
            <w:rPr>
              <w:rFonts w:ascii="Cambria Math" w:hAnsi="Cambria Math" w:cstheme="minorHAnsi"/>
            </w:rPr>
            <m:t>RSR</m:t>
          </m:r>
          <m:sSub>
            <m:sSubPr>
              <m:ctrlPr>
                <w:rPr>
                  <w:rFonts w:ascii="Cambria Math" w:hAnsi="Cambria Math" w:cstheme="minorHAnsi"/>
                  <w:i/>
                </w:rPr>
              </m:ctrlPr>
            </m:sSubPr>
            <m:e>
              <m:r>
                <w:rPr>
                  <w:rFonts w:ascii="Cambria Math" w:hAnsi="Cambria Math" w:cstheme="minorHAnsi"/>
                </w:rPr>
                <m:t>P</m:t>
              </m:r>
            </m:e>
            <m:sub>
              <m:r>
                <w:rPr>
                  <w:rFonts w:ascii="Cambria Math" w:hAnsi="Cambria Math" w:cstheme="minorHAnsi"/>
                </w:rPr>
                <m:t>T</m:t>
              </m:r>
              <m:sSub>
                <m:sSubPr>
                  <m:ctrlPr>
                    <w:rPr>
                      <w:rFonts w:ascii="Cambria Math" w:hAnsi="Cambria Math" w:cstheme="minorHAnsi"/>
                      <w:i/>
                    </w:rPr>
                  </m:ctrlPr>
                </m:sSubPr>
                <m:e>
                  <m:r>
                    <w:rPr>
                      <w:rFonts w:ascii="Cambria Math" w:hAnsi="Cambria Math" w:cstheme="minorHAnsi"/>
                    </w:rPr>
                    <m:t>S</m:t>
                  </m:r>
                </m:e>
                <m:sub>
                  <m:r>
                    <w:rPr>
                      <w:rFonts w:ascii="Cambria Math" w:hAnsi="Cambria Math" w:cstheme="minorHAnsi"/>
                    </w:rPr>
                    <m:t>m,j</m:t>
                  </m:r>
                </m:sub>
              </m:sSub>
            </m:sub>
          </m:sSub>
          <m:r>
            <w:rPr>
              <w:rFonts w:ascii="Cambria Math" w:eastAsiaTheme="minorEastAsia" w:hAnsi="Cambria Math"/>
            </w:rPr>
            <m:t xml:space="preserve">≈ </m:t>
          </m:r>
          <m:sSup>
            <m:sSupPr>
              <m:ctrlPr>
                <w:rPr>
                  <w:rFonts w:ascii="Cambria Math" w:hAnsi="Cambria Math" w:cstheme="minorHAnsi"/>
                  <w:i/>
                </w:rPr>
              </m:ctrlPr>
            </m:sSupPr>
            <m:e>
              <m:d>
                <m:dPr>
                  <m:begChr m:val="|"/>
                  <m:endChr m:val="|"/>
                  <m:ctrlPr>
                    <w:rPr>
                      <w:rFonts w:ascii="Cambria Math" w:hAnsi="Cambria Math" w:cstheme="minorHAnsi"/>
                      <w:i/>
                    </w:rPr>
                  </m:ctrlPr>
                </m:dPr>
                <m:e>
                  <m:sSub>
                    <m:sSubPr>
                      <m:ctrlPr>
                        <w:rPr>
                          <w:rFonts w:ascii="Cambria Math" w:hAnsi="Cambria Math" w:cstheme="minorHAnsi"/>
                          <w:i/>
                        </w:rPr>
                      </m:ctrlPr>
                    </m:sSubPr>
                    <m:e>
                      <m:r>
                        <w:rPr>
                          <w:rFonts w:ascii="Cambria Math" w:hAnsi="Cambria Math" w:cstheme="minorHAnsi"/>
                        </w:rPr>
                        <m:t>w</m:t>
                      </m:r>
                    </m:e>
                    <m:sub>
                      <m:r>
                        <w:rPr>
                          <w:rFonts w:ascii="Cambria Math" w:hAnsi="Cambria Math" w:cstheme="minorHAnsi"/>
                        </w:rPr>
                        <m:t>j</m:t>
                      </m:r>
                    </m:sub>
                  </m:sSub>
                  <m:sSub>
                    <m:sSubPr>
                      <m:ctrlPr>
                        <w:rPr>
                          <w:rFonts w:ascii="Cambria Math" w:hAnsi="Cambria Math" w:cstheme="minorHAnsi"/>
                          <w:i/>
                        </w:rPr>
                      </m:ctrlPr>
                    </m:sSubPr>
                    <m:e>
                      <m:r>
                        <w:rPr>
                          <w:rFonts w:ascii="Cambria Math" w:hAnsi="Cambria Math" w:cstheme="minorHAnsi"/>
                        </w:rPr>
                        <m:t>h</m:t>
                      </m:r>
                    </m:e>
                    <m:sub>
                      <m:r>
                        <w:rPr>
                          <w:rFonts w:ascii="Cambria Math" w:hAnsi="Cambria Math" w:cstheme="minorHAnsi"/>
                        </w:rPr>
                        <m:t>OTA,j</m:t>
                      </m:r>
                    </m:sub>
                  </m:sSub>
                </m:e>
              </m:d>
            </m:e>
            <m:sup>
              <m:r>
                <w:rPr>
                  <w:rFonts w:ascii="Cambria Math" w:hAnsi="Cambria Math" w:cstheme="minorHAnsi"/>
                </w:rPr>
                <m:t>2</m:t>
              </m:r>
            </m:sup>
          </m:sSup>
          <m:r>
            <w:rPr>
              <w:rFonts w:ascii="Cambria Math" w:hAnsi="Cambria Math" w:cstheme="minorHAnsi"/>
            </w:rPr>
            <m:t>×</m:t>
          </m:r>
          <m:sSub>
            <m:sSubPr>
              <m:ctrlPr>
                <w:rPr>
                  <w:rFonts w:ascii="Cambria Math" w:hAnsi="Cambria Math" w:cstheme="minorHAnsi"/>
                  <w:i/>
                </w:rPr>
              </m:ctrlPr>
            </m:sSubPr>
            <m:e>
              <m:r>
                <w:rPr>
                  <w:rFonts w:ascii="Cambria Math" w:hAnsi="Cambria Math" w:cstheme="minorHAnsi"/>
                </w:rPr>
                <m:t>ρ</m:t>
              </m:r>
            </m:e>
            <m:sub>
              <m:r>
                <w:rPr>
                  <w:rFonts w:ascii="Cambria Math" w:hAnsi="Cambria Math" w:cstheme="minorHAnsi"/>
                </w:rPr>
                <m:t>m</m:t>
              </m:r>
            </m:sub>
          </m:sSub>
          <m:sSup>
            <m:sSupPr>
              <m:ctrlPr>
                <w:rPr>
                  <w:rFonts w:ascii="Cambria Math" w:hAnsi="Cambria Math" w:cstheme="minorHAnsi"/>
                  <w:i/>
                </w:rPr>
              </m:ctrlPr>
            </m:sSupPr>
            <m:e>
              <m:d>
                <m:dPr>
                  <m:begChr m:val="|"/>
                  <m:endChr m:val="|"/>
                  <m:ctrlPr>
                    <w:rPr>
                      <w:rFonts w:ascii="Cambria Math" w:hAnsi="Cambria Math" w:cstheme="minorHAnsi"/>
                      <w:i/>
                    </w:rPr>
                  </m:ctrlPr>
                </m:dPr>
                <m:e>
                  <m:sSub>
                    <m:sSubPr>
                      <m:ctrlPr>
                        <w:rPr>
                          <w:rFonts w:ascii="Cambria Math" w:hAnsi="Cambria Math" w:cstheme="minorHAnsi"/>
                          <w:i/>
                        </w:rPr>
                      </m:ctrlPr>
                    </m:sSubPr>
                    <m:e>
                      <m:r>
                        <w:rPr>
                          <w:rFonts w:ascii="Cambria Math" w:hAnsi="Cambria Math" w:cstheme="minorHAnsi"/>
                        </w:rPr>
                        <m:t>h</m:t>
                      </m:r>
                    </m:e>
                    <m:sub>
                      <m:r>
                        <w:rPr>
                          <w:rFonts w:ascii="Cambria Math" w:hAnsi="Cambria Math" w:cstheme="minorHAnsi"/>
                        </w:rPr>
                        <m:t>j</m:t>
                      </m:r>
                    </m:sub>
                  </m:sSub>
                </m:e>
              </m:d>
            </m:e>
            <m:sup>
              <m:r>
                <w:rPr>
                  <w:rFonts w:ascii="Cambria Math" w:hAnsi="Cambria Math" w:cstheme="minorHAnsi"/>
                </w:rPr>
                <m:t>2</m:t>
              </m:r>
            </m:sup>
          </m:sSup>
          <m:sSup>
            <m:sSupPr>
              <m:ctrlPr>
                <w:rPr>
                  <w:rFonts w:ascii="Cambria Math" w:hAnsi="Cambria Math" w:cstheme="minorHAnsi"/>
                  <w:i/>
                </w:rPr>
              </m:ctrlPr>
            </m:sSupPr>
            <m:e>
              <m:d>
                <m:dPr>
                  <m:begChr m:val="|"/>
                  <m:endChr m:val="|"/>
                  <m:ctrlPr>
                    <w:rPr>
                      <w:rFonts w:ascii="Cambria Math" w:hAnsi="Cambria Math" w:cstheme="minorHAnsi"/>
                      <w:i/>
                    </w:rPr>
                  </m:ctrlPr>
                </m:dPr>
                <m:e>
                  <m:sSub>
                    <m:sSubPr>
                      <m:ctrlPr>
                        <w:rPr>
                          <w:rFonts w:ascii="Cambria Math" w:hAnsi="Cambria Math" w:cstheme="minorHAnsi"/>
                          <w:i/>
                        </w:rPr>
                      </m:ctrlPr>
                    </m:sSubPr>
                    <m:e>
                      <m:r>
                        <w:rPr>
                          <w:rFonts w:ascii="Cambria Math" w:hAnsi="Cambria Math" w:cstheme="minorHAnsi"/>
                        </w:rPr>
                        <m:t>x</m:t>
                      </m:r>
                    </m:e>
                    <m:sub>
                      <m:r>
                        <w:rPr>
                          <w:rFonts w:ascii="Cambria Math" w:hAnsi="Cambria Math" w:cstheme="minorHAnsi"/>
                        </w:rPr>
                        <m:t>m</m:t>
                      </m:r>
                    </m:sub>
                  </m:sSub>
                </m:e>
              </m:d>
            </m:e>
            <m:sup>
              <m:r>
                <w:rPr>
                  <w:rFonts w:ascii="Cambria Math" w:hAnsi="Cambria Math" w:cstheme="minorHAnsi"/>
                </w:rPr>
                <m:t>2</m:t>
              </m:r>
            </m:sup>
          </m:sSup>
          <m:r>
            <w:rPr>
              <w:rFonts w:ascii="Cambria Math" w:eastAsiaTheme="minorEastAsia" w:hAnsi="Cambria Math" w:cstheme="minorHAnsi"/>
            </w:rPr>
            <m:t>+</m:t>
          </m:r>
          <m:sSup>
            <m:sSupPr>
              <m:ctrlPr>
                <w:rPr>
                  <w:rFonts w:ascii="Cambria Math" w:eastAsiaTheme="minorEastAsia" w:hAnsi="Cambria Math" w:cstheme="minorHAnsi"/>
                  <w:i/>
                </w:rPr>
              </m:ctrlPr>
            </m:sSupPr>
            <m:e>
              <m:r>
                <w:rPr>
                  <w:rFonts w:ascii="Cambria Math" w:eastAsiaTheme="minorEastAsia" w:hAnsi="Cambria Math" w:cstheme="minorHAnsi"/>
                </w:rPr>
                <m:t>σ</m:t>
              </m:r>
            </m:e>
            <m:sup>
              <m:r>
                <w:rPr>
                  <w:rFonts w:ascii="Cambria Math" w:eastAsiaTheme="minorEastAsia" w:hAnsi="Cambria Math" w:cstheme="minorHAnsi"/>
                </w:rPr>
                <m:t>2</m:t>
              </m:r>
            </m:sup>
          </m:sSup>
        </m:oMath>
      </m:oMathPara>
    </w:p>
    <w:p w14:paraId="549A6847" w14:textId="52E06D0B" w:rsidR="001D2966" w:rsidRPr="00307BCD" w:rsidRDefault="001D2966" w:rsidP="001D2966">
      <w:pPr>
        <w:jc w:val="both"/>
        <w:rPr>
          <w:rFonts w:eastAsiaTheme="minorEastAsia"/>
        </w:rPr>
      </w:pPr>
      <w:r w:rsidRPr="00307BCD">
        <w:rPr>
          <w:rFonts w:eastAsiaTheme="minorEastAsia"/>
        </w:rPr>
        <w:t>In this way, the ground truth for all Set A beams can be generated at the TE without transmitting them.</w:t>
      </w:r>
    </w:p>
    <w:p w14:paraId="429F54B1" w14:textId="77777777" w:rsidR="001D2966" w:rsidRPr="00B26E4E" w:rsidRDefault="001D2966" w:rsidP="001D2966">
      <w:pPr>
        <w:jc w:val="both"/>
        <w:rPr>
          <w:rFonts w:eastAsiaTheme="minorEastAsia"/>
          <w:b/>
          <w:bCs/>
          <w:highlight w:val="yellow"/>
          <w:u w:val="single"/>
        </w:rPr>
      </w:pPr>
      <w:r w:rsidRPr="00307BCD">
        <w:rPr>
          <w:rFonts w:eastAsiaTheme="minorEastAsia"/>
          <w:b/>
          <w:u w:val="single"/>
        </w:rPr>
        <w:t>Configuration for measuring Set B beams for consistent prediction of top-K Set A beams</w:t>
      </w:r>
    </w:p>
    <w:p w14:paraId="77BC4664" w14:textId="77777777" w:rsidR="00554756" w:rsidRPr="009437E8" w:rsidRDefault="001D2966" w:rsidP="00554756">
      <w:pPr>
        <w:jc w:val="both"/>
        <w:rPr>
          <w:lang w:val="en-US"/>
        </w:rPr>
      </w:pPr>
      <w:r w:rsidRPr="00B83DC7">
        <w:rPr>
          <w:rFonts w:eastAsiaTheme="minorEastAsia"/>
        </w:rPr>
        <w:t xml:space="preserve">As the ground truth was generated by the TE, it needs to configure the DUT for measuring Set B beams for the consistent prediction of top-K Set A beams based on the ground truth generated by the TE. For this, TE needs to indicate the DUT that when a Set B beam is transmitted by the test probe antenna#‘l’, the DUT must use the antenna pattern and/or UE Rx beamforming gain which results in </w:t>
      </w:r>
      <m:oMath>
        <m:sSup>
          <m:sSupPr>
            <m:ctrlPr>
              <w:rPr>
                <w:rFonts w:ascii="Cambria Math" w:hAnsi="Cambria Math" w:cstheme="minorHAnsi"/>
                <w:i/>
              </w:rPr>
            </m:ctrlPr>
          </m:sSupPr>
          <m:e>
            <m:d>
              <m:dPr>
                <m:begChr m:val="|"/>
                <m:endChr m:val="|"/>
                <m:ctrlPr>
                  <w:rPr>
                    <w:rFonts w:ascii="Cambria Math" w:hAnsi="Cambria Math" w:cstheme="minorHAnsi"/>
                    <w:i/>
                  </w:rPr>
                </m:ctrlPr>
              </m:dPr>
              <m:e>
                <m:sSub>
                  <m:sSubPr>
                    <m:ctrlPr>
                      <w:rPr>
                        <w:rFonts w:ascii="Cambria Math" w:hAnsi="Cambria Math" w:cstheme="minorHAnsi"/>
                        <w:i/>
                      </w:rPr>
                    </m:ctrlPr>
                  </m:sSubPr>
                  <m:e>
                    <m:r>
                      <w:rPr>
                        <w:rFonts w:ascii="Cambria Math" w:hAnsi="Cambria Math" w:cstheme="minorHAnsi"/>
                      </w:rPr>
                      <m:t>w</m:t>
                    </m:r>
                  </m:e>
                  <m:sub>
                    <m:r>
                      <w:rPr>
                        <w:rFonts w:ascii="Cambria Math" w:hAnsi="Cambria Math" w:cstheme="minorHAnsi"/>
                      </w:rPr>
                      <m:t>l</m:t>
                    </m:r>
                  </m:sub>
                </m:sSub>
                <m:sSub>
                  <m:sSubPr>
                    <m:ctrlPr>
                      <w:rPr>
                        <w:rFonts w:ascii="Cambria Math" w:hAnsi="Cambria Math" w:cstheme="minorHAnsi"/>
                        <w:i/>
                      </w:rPr>
                    </m:ctrlPr>
                  </m:sSubPr>
                  <m:e>
                    <m:r>
                      <w:rPr>
                        <w:rFonts w:ascii="Cambria Math" w:hAnsi="Cambria Math" w:cstheme="minorHAnsi"/>
                      </w:rPr>
                      <m:t>h</m:t>
                    </m:r>
                  </m:e>
                  <m:sub>
                    <m:r>
                      <w:rPr>
                        <w:rFonts w:ascii="Cambria Math" w:hAnsi="Cambria Math" w:cstheme="minorHAnsi"/>
                      </w:rPr>
                      <m:t>OTA,l</m:t>
                    </m:r>
                  </m:sub>
                </m:sSub>
              </m:e>
            </m:d>
          </m:e>
          <m:sup>
            <m:r>
              <w:rPr>
                <w:rFonts w:ascii="Cambria Math" w:hAnsi="Cambria Math" w:cstheme="minorHAnsi"/>
              </w:rPr>
              <m:t>2</m:t>
            </m:r>
          </m:sup>
        </m:sSup>
      </m:oMath>
      <w:r w:rsidRPr="00B83DC7">
        <w:rPr>
          <w:rFonts w:eastAsiaTheme="minorEastAsia"/>
        </w:rPr>
        <w:t xml:space="preserve"> being the overall impact of OTA testing chamber and UE hardware for the corresponding Set B beam.</w:t>
      </w:r>
      <w:r w:rsidR="00554756" w:rsidRPr="009437E8">
        <w:rPr>
          <w:lang w:val="en-US"/>
        </w:rPr>
        <w:t xml:space="preserve"> </w:t>
      </w:r>
    </w:p>
    <w:p w14:paraId="04246B88" w14:textId="676E9097" w:rsidR="00DC7455" w:rsidRDefault="003003C0" w:rsidP="00DC7455">
      <w:pPr>
        <w:pStyle w:val="RAN4proposal"/>
        <w:tabs>
          <w:tab w:val="left" w:pos="1134"/>
        </w:tabs>
        <w:ind w:left="709" w:hanging="709"/>
        <w:jc w:val="both"/>
        <w:rPr>
          <w:sz w:val="10"/>
          <w:szCs w:val="10"/>
        </w:rPr>
      </w:pPr>
      <w:r>
        <w:t xml:space="preserve">RAN4 to discuss </w:t>
      </w:r>
      <w:r w:rsidR="003346BF">
        <w:t>the possibility of t</w:t>
      </w:r>
      <w:r w:rsidR="00541105">
        <w:t>est</w:t>
      </w:r>
      <w:r w:rsidR="003346BF">
        <w:t>ing</w:t>
      </w:r>
      <w:r w:rsidR="00541105">
        <w:t xml:space="preserve"> </w:t>
      </w:r>
      <w:r w:rsidR="005A72D8">
        <w:t xml:space="preserve">AI/ML BM use-case </w:t>
      </w:r>
      <w:r>
        <w:t xml:space="preserve">considering (1) No transmission </w:t>
      </w:r>
      <w:r w:rsidR="003346BF">
        <w:t xml:space="preserve">of Set A beams </w:t>
      </w:r>
      <w:r>
        <w:t xml:space="preserve">during the test, (2) </w:t>
      </w:r>
      <w:r w:rsidR="003346BF">
        <w:t xml:space="preserve">exploit </w:t>
      </w:r>
      <w:r w:rsidR="004852E2">
        <w:t xml:space="preserve">and reuse </w:t>
      </w:r>
      <w:r w:rsidR="003346BF">
        <w:t xml:space="preserve">the </w:t>
      </w:r>
      <w:r w:rsidR="00E552D6">
        <w:t xml:space="preserve">characteristics of the </w:t>
      </w:r>
      <w:r w:rsidR="00EC6195">
        <w:t xml:space="preserve">testing </w:t>
      </w:r>
      <w:r w:rsidR="00757217">
        <w:t>envi</w:t>
      </w:r>
      <w:r w:rsidR="00EC6195">
        <w:t>ronment between the test probes and UE baseband</w:t>
      </w:r>
      <w:r w:rsidR="004852E2">
        <w:t xml:space="preserve"> during the test</w:t>
      </w:r>
      <w:r w:rsidR="00554756" w:rsidRPr="009437E8">
        <w:t>.</w:t>
      </w:r>
    </w:p>
    <w:p w14:paraId="00316229" w14:textId="77777777" w:rsidR="008A425C" w:rsidRPr="00644BC8" w:rsidRDefault="008A425C" w:rsidP="008A425C">
      <w:pPr>
        <w:rPr>
          <w:sz w:val="8"/>
          <w:szCs w:val="8"/>
        </w:rPr>
      </w:pPr>
    </w:p>
    <w:p w14:paraId="043DF216" w14:textId="77777777" w:rsidR="00DC7455" w:rsidRDefault="00DC7455" w:rsidP="00DC7455">
      <w:pPr>
        <w:pStyle w:val="RAN4H3"/>
        <w:ind w:left="426" w:hanging="426"/>
      </w:pPr>
      <w:r>
        <w:t xml:space="preserve">Channel model: Use CDL-based channel model as starting point  </w:t>
      </w:r>
    </w:p>
    <w:p w14:paraId="577CF9E0" w14:textId="77777777" w:rsidR="00DC7455" w:rsidRDefault="00DC7455" w:rsidP="00DC7455">
      <w:pPr>
        <w:spacing w:line="276" w:lineRule="auto"/>
        <w:rPr>
          <w:u w:val="single"/>
        </w:rPr>
      </w:pPr>
      <w:r w:rsidRPr="1F1BCB82">
        <w:rPr>
          <w:u w:val="single"/>
        </w:rPr>
        <w:t xml:space="preserve">Issue 4-2: </w:t>
      </w:r>
      <w:r w:rsidRPr="1F1BCB82">
        <w:rPr>
          <w:rFonts w:eastAsia="Yu Mincho"/>
          <w:u w:val="single"/>
          <w:lang w:eastAsia="ja-JP"/>
        </w:rPr>
        <w:t>Channel model</w:t>
      </w:r>
    </w:p>
    <w:p w14:paraId="708AF5F1" w14:textId="77777777" w:rsidR="00DC7455" w:rsidRDefault="00DC7455" w:rsidP="00DC7455">
      <w:pPr>
        <w:spacing w:line="276" w:lineRule="auto"/>
        <w:rPr>
          <w:rFonts w:eastAsia="Yu Mincho"/>
          <w:lang w:eastAsia="ja-JP"/>
        </w:rPr>
      </w:pPr>
      <w:r w:rsidRPr="1F1BCB82">
        <w:rPr>
          <w:rFonts w:eastAsia="Yu Mincho"/>
          <w:lang w:eastAsia="ja-JP"/>
        </w:rPr>
        <w:t>Agreement:</w:t>
      </w:r>
    </w:p>
    <w:p w14:paraId="0234275B" w14:textId="07BC4BA0" w:rsidR="00DC7455" w:rsidRPr="00303CE1" w:rsidRDefault="00DC7455" w:rsidP="00DC7455">
      <w:pPr>
        <w:pStyle w:val="ListParagraph"/>
        <w:numPr>
          <w:ilvl w:val="0"/>
          <w:numId w:val="22"/>
        </w:numPr>
        <w:spacing w:line="276" w:lineRule="auto"/>
        <w:rPr>
          <w:rFonts w:eastAsia="Yu Mincho"/>
          <w:lang w:eastAsia="ja-JP"/>
        </w:rPr>
      </w:pPr>
      <w:r w:rsidRPr="1F1BCB82">
        <w:rPr>
          <w:rFonts w:eastAsia="Yu Mincho"/>
          <w:lang w:eastAsia="ja-JP"/>
        </w:rPr>
        <w:t>Use CDL-based channel model as starting point</w:t>
      </w:r>
    </w:p>
    <w:p w14:paraId="25D66F7B" w14:textId="77777777" w:rsidR="00DC7455" w:rsidRDefault="00DC7455" w:rsidP="00DC7455">
      <w:pPr>
        <w:jc w:val="both"/>
      </w:pPr>
      <w:r>
        <w:t>Based on the off-line discussion and Tdoc from different companies, the simplification of current CDL model is considered to be used in the OTA test. In this chapter, we will present our view on simplification of CDL model.</w:t>
      </w:r>
    </w:p>
    <w:p w14:paraId="2E7F759D" w14:textId="77777777" w:rsidR="00DC7455" w:rsidRDefault="00DC7455" w:rsidP="00DC7455">
      <w:pPr>
        <w:jc w:val="both"/>
      </w:pPr>
      <w:r>
        <w:t xml:space="preserve">The current 3GPP CDL models are omni-directional channel model as shown in the picture below, which means the CDL model contain all the clusters in 360 degrees in the azimuth plane, gNB is in the center. It is measured based on using omni-directional antenna during channel measurement. However, for beam management, all the beams are generated by antenna array, and every beam only point to one direction, they can only be interactive with part of the channel, i.e., one beam can only interactive with some of the clusters in the current CDL model. This is fundamentally different from using omni-directional antenna. </w:t>
      </w:r>
    </w:p>
    <w:p w14:paraId="6ACFCDCB" w14:textId="77777777" w:rsidR="00DC7455" w:rsidRDefault="00DC7455" w:rsidP="00DC7455">
      <w:pPr>
        <w:keepNext/>
        <w:jc w:val="center"/>
      </w:pPr>
      <w:r>
        <w:rPr>
          <w:noProof/>
        </w:rPr>
        <w:lastRenderedPageBreak/>
        <w:drawing>
          <wp:inline distT="0" distB="0" distL="0" distR="0" wp14:anchorId="7A4598A3" wp14:editId="28BD1463">
            <wp:extent cx="4532791" cy="1939868"/>
            <wp:effectExtent l="0" t="0" r="1270" b="3810"/>
            <wp:docPr id="1384069822" name="Picture 2" descr="A screenshot of a video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4069822" name="Picture 2" descr="A screenshot of a video game&#10;&#10;AI-generated content may be incorrect."/>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570116" cy="1955842"/>
                    </a:xfrm>
                    <a:prstGeom prst="rect">
                      <a:avLst/>
                    </a:prstGeom>
                    <a:noFill/>
                    <a:ln>
                      <a:noFill/>
                    </a:ln>
                  </pic:spPr>
                </pic:pic>
              </a:graphicData>
            </a:graphic>
          </wp:inline>
        </w:drawing>
      </w:r>
    </w:p>
    <w:p w14:paraId="4116C2B5" w14:textId="07E674E1" w:rsidR="00DC7455" w:rsidRDefault="00DC7455" w:rsidP="00DC7455">
      <w:pPr>
        <w:pStyle w:val="Caption"/>
      </w:pPr>
      <w:r>
        <w:t xml:space="preserve">Figure </w:t>
      </w:r>
      <w:r>
        <w:fldChar w:fldCharType="begin"/>
      </w:r>
      <w:r>
        <w:instrText xml:space="preserve"> SEQ Figure \* ARABIC </w:instrText>
      </w:r>
      <w:r>
        <w:fldChar w:fldCharType="separate"/>
      </w:r>
      <w:r w:rsidR="009641E6">
        <w:rPr>
          <w:noProof/>
        </w:rPr>
        <w:t>3</w:t>
      </w:r>
      <w:r>
        <w:fldChar w:fldCharType="end"/>
      </w:r>
      <w:r>
        <w:t xml:space="preserve"> Clusters of omni-directional channel vs. clusters of one directional channel (FR2)</w:t>
      </w:r>
    </w:p>
    <w:p w14:paraId="21386B34" w14:textId="77777777" w:rsidR="00DC7455" w:rsidRDefault="00DC7455" w:rsidP="00DC7455">
      <w:pPr>
        <w:jc w:val="both"/>
      </w:pPr>
      <w:r>
        <w:t>Therefore, we can see a big gap between using CDL model directly in beam management even before considering simplification of CDL model.</w:t>
      </w:r>
      <w:r w:rsidRPr="438EC74C">
        <w:rPr>
          <w:b/>
          <w:bCs/>
        </w:rPr>
        <w:t xml:space="preserve"> </w:t>
      </w:r>
      <w:r w:rsidRPr="00BA0BAE">
        <w:t>We need to check what is the directional channel based on beam patterns, and how those directional channel looks like first.</w:t>
      </w:r>
      <w:r w:rsidRPr="438EC74C">
        <w:rPr>
          <w:b/>
          <w:bCs/>
        </w:rPr>
        <w:t xml:space="preserve"> </w:t>
      </w:r>
    </w:p>
    <w:p w14:paraId="0C756E61" w14:textId="77777777" w:rsidR="00DC7455" w:rsidRDefault="00DC7455" w:rsidP="00DC7455">
      <w:pPr>
        <w:pStyle w:val="RAN4observation0"/>
      </w:pPr>
      <w:r>
        <w:t>Current 3GPP CDL models are omni-directional channel model contain all the clusters in 360 degrees in the azimuth plane. But for beam management, all the beams are generated by antenna array, and every beam only point to one direction, one beam is not possible to interactive with all the clusters in the CDL model.</w:t>
      </w:r>
    </w:p>
    <w:p w14:paraId="10183377" w14:textId="3C19D8DA" w:rsidR="00DC7455" w:rsidRDefault="00DC7455" w:rsidP="00DC7455">
      <w:pPr>
        <w:pStyle w:val="RAN4proposal"/>
      </w:pPr>
      <w:r w:rsidRPr="00BA0BAE">
        <w:t>We need to check what is the directional channel based on beam patterns, and how</w:t>
      </w:r>
      <w:r>
        <w:t xml:space="preserve"> many clusters </w:t>
      </w:r>
      <w:r w:rsidRPr="00BA0BAE">
        <w:t>those directional channel</w:t>
      </w:r>
      <w:r>
        <w:t>s</w:t>
      </w:r>
      <w:r w:rsidRPr="00BA0BAE">
        <w:t xml:space="preserve"> </w:t>
      </w:r>
      <w:r w:rsidR="33854A02">
        <w:t xml:space="preserve">interact with </w:t>
      </w:r>
      <w:r>
        <w:t>in general. The clusters numbers will be greatly reduced compared with the number of clusters in current CDL models.</w:t>
      </w:r>
    </w:p>
    <w:p w14:paraId="0B7B26DD" w14:textId="77777777" w:rsidR="00DC7455" w:rsidRPr="00891C92" w:rsidRDefault="00DC7455" w:rsidP="00DC7455">
      <w:r>
        <w:t xml:space="preserve">In order to acquire the directional channel model (CDL model), </w:t>
      </w:r>
      <w:r w:rsidRPr="00AD05C3">
        <w:t xml:space="preserve">then use the spatial filter corresponding to the beam width of SSB to filter out the clusters of omni-directional CDL channel models. The spatial filter is defined in 38.901 Chapter </w:t>
      </w:r>
      <w:r w:rsidRPr="00AD05C3">
        <w:rPr>
          <w:rFonts w:eastAsia="Times New Roman" w:cs="Times New Roman"/>
          <w:szCs w:val="20"/>
        </w:rPr>
        <w:t>7.7.4</w:t>
      </w:r>
      <w:r w:rsidRPr="57A06A26">
        <w:rPr>
          <w:rFonts w:eastAsia="Times New Roman" w:cs="Times New Roman"/>
          <w:szCs w:val="20"/>
        </w:rPr>
        <w:t xml:space="preserve"> Spatial filter for generating TDL channel model to generate TDL model. We can simply modify it without removing the angular information of each cluster, so we can have CDL model based on the beam width of the SSB/CSI-RS beam.</w:t>
      </w:r>
    </w:p>
    <w:p w14:paraId="0E8E9C78" w14:textId="77777777" w:rsidR="00DC7455" w:rsidRPr="00891C92" w:rsidRDefault="00DC7455" w:rsidP="00DC7455">
      <w:pPr>
        <w:pStyle w:val="RAN4proposal"/>
      </w:pPr>
      <w:r w:rsidRPr="00BA0BAE">
        <w:t xml:space="preserve">We </w:t>
      </w:r>
      <w:r>
        <w:t>can use</w:t>
      </w:r>
      <w:r w:rsidRPr="00AD05C3">
        <w:t xml:space="preserve"> the spatial filter corresponding to the beam width of SSB to filter out the clusters of omni-directional CDL channel models</w:t>
      </w:r>
      <w:r>
        <w:t xml:space="preserve"> (current CDL models)</w:t>
      </w:r>
      <w:r w:rsidRPr="00AD05C3">
        <w:t xml:space="preserve">. The spatial filter is defined in 38.901 Chapter </w:t>
      </w:r>
      <w:r w:rsidRPr="00AD05C3">
        <w:rPr>
          <w:rFonts w:eastAsia="Times New Roman" w:cs="Times New Roman"/>
          <w:szCs w:val="20"/>
        </w:rPr>
        <w:t>7.7.4</w:t>
      </w:r>
      <w:r w:rsidRPr="57A06A26">
        <w:rPr>
          <w:rFonts w:eastAsia="Times New Roman" w:cs="Times New Roman"/>
          <w:szCs w:val="20"/>
        </w:rPr>
        <w:t xml:space="preserve"> Spatial filter for generating TDL channel model to generate TDL model</w:t>
      </w:r>
      <w:r>
        <w:rPr>
          <w:rFonts w:eastAsia="Times New Roman" w:cs="Times New Roman"/>
          <w:szCs w:val="20"/>
        </w:rPr>
        <w:t>, so, we need to modify the procedure to keep the angular information of each cluster.</w:t>
      </w:r>
    </w:p>
    <w:p w14:paraId="10155335" w14:textId="77777777" w:rsidR="00DC7455" w:rsidRDefault="00DC7455" w:rsidP="00DC7455">
      <w:r>
        <w:t>One the other hand, we also see the issue to simplify the CDL model:</w:t>
      </w:r>
    </w:p>
    <w:p w14:paraId="1D25C0CB" w14:textId="77777777" w:rsidR="00DC7455" w:rsidRDefault="00DC7455" w:rsidP="00DC7455">
      <w:pPr>
        <w:pStyle w:val="ListParagraph"/>
        <w:numPr>
          <w:ilvl w:val="0"/>
          <w:numId w:val="2"/>
        </w:numPr>
        <w:jc w:val="both"/>
      </w:pPr>
      <w:r>
        <w:t xml:space="preserve">Simplify the CDL model from 24 clusters to 4 clusters (based on off-line discussion) will cause issue that, the 4 clusters CDL model can be totally a different channel scenario we do not know. </w:t>
      </w:r>
    </w:p>
    <w:p w14:paraId="4C61E97D" w14:textId="77777777" w:rsidR="00DC7455" w:rsidRDefault="00DC7455" w:rsidP="00DC7455">
      <w:pPr>
        <w:pStyle w:val="ListParagraph"/>
        <w:numPr>
          <w:ilvl w:val="0"/>
          <w:numId w:val="2"/>
        </w:numPr>
        <w:jc w:val="both"/>
      </w:pPr>
      <w:r>
        <w:t xml:space="preserve">Remove some of the clusters from 24 clusters will change the properties of the channel, so, which cluster can be removed need to be carefully considered. </w:t>
      </w:r>
    </w:p>
    <w:p w14:paraId="63472DA9" w14:textId="77777777" w:rsidR="00DC7455" w:rsidRDefault="00DC7455" w:rsidP="00DC7455">
      <w:pPr>
        <w:pStyle w:val="ListParagraph"/>
        <w:jc w:val="both"/>
      </w:pPr>
    </w:p>
    <w:p w14:paraId="3CAF90A6" w14:textId="77777777" w:rsidR="00DC7455" w:rsidRDefault="00DC7455" w:rsidP="00DC7455">
      <w:pPr>
        <w:pStyle w:val="RAN4observation0"/>
        <w:jc w:val="both"/>
      </w:pPr>
      <w:r>
        <w:t>On the other hand, reduce the number of clusters in the current CDL model will change the properties of the channel. Reducing the 24 clusters to 4 clusters in a CDL model means creating a different channel scenario we do not know.</w:t>
      </w:r>
    </w:p>
    <w:p w14:paraId="364D0B7E" w14:textId="77777777" w:rsidR="00DC7455" w:rsidRDefault="00DC7455" w:rsidP="00782826">
      <w:pPr>
        <w:jc w:val="both"/>
      </w:pPr>
      <w:r>
        <w:t>So, the alternative suggestions on the table:</w:t>
      </w:r>
    </w:p>
    <w:p w14:paraId="44BEBCC9" w14:textId="77777777" w:rsidR="00DC7455" w:rsidRPr="00782826" w:rsidRDefault="00DC7455" w:rsidP="00782826">
      <w:pPr>
        <w:pStyle w:val="ListParagraph"/>
        <w:numPr>
          <w:ilvl w:val="0"/>
          <w:numId w:val="122"/>
        </w:numPr>
        <w:jc w:val="both"/>
      </w:pPr>
      <w:r>
        <w:t xml:space="preserve">Use ray tracing or other simulation to generate 4 clusters CDL model directly for directional channels based on SSB. This is a known scenario with full channel properties. </w:t>
      </w:r>
    </w:p>
    <w:p w14:paraId="47D944AC" w14:textId="5FF2C183" w:rsidR="00DC7455" w:rsidRDefault="00DC7455" w:rsidP="00782826">
      <w:pPr>
        <w:pStyle w:val="ListParagraph"/>
        <w:numPr>
          <w:ilvl w:val="0"/>
          <w:numId w:val="122"/>
        </w:numPr>
        <w:jc w:val="both"/>
      </w:pPr>
      <w:r>
        <w:t>Use spatial filter to find out how many clusters in the CDL model should be used for each of SSB, before doing simplification of CDL model.</w:t>
      </w:r>
    </w:p>
    <w:p w14:paraId="5D10BFC1" w14:textId="3BC94C8C" w:rsidR="089C65CB" w:rsidRDefault="00DC7455" w:rsidP="00782826">
      <w:pPr>
        <w:pStyle w:val="ListParagraph"/>
        <w:numPr>
          <w:ilvl w:val="0"/>
          <w:numId w:val="122"/>
        </w:numPr>
        <w:jc w:val="both"/>
      </w:pPr>
      <w:r w:rsidRPr="009D4CD2">
        <w:t>Use hybrid way to do simulate the CDL model + SSB + probe (Power Angular Spectrum)</w:t>
      </w:r>
      <w:r w:rsidR="00FF5A13">
        <w:t>. E</w:t>
      </w:r>
      <w:r w:rsidR="4DBD87B3" w:rsidRPr="00782826">
        <w:t>mulate full CDL in a way where total number of CDL model’s clusters are divided into ‘P’ sub-groups where ‘P’ is the number of available test probes in the testing chamber</w:t>
      </w:r>
      <w:r w:rsidR="00D50CA5" w:rsidRPr="00782826">
        <w:t xml:space="preserve">, it also </w:t>
      </w:r>
      <w:r w:rsidR="00011CA6" w:rsidRPr="00782826">
        <w:t>means</w:t>
      </w:r>
      <w:r w:rsidR="00D50CA5" w:rsidRPr="00782826">
        <w:t xml:space="preserve"> the number of clusters one SSB interact with</w:t>
      </w:r>
      <w:r w:rsidR="4DBD87B3" w:rsidRPr="00782826">
        <w:t>. Clusters within each subgroup are emulated in the channel emulator and the combined output of each group is applied to the corresponding test probe.</w:t>
      </w:r>
    </w:p>
    <w:p w14:paraId="3ABD9E8C" w14:textId="4099F2F0" w:rsidR="00DC7455" w:rsidRDefault="00DC7455" w:rsidP="00DC7455">
      <w:pPr>
        <w:pStyle w:val="RAN4proposal"/>
      </w:pPr>
      <w:r>
        <w:lastRenderedPageBreak/>
        <w:t xml:space="preserve">Use spatial filter to find out how many clusters in the directional model for SSB before doing simplification of CDL model. </w:t>
      </w:r>
    </w:p>
    <w:p w14:paraId="56089FAE" w14:textId="5C10209F" w:rsidR="00E26883" w:rsidRDefault="00DC7455" w:rsidP="00DC7455">
      <w:pPr>
        <w:pStyle w:val="RAN4proposal"/>
      </w:pPr>
      <w:r>
        <w:t>Bear in mind that removing the clusters of a CDL model for simplification will change the channel properties. Or we can use the alternatives that use ray tracing or other simulation to simulate directional channels with 4 clusters directly.</w:t>
      </w:r>
    </w:p>
    <w:p w14:paraId="0E920BF2" w14:textId="47D64251" w:rsidR="00810E1C" w:rsidRPr="003A7334" w:rsidRDefault="00623465" w:rsidP="001D6ED1">
      <w:pPr>
        <w:pStyle w:val="RAN4proposal"/>
      </w:pPr>
      <w:r>
        <w:t xml:space="preserve">If the number of clusters interact with each SSB/CSI-RS is less than 4 (or the number of clusters the probes of TE can simulate at the same time), we may only need to </w:t>
      </w:r>
      <w:r w:rsidR="008C3344">
        <w:t>divide</w:t>
      </w:r>
      <w:r>
        <w:t xml:space="preserve"> 24 clusters into </w:t>
      </w:r>
      <w:r w:rsidR="007459EE">
        <w:t>“p” sub-</w:t>
      </w:r>
      <w:r>
        <w:t xml:space="preserve">groups and each </w:t>
      </w:r>
      <w:r w:rsidR="00AF057A">
        <w:t>sub-</w:t>
      </w:r>
      <w:r>
        <w:t xml:space="preserve">group match </w:t>
      </w:r>
      <w:r w:rsidR="005A1AA2">
        <w:t xml:space="preserve">the clusters </w:t>
      </w:r>
      <w:r>
        <w:t>one SSB/CSI-RS</w:t>
      </w:r>
      <w:r w:rsidR="005A1AA2">
        <w:t xml:space="preserve"> interact</w:t>
      </w:r>
      <w:r w:rsidR="00B259CF">
        <w:t>s</w:t>
      </w:r>
      <w:r w:rsidR="005A1AA2">
        <w:t xml:space="preserve"> with</w:t>
      </w:r>
      <w:r>
        <w:t>.</w:t>
      </w:r>
    </w:p>
    <w:p w14:paraId="190EF2FA" w14:textId="02CDFE1A" w:rsidR="00160659" w:rsidRDefault="00160659" w:rsidP="00EB75B7">
      <w:pPr>
        <w:pStyle w:val="RAN4H3"/>
        <w:ind w:left="567"/>
      </w:pPr>
      <w:r w:rsidRPr="003A7334">
        <w:t xml:space="preserve">Generalization </w:t>
      </w:r>
      <w:r w:rsidR="009A7DD6">
        <w:t>A</w:t>
      </w:r>
      <w:r w:rsidRPr="003A7334">
        <w:t>spects</w:t>
      </w:r>
    </w:p>
    <w:p w14:paraId="64282938" w14:textId="70549E39" w:rsidR="00FD3DED" w:rsidRDefault="000D7282" w:rsidP="00FD3DED">
      <w:r>
        <w:t>The recent RAN4 agreements on the generalization aspects are provided below.</w:t>
      </w:r>
    </w:p>
    <w:tbl>
      <w:tblPr>
        <w:tblStyle w:val="TableGrid"/>
        <w:tblW w:w="0" w:type="auto"/>
        <w:tblLook w:val="04A0" w:firstRow="1" w:lastRow="0" w:firstColumn="1" w:lastColumn="0" w:noHBand="0" w:noVBand="1"/>
      </w:tblPr>
      <w:tblGrid>
        <w:gridCol w:w="9617"/>
      </w:tblGrid>
      <w:tr w:rsidR="00FD3DED" w14:paraId="08DCE13E" w14:textId="77777777" w:rsidTr="00FD3DED">
        <w:tc>
          <w:tcPr>
            <w:tcW w:w="9617" w:type="dxa"/>
          </w:tcPr>
          <w:p w14:paraId="20480C2C" w14:textId="2328E535" w:rsidR="000D7282" w:rsidRDefault="000D7282" w:rsidP="000D7282">
            <w:pPr>
              <w:spacing w:after="120"/>
              <w:rPr>
                <w:szCs w:val="24"/>
                <w:lang w:eastAsia="zh-CN"/>
              </w:rPr>
            </w:pPr>
            <w:r w:rsidRPr="000D7282">
              <w:rPr>
                <w:highlight w:val="green"/>
              </w:rPr>
              <w:t>Agreement from RAN4#114-bis:</w:t>
            </w:r>
          </w:p>
          <w:p w14:paraId="58B244D5" w14:textId="77777777" w:rsidR="000D7282" w:rsidRPr="00FD24AD" w:rsidRDefault="000D7282" w:rsidP="000D7282">
            <w:pPr>
              <w:jc w:val="both"/>
              <w:rPr>
                <w:lang w:val="en-US"/>
              </w:rPr>
            </w:pPr>
            <w:r w:rsidRPr="00FD24AD">
              <w:rPr>
                <w:lang w:val="en-US"/>
              </w:rPr>
              <w:t>Relation between generalization testing and additional conditions signalling</w:t>
            </w:r>
          </w:p>
          <w:p w14:paraId="4A0796D0" w14:textId="77777777" w:rsidR="000D7282" w:rsidRPr="00FD24AD" w:rsidRDefault="000D7282" w:rsidP="000D7282">
            <w:pPr>
              <w:jc w:val="both"/>
              <w:rPr>
                <w:b/>
                <w:bCs/>
                <w:lang w:val="en-IN"/>
              </w:rPr>
            </w:pPr>
            <w:r w:rsidRPr="00FD24AD">
              <w:rPr>
                <w:b/>
                <w:bCs/>
                <w:lang w:val="en-US"/>
              </w:rPr>
              <w:t>Agreement:</w:t>
            </w:r>
          </w:p>
          <w:p w14:paraId="203197EF" w14:textId="77777777" w:rsidR="000D7282" w:rsidRPr="00FD24AD" w:rsidRDefault="000D7282" w:rsidP="000D7282">
            <w:pPr>
              <w:numPr>
                <w:ilvl w:val="0"/>
                <w:numId w:val="28"/>
              </w:numPr>
              <w:jc w:val="both"/>
              <w:rPr>
                <w:lang w:val="en-IN"/>
              </w:rPr>
            </w:pPr>
            <w:r w:rsidRPr="00FD24AD">
              <w:rPr>
                <w:lang w:val="en-US"/>
              </w:rPr>
              <w:t>There shall be consistency between applicable conditions signalling and testing</w:t>
            </w:r>
          </w:p>
          <w:p w14:paraId="299E74A8" w14:textId="77777777" w:rsidR="000D7282" w:rsidRPr="00FD24AD" w:rsidRDefault="000D7282" w:rsidP="000D7282">
            <w:pPr>
              <w:numPr>
                <w:ilvl w:val="0"/>
                <w:numId w:val="28"/>
              </w:numPr>
              <w:jc w:val="both"/>
              <w:rPr>
                <w:lang w:val="en-IN"/>
              </w:rPr>
            </w:pPr>
            <w:r w:rsidRPr="00FD24AD">
              <w:rPr>
                <w:lang w:val="en-US"/>
              </w:rPr>
              <w:t>No test will be defined that implies a change of network condition or associated ID during the test.</w:t>
            </w:r>
          </w:p>
          <w:p w14:paraId="3EEE19C9" w14:textId="77777777" w:rsidR="000D7282" w:rsidRPr="00FD24AD" w:rsidRDefault="000D7282" w:rsidP="000D7282">
            <w:pPr>
              <w:jc w:val="both"/>
              <w:rPr>
                <w:b/>
                <w:bCs/>
              </w:rPr>
            </w:pPr>
          </w:p>
          <w:p w14:paraId="4F601C2B" w14:textId="77777777" w:rsidR="000D7282" w:rsidRPr="00FD24AD" w:rsidRDefault="000D7282" w:rsidP="000D7282">
            <w:pPr>
              <w:jc w:val="both"/>
              <w:rPr>
                <w:lang w:val="en-IN"/>
              </w:rPr>
            </w:pPr>
            <w:r w:rsidRPr="00FD24AD">
              <w:t>Non-static scenarios</w:t>
            </w:r>
          </w:p>
          <w:p w14:paraId="352589E5" w14:textId="77777777" w:rsidR="000D7282" w:rsidRPr="00FD24AD" w:rsidRDefault="000D7282" w:rsidP="000D7282">
            <w:pPr>
              <w:jc w:val="both"/>
              <w:rPr>
                <w:b/>
                <w:bCs/>
                <w:lang w:val="en-IN"/>
              </w:rPr>
            </w:pPr>
            <w:r w:rsidRPr="00FD24AD">
              <w:rPr>
                <w:b/>
                <w:bCs/>
              </w:rPr>
              <w:t>Agreement:</w:t>
            </w:r>
          </w:p>
          <w:p w14:paraId="7C27DBB9" w14:textId="77777777" w:rsidR="000D7282" w:rsidRPr="00FD24AD" w:rsidRDefault="000D7282" w:rsidP="000D7282">
            <w:pPr>
              <w:numPr>
                <w:ilvl w:val="0"/>
                <w:numId w:val="29"/>
              </w:numPr>
              <w:jc w:val="both"/>
              <w:rPr>
                <w:lang w:val="en-IN"/>
              </w:rPr>
            </w:pPr>
            <w:r w:rsidRPr="00FD24AD">
              <w:rPr>
                <w:lang w:val="en-US"/>
              </w:rPr>
              <w:t>Static scenarios are assumed by default. Non-static scenarios are introduced on a use-case specific basis if needed for testing.</w:t>
            </w:r>
          </w:p>
          <w:p w14:paraId="202537A1" w14:textId="77777777" w:rsidR="000D7282" w:rsidRPr="00FD24AD" w:rsidRDefault="000D7282" w:rsidP="000D7282">
            <w:pPr>
              <w:numPr>
                <w:ilvl w:val="0"/>
                <w:numId w:val="29"/>
              </w:numPr>
              <w:jc w:val="both"/>
              <w:rPr>
                <w:lang w:val="en-IN"/>
              </w:rPr>
            </w:pPr>
            <w:r w:rsidRPr="00FD24AD">
              <w:rPr>
                <w:lang w:val="en-US"/>
              </w:rPr>
              <w:t>FFS whether a mixed datset can be created for testing generalization, and whether such a mixed dataset would be a static or non-static scenario</w:t>
            </w:r>
          </w:p>
          <w:p w14:paraId="06833030" w14:textId="77777777" w:rsidR="000D7282" w:rsidRDefault="000D7282" w:rsidP="00FD3DED">
            <w:pPr>
              <w:spacing w:after="120"/>
            </w:pPr>
          </w:p>
          <w:p w14:paraId="3224A5ED" w14:textId="6F0159FB" w:rsidR="000D7282" w:rsidRDefault="000D7282" w:rsidP="00FD3DED">
            <w:pPr>
              <w:spacing w:after="120"/>
              <w:rPr>
                <w:szCs w:val="24"/>
                <w:lang w:eastAsia="zh-CN"/>
              </w:rPr>
            </w:pPr>
            <w:r w:rsidRPr="000D7282">
              <w:rPr>
                <w:highlight w:val="green"/>
              </w:rPr>
              <w:t>Agreement from RAN4#115:</w:t>
            </w:r>
          </w:p>
          <w:p w14:paraId="1F4F048C" w14:textId="77777777" w:rsidR="00FD3DED" w:rsidRPr="003D11E7" w:rsidRDefault="00FD3DED" w:rsidP="002F7848">
            <w:pPr>
              <w:rPr>
                <w:szCs w:val="24"/>
                <w:lang w:eastAsia="zh-CN"/>
              </w:rPr>
            </w:pPr>
            <w:r w:rsidRPr="003D11E7">
              <w:rPr>
                <w:szCs w:val="24"/>
                <w:lang w:eastAsia="zh-CN"/>
              </w:rPr>
              <w:t>The high level and general guidelines for the generalization test are provided as follow. The exact decisions are to be made case by case.</w:t>
            </w:r>
          </w:p>
          <w:p w14:paraId="356E1F6A" w14:textId="77777777" w:rsidR="00FD3DED" w:rsidRPr="003D11E7" w:rsidRDefault="00FD3DED" w:rsidP="002F7848">
            <w:pPr>
              <w:pStyle w:val="ListParagraph"/>
              <w:numPr>
                <w:ilvl w:val="0"/>
                <w:numId w:val="21"/>
              </w:numPr>
              <w:overflowPunct w:val="0"/>
              <w:autoSpaceDE w:val="0"/>
              <w:autoSpaceDN w:val="0"/>
              <w:adjustRightInd w:val="0"/>
              <w:contextualSpacing w:val="0"/>
              <w:rPr>
                <w:szCs w:val="24"/>
                <w:lang w:eastAsia="zh-CN"/>
              </w:rPr>
            </w:pPr>
            <w:r w:rsidRPr="003D11E7">
              <w:rPr>
                <w:szCs w:val="24"/>
                <w:lang w:eastAsia="zh-CN"/>
              </w:rPr>
              <w:t>Study and , if feasible, define requirements for each AI/ML functionality</w:t>
            </w:r>
          </w:p>
          <w:p w14:paraId="5CB7F3F5" w14:textId="77777777" w:rsidR="00FD3DED" w:rsidRPr="003D11E7" w:rsidRDefault="00FD3DED" w:rsidP="002F7848">
            <w:pPr>
              <w:pStyle w:val="ListParagraph"/>
              <w:numPr>
                <w:ilvl w:val="0"/>
                <w:numId w:val="21"/>
              </w:numPr>
              <w:overflowPunct w:val="0"/>
              <w:autoSpaceDE w:val="0"/>
              <w:autoSpaceDN w:val="0"/>
              <w:adjustRightInd w:val="0"/>
              <w:contextualSpacing w:val="0"/>
              <w:rPr>
                <w:szCs w:val="24"/>
                <w:lang w:eastAsia="zh-CN"/>
              </w:rPr>
            </w:pPr>
            <w:r w:rsidRPr="003D11E7">
              <w:rPr>
                <w:szCs w:val="24"/>
                <w:lang w:eastAsia="zh-CN"/>
              </w:rPr>
              <w:t>Define one test per UE capability as a minimum</w:t>
            </w:r>
          </w:p>
          <w:p w14:paraId="1816DEAA" w14:textId="77777777" w:rsidR="00FD3DED" w:rsidRPr="003D11E7" w:rsidRDefault="00FD3DED" w:rsidP="002F7848">
            <w:pPr>
              <w:pStyle w:val="ListParagraph"/>
              <w:numPr>
                <w:ilvl w:val="1"/>
                <w:numId w:val="21"/>
              </w:numPr>
              <w:overflowPunct w:val="0"/>
              <w:autoSpaceDE w:val="0"/>
              <w:autoSpaceDN w:val="0"/>
              <w:adjustRightInd w:val="0"/>
              <w:contextualSpacing w:val="0"/>
              <w:rPr>
                <w:szCs w:val="24"/>
                <w:lang w:eastAsia="zh-CN"/>
              </w:rPr>
            </w:pPr>
            <w:r w:rsidRPr="003D11E7">
              <w:rPr>
                <w:szCs w:val="24"/>
                <w:lang w:eastAsia="zh-CN"/>
              </w:rPr>
              <w:t>FFS &gt;1 test per UE capability</w:t>
            </w:r>
          </w:p>
          <w:p w14:paraId="5A68B545" w14:textId="7B85E8C5" w:rsidR="00FD3DED" w:rsidRDefault="00FD3DED" w:rsidP="002F7848">
            <w:pPr>
              <w:pStyle w:val="ListParagraph"/>
              <w:numPr>
                <w:ilvl w:val="0"/>
                <w:numId w:val="21"/>
              </w:numPr>
              <w:overflowPunct w:val="0"/>
              <w:autoSpaceDE w:val="0"/>
              <w:autoSpaceDN w:val="0"/>
              <w:adjustRightInd w:val="0"/>
              <w:contextualSpacing w:val="0"/>
              <w:rPr>
                <w:szCs w:val="24"/>
                <w:lang w:eastAsia="zh-CN"/>
              </w:rPr>
            </w:pPr>
            <w:r w:rsidRPr="003D11E7">
              <w:rPr>
                <w:szCs w:val="24"/>
                <w:lang w:eastAsia="zh-CN"/>
              </w:rPr>
              <w:t>Define a minimum set of test configurations (including NW sided conditions if any) as mandatory for testing of AI/ML-enabled Feature</w:t>
            </w:r>
          </w:p>
          <w:p w14:paraId="7DFEFC9E" w14:textId="77777777" w:rsidR="00FD3DED" w:rsidRPr="00AE47A1" w:rsidRDefault="00FD3DED" w:rsidP="002F7848">
            <w:pPr>
              <w:rPr>
                <w:szCs w:val="24"/>
                <w:lang w:eastAsia="zh-CN"/>
              </w:rPr>
            </w:pPr>
            <w:r w:rsidRPr="00AE47A1">
              <w:rPr>
                <w:szCs w:val="24"/>
                <w:lang w:eastAsia="zh-CN"/>
              </w:rPr>
              <w:t>Potential areas to consider for generalization testing:</w:t>
            </w:r>
          </w:p>
          <w:p w14:paraId="3A2E3076" w14:textId="77777777" w:rsidR="00FD3DED" w:rsidRPr="00AE47A1" w:rsidRDefault="00FD3DED" w:rsidP="002F7848">
            <w:pPr>
              <w:numPr>
                <w:ilvl w:val="0"/>
                <w:numId w:val="11"/>
              </w:numPr>
              <w:overflowPunct w:val="0"/>
              <w:autoSpaceDE w:val="0"/>
              <w:autoSpaceDN w:val="0"/>
              <w:adjustRightInd w:val="0"/>
              <w:ind w:left="780"/>
              <w:rPr>
                <w:szCs w:val="24"/>
                <w:lang w:eastAsia="zh-CN"/>
              </w:rPr>
            </w:pPr>
            <w:r w:rsidRPr="00AE47A1">
              <w:rPr>
                <w:szCs w:val="24"/>
                <w:lang w:eastAsia="zh-CN"/>
              </w:rPr>
              <w:t>gNB array parameters</w:t>
            </w:r>
          </w:p>
          <w:p w14:paraId="1905EA79" w14:textId="77777777" w:rsidR="00FD3DED" w:rsidRPr="00AE47A1" w:rsidRDefault="00FD3DED" w:rsidP="002F7848">
            <w:pPr>
              <w:numPr>
                <w:ilvl w:val="1"/>
                <w:numId w:val="11"/>
              </w:numPr>
              <w:overflowPunct w:val="0"/>
              <w:autoSpaceDE w:val="0"/>
              <w:autoSpaceDN w:val="0"/>
              <w:adjustRightInd w:val="0"/>
              <w:ind w:left="1500"/>
              <w:rPr>
                <w:szCs w:val="24"/>
                <w:lang w:eastAsia="zh-CN"/>
              </w:rPr>
            </w:pPr>
            <w:r w:rsidRPr="00AE47A1">
              <w:rPr>
                <w:szCs w:val="24"/>
                <w:lang w:eastAsia="zh-CN"/>
              </w:rPr>
              <w:t>port layouts, array size, antenna virtualization</w:t>
            </w:r>
          </w:p>
          <w:p w14:paraId="1300E200" w14:textId="77777777" w:rsidR="00FD3DED" w:rsidRPr="00AE47A1" w:rsidRDefault="00FD3DED" w:rsidP="002F7848">
            <w:pPr>
              <w:numPr>
                <w:ilvl w:val="0"/>
                <w:numId w:val="11"/>
              </w:numPr>
              <w:overflowPunct w:val="0"/>
              <w:autoSpaceDE w:val="0"/>
              <w:autoSpaceDN w:val="0"/>
              <w:adjustRightInd w:val="0"/>
              <w:ind w:left="780"/>
              <w:rPr>
                <w:szCs w:val="24"/>
                <w:lang w:eastAsia="zh-CN"/>
              </w:rPr>
            </w:pPr>
            <w:r w:rsidRPr="00AE47A1">
              <w:rPr>
                <w:szCs w:val="24"/>
                <w:lang w:eastAsia="zh-CN"/>
              </w:rPr>
              <w:t>propagation conditions</w:t>
            </w:r>
          </w:p>
          <w:p w14:paraId="23EADCC3" w14:textId="77777777" w:rsidR="00FD3DED" w:rsidRPr="00AE47A1" w:rsidRDefault="00FD3DED" w:rsidP="002F7848">
            <w:pPr>
              <w:numPr>
                <w:ilvl w:val="0"/>
                <w:numId w:val="11"/>
              </w:numPr>
              <w:overflowPunct w:val="0"/>
              <w:autoSpaceDE w:val="0"/>
              <w:autoSpaceDN w:val="0"/>
              <w:adjustRightInd w:val="0"/>
              <w:ind w:left="780"/>
              <w:rPr>
                <w:szCs w:val="24"/>
                <w:lang w:eastAsia="zh-CN"/>
              </w:rPr>
            </w:pPr>
            <w:r w:rsidRPr="00AE47A1">
              <w:rPr>
                <w:szCs w:val="24"/>
                <w:lang w:eastAsia="zh-CN"/>
              </w:rPr>
              <w:t>Deployment scenarios</w:t>
            </w:r>
          </w:p>
          <w:p w14:paraId="0423F89D" w14:textId="77777777" w:rsidR="00FD3DED" w:rsidRPr="00AE47A1" w:rsidRDefault="00FD3DED" w:rsidP="002F7848">
            <w:pPr>
              <w:numPr>
                <w:ilvl w:val="1"/>
                <w:numId w:val="11"/>
              </w:numPr>
              <w:overflowPunct w:val="0"/>
              <w:autoSpaceDE w:val="0"/>
              <w:autoSpaceDN w:val="0"/>
              <w:adjustRightInd w:val="0"/>
              <w:ind w:left="1500"/>
              <w:rPr>
                <w:szCs w:val="24"/>
                <w:lang w:eastAsia="zh-CN"/>
              </w:rPr>
            </w:pPr>
            <w:r w:rsidRPr="00AE47A1">
              <w:rPr>
                <w:szCs w:val="24"/>
                <w:lang w:eastAsia="zh-CN"/>
              </w:rPr>
              <w:t>Carrier frequencies</w:t>
            </w:r>
          </w:p>
          <w:p w14:paraId="7305555B" w14:textId="77777777" w:rsidR="00FD3DED" w:rsidRPr="00AE47A1" w:rsidRDefault="00FD3DED" w:rsidP="002F7848">
            <w:pPr>
              <w:numPr>
                <w:ilvl w:val="1"/>
                <w:numId w:val="11"/>
              </w:numPr>
              <w:overflowPunct w:val="0"/>
              <w:autoSpaceDE w:val="0"/>
              <w:autoSpaceDN w:val="0"/>
              <w:adjustRightInd w:val="0"/>
              <w:ind w:left="1500"/>
              <w:rPr>
                <w:szCs w:val="24"/>
                <w:lang w:eastAsia="zh-CN"/>
              </w:rPr>
            </w:pPr>
            <w:r w:rsidRPr="00AE47A1">
              <w:rPr>
                <w:szCs w:val="24"/>
                <w:lang w:eastAsia="zh-CN"/>
              </w:rPr>
              <w:t>Speeds</w:t>
            </w:r>
          </w:p>
          <w:p w14:paraId="2EA87859" w14:textId="77777777" w:rsidR="00FD3DED" w:rsidRPr="00AE47A1" w:rsidRDefault="00FD3DED" w:rsidP="002F7848">
            <w:pPr>
              <w:numPr>
                <w:ilvl w:val="1"/>
                <w:numId w:val="11"/>
              </w:numPr>
              <w:overflowPunct w:val="0"/>
              <w:autoSpaceDE w:val="0"/>
              <w:autoSpaceDN w:val="0"/>
              <w:adjustRightInd w:val="0"/>
              <w:ind w:left="1500"/>
              <w:rPr>
                <w:szCs w:val="24"/>
                <w:lang w:eastAsia="zh-CN"/>
              </w:rPr>
            </w:pPr>
            <w:r w:rsidRPr="00AE47A1">
              <w:rPr>
                <w:szCs w:val="24"/>
                <w:lang w:eastAsia="zh-CN"/>
              </w:rPr>
              <w:t>Indoor/outdoor</w:t>
            </w:r>
          </w:p>
          <w:p w14:paraId="101DC494" w14:textId="77777777" w:rsidR="00FD3DED" w:rsidRPr="00AE47A1" w:rsidRDefault="00FD3DED" w:rsidP="002F7848">
            <w:pPr>
              <w:numPr>
                <w:ilvl w:val="1"/>
                <w:numId w:val="11"/>
              </w:numPr>
              <w:overflowPunct w:val="0"/>
              <w:autoSpaceDE w:val="0"/>
              <w:autoSpaceDN w:val="0"/>
              <w:adjustRightInd w:val="0"/>
              <w:ind w:left="1500"/>
              <w:rPr>
                <w:szCs w:val="24"/>
                <w:lang w:eastAsia="zh-CN"/>
              </w:rPr>
            </w:pPr>
            <w:r w:rsidRPr="00AE47A1">
              <w:rPr>
                <w:szCs w:val="24"/>
                <w:lang w:eastAsia="zh-CN"/>
              </w:rPr>
              <w:t>Bandwidths</w:t>
            </w:r>
          </w:p>
          <w:p w14:paraId="610B17DD" w14:textId="77777777" w:rsidR="00FD3DED" w:rsidRPr="00AE47A1" w:rsidRDefault="00FD3DED" w:rsidP="002F7848">
            <w:pPr>
              <w:numPr>
                <w:ilvl w:val="0"/>
                <w:numId w:val="11"/>
              </w:numPr>
              <w:overflowPunct w:val="0"/>
              <w:autoSpaceDE w:val="0"/>
              <w:autoSpaceDN w:val="0"/>
              <w:adjustRightInd w:val="0"/>
              <w:ind w:left="780"/>
              <w:rPr>
                <w:szCs w:val="24"/>
                <w:lang w:eastAsia="zh-CN"/>
              </w:rPr>
            </w:pPr>
            <w:r w:rsidRPr="00AE47A1">
              <w:rPr>
                <w:szCs w:val="24"/>
                <w:lang w:eastAsia="zh-CN"/>
              </w:rPr>
              <w:t>SNR</w:t>
            </w:r>
          </w:p>
          <w:p w14:paraId="5037D46B" w14:textId="77777777" w:rsidR="00FD3DED" w:rsidRDefault="00FD3DED" w:rsidP="00FD3DED"/>
        </w:tc>
      </w:tr>
    </w:tbl>
    <w:p w14:paraId="387943AA" w14:textId="0B84DCD5" w:rsidR="00FD3DED" w:rsidRDefault="00FD3DED" w:rsidP="00FD3DED"/>
    <w:p w14:paraId="504E5C8B" w14:textId="6289768C" w:rsidR="009E0337" w:rsidRDefault="009E0337" w:rsidP="009E200E">
      <w:pPr>
        <w:spacing w:after="0"/>
        <w:jc w:val="both"/>
        <w:rPr>
          <w:rFonts w:eastAsia="Times New Roman" w:cs="Times New Roman"/>
        </w:rPr>
      </w:pPr>
      <w:r w:rsidRPr="009E0337">
        <w:rPr>
          <w:lang w:val="en-US"/>
        </w:rPr>
        <w:t xml:space="preserve">The above agreements show that the default assumption is to use static scenarios during the test and non-static scenarios can be used on need basis. To test the generalization, </w:t>
      </w:r>
      <w:r w:rsidRPr="009E0337">
        <w:t>RAN4 may define the test having multiple sub-tests with each with a different static condition, i.e., TE configures the same specified UE configuration for AI/ML BM in each of the test where the same UE configuration is tested under different scenarios (in different subtests) to verify the UE model’s capability to generalize.</w:t>
      </w:r>
    </w:p>
    <w:p w14:paraId="2641E9FB" w14:textId="49DD77EB" w:rsidR="009E200E" w:rsidRPr="009E200E" w:rsidRDefault="009E200E" w:rsidP="009E200E">
      <w:pPr>
        <w:spacing w:after="0"/>
        <w:jc w:val="both"/>
        <w:rPr>
          <w:rFonts w:eastAsia="Times New Roman" w:cs="Times New Roman"/>
          <w:szCs w:val="20"/>
        </w:rPr>
      </w:pPr>
      <w:r w:rsidRPr="009E200E">
        <w:rPr>
          <w:rFonts w:eastAsia="Times New Roman" w:cs="Times New Roman"/>
          <w:szCs w:val="20"/>
        </w:rPr>
        <w:t xml:space="preserve">In order to address the testability issue of generalization aspects of AI/ML BM use case, we propose a new metric to indicate the generalization capabilities of an AI/ML functionality, which may be referred as “generalization score”. This may be used to verify/check whether the </w:t>
      </w:r>
      <w:r w:rsidR="00F25281">
        <w:rPr>
          <w:rFonts w:eastAsia="Times New Roman" w:cs="Times New Roman"/>
          <w:szCs w:val="20"/>
        </w:rPr>
        <w:t xml:space="preserve">AI/ML </w:t>
      </w:r>
      <w:r w:rsidRPr="009E200E">
        <w:rPr>
          <w:rFonts w:eastAsia="Times New Roman" w:cs="Times New Roman"/>
          <w:szCs w:val="20"/>
        </w:rPr>
        <w:t xml:space="preserve">BM functionality generalize well or not. As an example, if there are 3 scenarios of interest, any one scenario can be the baseline setup and the remaining 2 scenarios will then be used as other set ups to test the generalization aspects. The generalization score can be calculated as a function of individual scenario verdicts, e.g., as simple average or weighted average of the individual generalization verdict of each Scenario ‘j’ (i.e., </w:t>
      </w:r>
      <w:r w:rsidRPr="009E200E">
        <w:rPr>
          <w:rFonts w:eastAsia="Times New Roman" w:cs="Times New Roman"/>
          <w:szCs w:val="20"/>
        </w:rPr>
        <w:lastRenderedPageBreak/>
        <w:t>Scenario ‘1’ to Scenario ‘N), where the verdict of Scenario ‘j’ = 1 if the functionality generalizes to Scenario ‘j’ else it is equal to 0.</w:t>
      </w:r>
    </w:p>
    <w:p w14:paraId="49BA1966" w14:textId="77777777" w:rsidR="009E200E" w:rsidRPr="009E200E" w:rsidRDefault="009E200E" w:rsidP="009E200E">
      <w:pPr>
        <w:spacing w:after="0"/>
        <w:jc w:val="both"/>
        <w:rPr>
          <w:rFonts w:eastAsia="Times New Roman" w:cs="Times New Roman"/>
          <w:szCs w:val="20"/>
        </w:rPr>
      </w:pPr>
    </w:p>
    <w:p w14:paraId="036D4862" w14:textId="77777777" w:rsidR="009E200E" w:rsidRPr="009E200E" w:rsidRDefault="00023888" w:rsidP="009E200E">
      <w:pPr>
        <w:spacing w:after="0"/>
        <w:jc w:val="both"/>
        <w:rPr>
          <w:rFonts w:eastAsia="Times New Roman" w:cs="Times New Roman"/>
          <w:szCs w:val="20"/>
        </w:rPr>
      </w:pPr>
      <m:oMathPara>
        <m:oMath>
          <m:r>
            <w:rPr>
              <w:rFonts w:ascii="Cambria Math" w:eastAsia="Times New Roman" w:hAnsi="Cambria Math" w:cs="Times New Roman"/>
              <w:szCs w:val="20"/>
            </w:rPr>
            <m:t xml:space="preserve">Overall Generalization Score= </m:t>
          </m:r>
          <m:f>
            <m:fPr>
              <m:ctrlPr>
                <w:rPr>
                  <w:rFonts w:ascii="Cambria Math" w:eastAsia="Times New Roman" w:hAnsi="Cambria Math" w:cs="Times New Roman"/>
                  <w:i/>
                  <w:szCs w:val="20"/>
                </w:rPr>
              </m:ctrlPr>
            </m:fPr>
            <m:num>
              <m:r>
                <w:rPr>
                  <w:rFonts w:ascii="Cambria Math" w:eastAsia="Times New Roman" w:hAnsi="Cambria Math" w:cs="Times New Roman"/>
                  <w:szCs w:val="20"/>
                </w:rPr>
                <m:t>(Verdic</m:t>
              </m:r>
              <m:sSub>
                <m:sSubPr>
                  <m:ctrlPr>
                    <w:rPr>
                      <w:rFonts w:ascii="Cambria Math" w:eastAsia="Times New Roman" w:hAnsi="Cambria Math" w:cs="Times New Roman"/>
                      <w:i/>
                      <w:szCs w:val="20"/>
                    </w:rPr>
                  </m:ctrlPr>
                </m:sSubPr>
                <m:e>
                  <m:r>
                    <w:rPr>
                      <w:rFonts w:ascii="Cambria Math" w:eastAsia="Times New Roman" w:hAnsi="Cambria Math" w:cs="Times New Roman"/>
                      <w:szCs w:val="20"/>
                    </w:rPr>
                    <m:t>t</m:t>
                  </m:r>
                </m:e>
                <m:sub>
                  <m:sSub>
                    <m:sSubPr>
                      <m:ctrlPr>
                        <w:rPr>
                          <w:rFonts w:ascii="Cambria Math" w:eastAsia="Times New Roman" w:hAnsi="Cambria Math" w:cs="Times New Roman"/>
                          <w:i/>
                          <w:szCs w:val="20"/>
                        </w:rPr>
                      </m:ctrlPr>
                    </m:sSubPr>
                    <m:e>
                      <m:r>
                        <w:rPr>
                          <w:rFonts w:ascii="Cambria Math" w:eastAsia="Times New Roman" w:hAnsi="Cambria Math" w:cs="Times New Roman"/>
                          <w:szCs w:val="20"/>
                        </w:rPr>
                        <m:t>Scenario</m:t>
                      </m:r>
                    </m:e>
                    <m:sub>
                      <m:r>
                        <w:rPr>
                          <w:rFonts w:ascii="Cambria Math" w:eastAsia="Times New Roman" w:hAnsi="Cambria Math" w:cs="Times New Roman"/>
                          <w:szCs w:val="20"/>
                        </w:rPr>
                        <m:t>1</m:t>
                      </m:r>
                    </m:sub>
                  </m:sSub>
                </m:sub>
              </m:sSub>
              <m:r>
                <w:rPr>
                  <w:rFonts w:ascii="Cambria Math" w:eastAsia="Times New Roman" w:hAnsi="Cambria Math" w:cs="Times New Roman"/>
                  <w:szCs w:val="20"/>
                </w:rPr>
                <m:t>+…+Verdic</m:t>
              </m:r>
              <m:sSub>
                <m:sSubPr>
                  <m:ctrlPr>
                    <w:rPr>
                      <w:rFonts w:ascii="Cambria Math" w:eastAsia="Times New Roman" w:hAnsi="Cambria Math" w:cs="Times New Roman"/>
                      <w:i/>
                      <w:szCs w:val="20"/>
                    </w:rPr>
                  </m:ctrlPr>
                </m:sSubPr>
                <m:e>
                  <m:r>
                    <w:rPr>
                      <w:rFonts w:ascii="Cambria Math" w:eastAsia="Times New Roman" w:hAnsi="Cambria Math" w:cs="Times New Roman"/>
                      <w:szCs w:val="20"/>
                    </w:rPr>
                    <m:t>t</m:t>
                  </m:r>
                </m:e>
                <m:sub>
                  <m:sSub>
                    <m:sSubPr>
                      <m:ctrlPr>
                        <w:rPr>
                          <w:rFonts w:ascii="Cambria Math" w:eastAsia="Times New Roman" w:hAnsi="Cambria Math" w:cs="Times New Roman"/>
                          <w:i/>
                          <w:szCs w:val="20"/>
                        </w:rPr>
                      </m:ctrlPr>
                    </m:sSubPr>
                    <m:e>
                      <m:r>
                        <w:rPr>
                          <w:rFonts w:ascii="Cambria Math" w:eastAsia="Times New Roman" w:hAnsi="Cambria Math" w:cs="Times New Roman"/>
                          <w:szCs w:val="20"/>
                        </w:rPr>
                        <m:t>Scenario</m:t>
                      </m:r>
                    </m:e>
                    <m:sub>
                      <m:r>
                        <w:rPr>
                          <w:rFonts w:ascii="Cambria Math" w:eastAsia="Times New Roman" w:hAnsi="Cambria Math" w:cs="Times New Roman"/>
                          <w:szCs w:val="20"/>
                        </w:rPr>
                        <m:t>N</m:t>
                      </m:r>
                    </m:sub>
                  </m:sSub>
                </m:sub>
              </m:sSub>
              <m:r>
                <w:rPr>
                  <w:rFonts w:ascii="Cambria Math" w:eastAsia="Times New Roman" w:hAnsi="Cambria Math" w:cs="Times New Roman"/>
                  <w:szCs w:val="20"/>
                </w:rPr>
                <m:t>)</m:t>
              </m:r>
            </m:num>
            <m:den>
              <m:r>
                <w:rPr>
                  <w:rFonts w:ascii="Cambria Math" w:eastAsia="Times New Roman" w:hAnsi="Cambria Math" w:cs="Times New Roman"/>
                  <w:szCs w:val="20"/>
                </w:rPr>
                <m:t>N</m:t>
              </m:r>
            </m:den>
          </m:f>
          <m:r>
            <w:rPr>
              <w:rFonts w:ascii="Cambria Math" w:eastAsia="Times New Roman" w:hAnsi="Cambria Math" w:cs="Times New Roman"/>
              <w:szCs w:val="20"/>
            </w:rPr>
            <m:t>×100%</m:t>
          </m:r>
        </m:oMath>
      </m:oMathPara>
    </w:p>
    <w:p w14:paraId="127E816A" w14:textId="77777777" w:rsidR="009E200E" w:rsidRPr="009E200E" w:rsidRDefault="009E200E" w:rsidP="009E200E">
      <w:pPr>
        <w:spacing w:after="0"/>
        <w:jc w:val="both"/>
        <w:rPr>
          <w:rFonts w:eastAsia="Times New Roman" w:cs="Times New Roman"/>
          <w:szCs w:val="20"/>
        </w:rPr>
      </w:pPr>
    </w:p>
    <w:p w14:paraId="5C048EFC" w14:textId="67D71F33" w:rsidR="009E200E" w:rsidRDefault="009E200E" w:rsidP="000C2974">
      <w:pPr>
        <w:pStyle w:val="RAN4proposal"/>
        <w:jc w:val="both"/>
      </w:pPr>
      <w:r w:rsidRPr="009E200E">
        <w:t>RAN4 to consider designing a new metric to verify the generalization performance of the AI/ML BM functionality in different (static) scenarios.</w:t>
      </w:r>
    </w:p>
    <w:p w14:paraId="3E34593F" w14:textId="3A6E1106" w:rsidR="004B353F" w:rsidRPr="004B353F" w:rsidRDefault="004B353F" w:rsidP="004B353F">
      <w:r w:rsidRPr="5B817E6D">
        <w:rPr>
          <w:rStyle w:val="eop"/>
        </w:rPr>
        <w:t xml:space="preserve">In the tables below, we attempt to capture different parameters that may be needed to define different generalization scenarios for AI/ML enabled BM use case based on set of parameters/configurations to both DUT/TE. </w:t>
      </w:r>
      <w:r w:rsidRPr="004B353F">
        <w:t>For identified scenarios in AI/ML enabled BM-Case1 and BM-Case2, the minimum level of performance may need to be defined. Similarly acceptable tolerance margin for other scenarios may also need to be agreed, potentially based on simulation results.</w:t>
      </w:r>
    </w:p>
    <w:p w14:paraId="2F4C2799" w14:textId="49423E96" w:rsidR="001A5A7E" w:rsidRPr="00BB6BA3" w:rsidRDefault="001A5A7E" w:rsidP="001A5A7E">
      <w:pPr>
        <w:pStyle w:val="Caption"/>
        <w:rPr>
          <w:rFonts w:ascii="Times New Roman" w:hAnsi="Times New Roman"/>
          <w:i w:val="0"/>
          <w:iCs w:val="0"/>
          <w:sz w:val="20"/>
          <w:szCs w:val="22"/>
        </w:rPr>
      </w:pPr>
      <w:r w:rsidRPr="00BB6BA3">
        <w:rPr>
          <w:rFonts w:ascii="Times New Roman" w:hAnsi="Times New Roman"/>
          <w:i w:val="0"/>
          <w:iCs w:val="0"/>
          <w:sz w:val="20"/>
          <w:szCs w:val="22"/>
        </w:rPr>
        <w:t xml:space="preserve">Table 1: </w:t>
      </w:r>
      <w:r w:rsidR="00BB4789">
        <w:rPr>
          <w:rFonts w:ascii="Times New Roman" w:hAnsi="Times New Roman"/>
          <w:i w:val="0"/>
          <w:iCs w:val="0"/>
          <w:sz w:val="20"/>
          <w:szCs w:val="22"/>
        </w:rPr>
        <w:t xml:space="preserve">Example for </w:t>
      </w:r>
      <w:r w:rsidRPr="00BB6BA3">
        <w:rPr>
          <w:rFonts w:ascii="Times New Roman" w:hAnsi="Times New Roman"/>
          <w:i w:val="0"/>
          <w:iCs w:val="0"/>
          <w:sz w:val="20"/>
          <w:szCs w:val="22"/>
        </w:rPr>
        <w:t>Parameters for Generalization Scenarios</w:t>
      </w:r>
    </w:p>
    <w:tbl>
      <w:tblPr>
        <w:tblStyle w:val="TableGrid"/>
        <w:tblW w:w="0" w:type="auto"/>
        <w:tblInd w:w="1129" w:type="dxa"/>
        <w:tblLook w:val="04A0" w:firstRow="1" w:lastRow="0" w:firstColumn="1" w:lastColumn="0" w:noHBand="0" w:noVBand="1"/>
      </w:tblPr>
      <w:tblGrid>
        <w:gridCol w:w="3119"/>
        <w:gridCol w:w="3544"/>
      </w:tblGrid>
      <w:tr w:rsidR="001A5A7E" w:rsidRPr="00BB6BA3" w14:paraId="00A39D55" w14:textId="77777777" w:rsidTr="00782826">
        <w:tc>
          <w:tcPr>
            <w:tcW w:w="3119" w:type="dxa"/>
          </w:tcPr>
          <w:p w14:paraId="1797F6C5" w14:textId="77777777" w:rsidR="001A5A7E" w:rsidRPr="00BB6BA3" w:rsidRDefault="001A5A7E" w:rsidP="00CE239E">
            <w:pPr>
              <w:jc w:val="center"/>
              <w:rPr>
                <w:b/>
              </w:rPr>
            </w:pPr>
            <w:r w:rsidRPr="00BB6BA3">
              <w:rPr>
                <w:b/>
                <w:bCs/>
              </w:rPr>
              <w:t>Parameters</w:t>
            </w:r>
          </w:p>
        </w:tc>
        <w:tc>
          <w:tcPr>
            <w:tcW w:w="3544" w:type="dxa"/>
          </w:tcPr>
          <w:p w14:paraId="3BE2A368" w14:textId="77777777" w:rsidR="001A5A7E" w:rsidRPr="00BB6BA3" w:rsidRDefault="001A5A7E" w:rsidP="00CE239E">
            <w:pPr>
              <w:jc w:val="center"/>
              <w:rPr>
                <w:b/>
              </w:rPr>
            </w:pPr>
            <w:r w:rsidRPr="00BB6BA3">
              <w:rPr>
                <w:b/>
                <w:bCs/>
              </w:rPr>
              <w:t>Description</w:t>
            </w:r>
          </w:p>
        </w:tc>
      </w:tr>
      <w:tr w:rsidR="001A5A7E" w:rsidRPr="00BB6BA3" w14:paraId="63A1E710" w14:textId="77777777" w:rsidTr="00782826">
        <w:tc>
          <w:tcPr>
            <w:tcW w:w="3119" w:type="dxa"/>
          </w:tcPr>
          <w:p w14:paraId="1FD78379" w14:textId="77777777" w:rsidR="001A5A7E" w:rsidRPr="00BB6BA3" w:rsidRDefault="001A5A7E">
            <w:pPr>
              <w:rPr>
                <w:b/>
                <w:bCs/>
              </w:rPr>
            </w:pPr>
            <w:r w:rsidRPr="00BB6BA3">
              <w:rPr>
                <w:b/>
                <w:bCs/>
              </w:rPr>
              <w:t>gNB Parameters:</w:t>
            </w:r>
          </w:p>
        </w:tc>
        <w:tc>
          <w:tcPr>
            <w:tcW w:w="3544" w:type="dxa"/>
          </w:tcPr>
          <w:p w14:paraId="29DB7846" w14:textId="5BDF5DD0" w:rsidR="001A5A7E" w:rsidRPr="00BB6BA3" w:rsidRDefault="001A5A7E">
            <w:pPr>
              <w:rPr>
                <w:b/>
                <w:bCs/>
              </w:rPr>
            </w:pPr>
          </w:p>
        </w:tc>
      </w:tr>
      <w:tr w:rsidR="001A5A7E" w:rsidRPr="00BB6BA3" w14:paraId="1400F1AF" w14:textId="77777777" w:rsidTr="00782826">
        <w:trPr>
          <w:trHeight w:val="65"/>
        </w:trPr>
        <w:tc>
          <w:tcPr>
            <w:tcW w:w="3119" w:type="dxa"/>
          </w:tcPr>
          <w:p w14:paraId="552A39E6" w14:textId="6CABA3D7" w:rsidR="001A5A7E" w:rsidRPr="00BB6BA3" w:rsidRDefault="00E20465" w:rsidP="00162DF7">
            <w:pPr>
              <w:pStyle w:val="ListParagraph"/>
              <w:numPr>
                <w:ilvl w:val="0"/>
                <w:numId w:val="24"/>
              </w:numPr>
              <w:jc w:val="both"/>
            </w:pPr>
            <w:r w:rsidRPr="00E20465">
              <w:t>BS antenna configurations</w:t>
            </w:r>
          </w:p>
        </w:tc>
        <w:tc>
          <w:tcPr>
            <w:tcW w:w="3544" w:type="dxa"/>
          </w:tcPr>
          <w:p w14:paraId="718DEC4F" w14:textId="48829898" w:rsidR="00E20465" w:rsidRDefault="00E20465" w:rsidP="00E20465">
            <w:r w:rsidRPr="00782826">
              <w:rPr>
                <w:b/>
                <w:bCs/>
              </w:rPr>
              <w:t>Case1</w:t>
            </w:r>
            <w:r>
              <w:t xml:space="preserve">: </w:t>
            </w:r>
            <w:r w:rsidRPr="00782826">
              <w:t xml:space="preserve">One panel: (M, N, P, Mg, Ng) = (4, 8, 2, 1, 1), (dV, dH) = (0.5, 0.5) λ </w:t>
            </w:r>
          </w:p>
          <w:p w14:paraId="4FFC100F" w14:textId="50A3D12C" w:rsidR="001A5A7E" w:rsidRPr="00782826" w:rsidRDefault="00E20465">
            <w:r>
              <w:rPr>
                <w:b/>
                <w:bCs/>
              </w:rPr>
              <w:t xml:space="preserve">Case2: </w:t>
            </w:r>
            <w:r w:rsidRPr="00AE0E19">
              <w:t>One panel: (M, N, P, Mg, Ng) = (</w:t>
            </w:r>
            <w:r>
              <w:t>8</w:t>
            </w:r>
            <w:r w:rsidRPr="00AE0E19">
              <w:t xml:space="preserve">, </w:t>
            </w:r>
            <w:r>
              <w:t>16</w:t>
            </w:r>
            <w:r w:rsidRPr="00AE0E19">
              <w:t xml:space="preserve">, 2, 1, 1), (dV, dH) = (0.5, 0.5) λ </w:t>
            </w:r>
          </w:p>
        </w:tc>
      </w:tr>
      <w:tr w:rsidR="001A5A7E" w:rsidRPr="00BB6BA3" w14:paraId="79D49764" w14:textId="77777777" w:rsidTr="00782826">
        <w:tc>
          <w:tcPr>
            <w:tcW w:w="3119" w:type="dxa"/>
          </w:tcPr>
          <w:p w14:paraId="3FF22EAA" w14:textId="77777777" w:rsidR="001A5A7E" w:rsidRPr="007B1321" w:rsidRDefault="001A5A7E">
            <w:pPr>
              <w:jc w:val="both"/>
              <w:rPr>
                <w:b/>
                <w:bCs/>
              </w:rPr>
            </w:pPr>
            <w:r w:rsidRPr="007B1321">
              <w:rPr>
                <w:b/>
                <w:bCs/>
              </w:rPr>
              <w:t>Deployment Scenario:</w:t>
            </w:r>
          </w:p>
        </w:tc>
        <w:tc>
          <w:tcPr>
            <w:tcW w:w="3544" w:type="dxa"/>
          </w:tcPr>
          <w:p w14:paraId="48F4FE82" w14:textId="73E908A9" w:rsidR="001A5A7E" w:rsidRPr="007B1321" w:rsidRDefault="001A5A7E"/>
        </w:tc>
      </w:tr>
      <w:tr w:rsidR="001A5A7E" w:rsidRPr="00BB6BA3" w14:paraId="49E410F1" w14:textId="77777777" w:rsidTr="00782826">
        <w:tc>
          <w:tcPr>
            <w:tcW w:w="3119" w:type="dxa"/>
          </w:tcPr>
          <w:p w14:paraId="6BC0D32F" w14:textId="5524EDA9" w:rsidR="001A5A7E" w:rsidRPr="007273E3" w:rsidRDefault="00162DF7">
            <w:pPr>
              <w:pStyle w:val="ListParagraph"/>
              <w:numPr>
                <w:ilvl w:val="0"/>
                <w:numId w:val="24"/>
              </w:numPr>
              <w:jc w:val="both"/>
            </w:pPr>
            <w:r>
              <w:t>Indoor / Outdoor</w:t>
            </w:r>
          </w:p>
        </w:tc>
        <w:tc>
          <w:tcPr>
            <w:tcW w:w="3544" w:type="dxa"/>
          </w:tcPr>
          <w:p w14:paraId="1927AD5E" w14:textId="579FA3F6" w:rsidR="00162DF7" w:rsidRDefault="00162DF7" w:rsidP="00162DF7">
            <w:r w:rsidRPr="00782826">
              <w:rPr>
                <w:b/>
                <w:bCs/>
              </w:rPr>
              <w:t>Case1</w:t>
            </w:r>
            <w:r>
              <w:t>:100% Outdoor</w:t>
            </w:r>
          </w:p>
          <w:p w14:paraId="5F7295A7" w14:textId="04BE628F" w:rsidR="001A5A7E" w:rsidRPr="007B1321" w:rsidRDefault="00162DF7">
            <w:r w:rsidRPr="00782826">
              <w:rPr>
                <w:b/>
                <w:bCs/>
              </w:rPr>
              <w:t>Case2</w:t>
            </w:r>
            <w:r>
              <w:t>:80% Indoor, 20% Outdoor</w:t>
            </w:r>
          </w:p>
        </w:tc>
      </w:tr>
      <w:tr w:rsidR="001A5A7E" w:rsidRPr="00BB6BA3" w14:paraId="665D5CE8" w14:textId="77777777" w:rsidTr="00782826">
        <w:tc>
          <w:tcPr>
            <w:tcW w:w="3119" w:type="dxa"/>
          </w:tcPr>
          <w:p w14:paraId="28404E3C" w14:textId="77777777" w:rsidR="00162DF7" w:rsidRDefault="001A5A7E">
            <w:pPr>
              <w:pStyle w:val="ListParagraph"/>
              <w:numPr>
                <w:ilvl w:val="0"/>
                <w:numId w:val="24"/>
              </w:numPr>
            </w:pPr>
            <w:r w:rsidRPr="00BB6BA3">
              <w:t>UE Speed</w:t>
            </w:r>
            <w:r w:rsidR="00162DF7">
              <w:t xml:space="preserve"> </w:t>
            </w:r>
          </w:p>
          <w:p w14:paraId="4D6ACF42" w14:textId="61EC8581" w:rsidR="001A5A7E" w:rsidRPr="00BB6BA3" w:rsidRDefault="001A5A7E" w:rsidP="00782826">
            <w:pPr>
              <w:pStyle w:val="ListParagraph"/>
            </w:pPr>
          </w:p>
        </w:tc>
        <w:tc>
          <w:tcPr>
            <w:tcW w:w="3544" w:type="dxa"/>
          </w:tcPr>
          <w:p w14:paraId="3D1C1AC7" w14:textId="04967ABF" w:rsidR="00162DF7" w:rsidRDefault="00162DF7">
            <w:r w:rsidRPr="00782826">
              <w:rPr>
                <w:b/>
                <w:bCs/>
              </w:rPr>
              <w:t>Case1</w:t>
            </w:r>
            <w:r>
              <w:t>: 3 Km/h (only for BMCase1)</w:t>
            </w:r>
          </w:p>
          <w:p w14:paraId="32D6B7ED" w14:textId="5FAEF800" w:rsidR="00162DF7" w:rsidRDefault="00162DF7">
            <w:r w:rsidRPr="00782826">
              <w:rPr>
                <w:b/>
                <w:bCs/>
              </w:rPr>
              <w:t>Case2</w:t>
            </w:r>
            <w:r>
              <w:t>: 30 Km/h (only for BMCase2)</w:t>
            </w:r>
          </w:p>
          <w:p w14:paraId="07DE077C" w14:textId="5CE394ED" w:rsidR="001A5A7E" w:rsidRDefault="00162DF7">
            <w:r w:rsidRPr="00782826">
              <w:rPr>
                <w:b/>
                <w:bCs/>
              </w:rPr>
              <w:t>Case3</w:t>
            </w:r>
            <w:r>
              <w:t>: 60 Km/h (only for BMCase2)</w:t>
            </w:r>
          </w:p>
          <w:p w14:paraId="159DEB6C" w14:textId="5415C597" w:rsidR="001A5A7E" w:rsidRPr="00BB6BA3" w:rsidRDefault="00162DF7">
            <w:r w:rsidRPr="00AE0E19">
              <w:rPr>
                <w:b/>
                <w:bCs/>
              </w:rPr>
              <w:t>Case</w:t>
            </w:r>
            <w:r>
              <w:rPr>
                <w:b/>
                <w:bCs/>
              </w:rPr>
              <w:t>4</w:t>
            </w:r>
            <w:r>
              <w:t xml:space="preserve">: </w:t>
            </w:r>
            <w:r w:rsidR="007D05BF">
              <w:t>120</w:t>
            </w:r>
            <w:r>
              <w:t xml:space="preserve"> Km/h (only for BMCase2)</w:t>
            </w:r>
          </w:p>
        </w:tc>
      </w:tr>
    </w:tbl>
    <w:p w14:paraId="06F92706" w14:textId="70B45C25" w:rsidR="001A5A7E" w:rsidRDefault="001A5A7E" w:rsidP="009E200E"/>
    <w:p w14:paraId="67E0C45C" w14:textId="47AE489C" w:rsidR="004B01B9" w:rsidRPr="00112FE2" w:rsidRDefault="004B01B9" w:rsidP="001A5A7E">
      <w:pPr>
        <w:pStyle w:val="RAN4proposal"/>
        <w:tabs>
          <w:tab w:val="left" w:pos="1134"/>
        </w:tabs>
        <w:ind w:left="709" w:hanging="709"/>
        <w:jc w:val="both"/>
      </w:pPr>
      <w:bookmarkStart w:id="25" w:name="_Hlk163498887"/>
      <w:bookmarkStart w:id="26" w:name="_Hlk189850238"/>
      <w:r w:rsidRPr="00112FE2">
        <w:t>For the verification/testing of generalization related aspects in RAN4 for AI/ML BM, RAN4 should define the generalization test which consists of multiple subtests each associated with the testing of different scenarios based on parameters listed in</w:t>
      </w:r>
      <w:bookmarkEnd w:id="25"/>
      <w:r w:rsidR="00782826">
        <w:t xml:space="preserve"> </w:t>
      </w:r>
      <w:r w:rsidR="00782826" w:rsidRPr="00782826">
        <w:fldChar w:fldCharType="begin"/>
      </w:r>
      <w:r w:rsidR="00782826" w:rsidRPr="00782826">
        <w:instrText xml:space="preserve"> REF _Ref206156463 \h </w:instrText>
      </w:r>
      <w:r w:rsidR="00782826" w:rsidRPr="00782826">
        <w:instrText xml:space="preserve"> \* MERGEFORMAT </w:instrText>
      </w:r>
      <w:r w:rsidR="00782826" w:rsidRPr="00782826">
        <w:fldChar w:fldCharType="separate"/>
      </w:r>
      <w:r w:rsidR="00782826" w:rsidRPr="00782826">
        <w:rPr>
          <w:rFonts w:cs="Times New Roman"/>
          <w:szCs w:val="20"/>
        </w:rPr>
        <w:t xml:space="preserve">Table </w:t>
      </w:r>
      <w:r w:rsidR="00782826" w:rsidRPr="00782826">
        <w:rPr>
          <w:rFonts w:cs="Times New Roman"/>
          <w:noProof/>
          <w:szCs w:val="20"/>
        </w:rPr>
        <w:t>1</w:t>
      </w:r>
      <w:r w:rsidR="00782826" w:rsidRPr="00782826">
        <w:fldChar w:fldCharType="end"/>
      </w:r>
      <w:r w:rsidR="00BC30E0">
        <w:t>.</w:t>
      </w:r>
    </w:p>
    <w:bookmarkEnd w:id="26"/>
    <w:p w14:paraId="04168BC7" w14:textId="53611E67" w:rsidR="004B01B9" w:rsidRPr="00426672" w:rsidRDefault="004B01B9" w:rsidP="00FD3DED">
      <w:pPr>
        <w:rPr>
          <w:highlight w:val="yellow"/>
        </w:rPr>
      </w:pPr>
    </w:p>
    <w:p w14:paraId="40E43E86" w14:textId="046BE483" w:rsidR="003F47EB" w:rsidRDefault="00F0432C" w:rsidP="003F47EB">
      <w:pPr>
        <w:pStyle w:val="RAN4H2"/>
        <w:rPr>
          <w:sz w:val="28"/>
          <w:szCs w:val="18"/>
          <w:lang w:val="en-US"/>
        </w:rPr>
      </w:pPr>
      <w:r>
        <w:rPr>
          <w:sz w:val="28"/>
          <w:szCs w:val="18"/>
          <w:lang w:val="en-US"/>
        </w:rPr>
        <w:t xml:space="preserve">Performance requirements for </w:t>
      </w:r>
      <w:r w:rsidR="00FE6BB3">
        <w:rPr>
          <w:sz w:val="28"/>
          <w:szCs w:val="18"/>
          <w:lang w:val="en-US"/>
        </w:rPr>
        <w:t xml:space="preserve">AI/ML </w:t>
      </w:r>
      <w:r>
        <w:rPr>
          <w:sz w:val="28"/>
          <w:szCs w:val="18"/>
          <w:lang w:val="en-US"/>
        </w:rPr>
        <w:t>Positioning</w:t>
      </w:r>
    </w:p>
    <w:p w14:paraId="061F72CD" w14:textId="77777777" w:rsidR="006F1114" w:rsidRDefault="006F1114" w:rsidP="0090377D">
      <w:pPr>
        <w:pStyle w:val="RAN4H3"/>
      </w:pPr>
      <w:r w:rsidRPr="000705A7">
        <w:t>Requirements for Case 3a</w:t>
      </w:r>
    </w:p>
    <w:p w14:paraId="7F83CD7A" w14:textId="77777777" w:rsidR="006F1114" w:rsidRDefault="006F1114" w:rsidP="0090377D">
      <w:pPr>
        <w:pStyle w:val="RAN4H3"/>
        <w:numPr>
          <w:ilvl w:val="3"/>
          <w:numId w:val="5"/>
        </w:numPr>
        <w:rPr>
          <w:lang w:val="en-US"/>
        </w:rPr>
      </w:pPr>
      <w:r>
        <w:rPr>
          <w:lang w:val="en-US"/>
        </w:rPr>
        <w:t>Report mapping for ToA measurement</w:t>
      </w:r>
    </w:p>
    <w:p w14:paraId="7E6ECB8F" w14:textId="77777777" w:rsidR="006F1114" w:rsidRDefault="006F1114" w:rsidP="006F1114">
      <w:pPr>
        <w:rPr>
          <w:lang w:val="en-US"/>
        </w:rPr>
      </w:pPr>
      <w:r>
        <w:rPr>
          <w:lang w:val="en-US"/>
        </w:rPr>
        <w:t>RAN1#121 discussed the reporting of the ToA measurement for Case 3a and concluded the following.</w:t>
      </w:r>
    </w:p>
    <w:tbl>
      <w:tblPr>
        <w:tblStyle w:val="TableGrid"/>
        <w:tblW w:w="0" w:type="auto"/>
        <w:tblLook w:val="04A0" w:firstRow="1" w:lastRow="0" w:firstColumn="1" w:lastColumn="0" w:noHBand="0" w:noVBand="1"/>
      </w:tblPr>
      <w:tblGrid>
        <w:gridCol w:w="9617"/>
      </w:tblGrid>
      <w:tr w:rsidR="006F1114" w14:paraId="2CD21CFC" w14:textId="77777777">
        <w:tc>
          <w:tcPr>
            <w:tcW w:w="9617" w:type="dxa"/>
          </w:tcPr>
          <w:p w14:paraId="7B843218" w14:textId="77777777" w:rsidR="006F1114" w:rsidRPr="006001E6" w:rsidRDefault="006F1114">
            <w:pPr>
              <w:rPr>
                <w:rFonts w:eastAsia="Times New Roman" w:cs="Times New Roman"/>
                <w:b/>
                <w:bCs/>
                <w:color w:val="000000" w:themeColor="text1"/>
                <w:szCs w:val="20"/>
                <w:lang w:val="en-US"/>
              </w:rPr>
            </w:pPr>
            <w:r w:rsidRPr="006001E6">
              <w:rPr>
                <w:rFonts w:eastAsia="DengXian" w:cs="Times New Roman"/>
                <w:b/>
                <w:bCs/>
                <w:color w:val="000000" w:themeColor="text1"/>
                <w:kern w:val="24"/>
                <w:szCs w:val="20"/>
              </w:rPr>
              <w:t>Conclusion</w:t>
            </w:r>
          </w:p>
          <w:p w14:paraId="1982BA62" w14:textId="77777777" w:rsidR="006F1114" w:rsidRPr="006001E6" w:rsidRDefault="006F1114">
            <w:pPr>
              <w:rPr>
                <w:rFonts w:eastAsia="Times New Roman" w:cs="Times New Roman"/>
                <w:color w:val="000000" w:themeColor="text1"/>
                <w:szCs w:val="20"/>
                <w:lang w:val="en-US"/>
              </w:rPr>
            </w:pPr>
            <w:r w:rsidRPr="006001E6">
              <w:rPr>
                <w:rFonts w:cs="Times New Roman"/>
                <w:color w:val="000000" w:themeColor="text1"/>
                <w:kern w:val="24"/>
                <w:szCs w:val="20"/>
              </w:rPr>
              <w:t>For measurement report of AI/ML assisted positioning Case 3a, when timing information is reported from gNB to LMF,</w:t>
            </w:r>
          </w:p>
          <w:p w14:paraId="4734F839" w14:textId="77777777" w:rsidR="006F1114" w:rsidRPr="006001E6" w:rsidRDefault="006F1114" w:rsidP="006F1114">
            <w:pPr>
              <w:numPr>
                <w:ilvl w:val="0"/>
                <w:numId w:val="101"/>
              </w:numPr>
              <w:ind w:left="1267"/>
              <w:contextualSpacing/>
              <w:rPr>
                <w:rFonts w:eastAsia="Times New Roman" w:cs="Times New Roman"/>
                <w:color w:val="000000" w:themeColor="text1"/>
                <w:szCs w:val="20"/>
                <w:lang w:val="en-US"/>
              </w:rPr>
            </w:pPr>
            <w:r w:rsidRPr="006001E6">
              <w:rPr>
                <w:rFonts w:eastAsia="DengXian" w:cs="Times New Roman"/>
                <w:color w:val="000000" w:themeColor="text1"/>
                <w:kern w:val="24"/>
                <w:szCs w:val="20"/>
              </w:rPr>
              <w:t>From RAN1 perspective, LMF shall be able to distinguish whether the timing information is pre Rel-19 legacy timing measurement or Rel-19 Case 3a timing measurement.</w:t>
            </w:r>
          </w:p>
          <w:p w14:paraId="56238C81" w14:textId="77777777" w:rsidR="006F1114" w:rsidRPr="006001E6" w:rsidRDefault="006F1114" w:rsidP="006F1114">
            <w:pPr>
              <w:numPr>
                <w:ilvl w:val="0"/>
                <w:numId w:val="101"/>
              </w:numPr>
              <w:spacing w:after="120"/>
              <w:ind w:left="1264" w:hanging="357"/>
              <w:rPr>
                <w:rFonts w:eastAsia="Times New Roman" w:cs="Times New Roman"/>
                <w:color w:val="000000" w:themeColor="text1"/>
                <w:szCs w:val="20"/>
                <w:lang w:val="en-US"/>
              </w:rPr>
            </w:pPr>
            <w:r w:rsidRPr="006001E6">
              <w:rPr>
                <w:rFonts w:eastAsia="DengXian" w:cs="Times New Roman"/>
                <w:color w:val="000000" w:themeColor="text1"/>
                <w:kern w:val="24"/>
                <w:szCs w:val="20"/>
              </w:rPr>
              <w:t>It is up to RAN3 to decide how to ensure that LMF can distinguish between the two types of timing measurement.</w:t>
            </w:r>
          </w:p>
        </w:tc>
      </w:tr>
    </w:tbl>
    <w:p w14:paraId="13AECD83" w14:textId="77777777" w:rsidR="006F1114" w:rsidRDefault="006F1114" w:rsidP="006F1114">
      <w:pPr>
        <w:spacing w:after="0"/>
        <w:rPr>
          <w:lang w:val="en-US"/>
        </w:rPr>
      </w:pPr>
    </w:p>
    <w:p w14:paraId="340EC586" w14:textId="77777777" w:rsidR="006F1114" w:rsidRPr="00ED7ED3" w:rsidRDefault="006F1114" w:rsidP="006F1114">
      <w:pPr>
        <w:rPr>
          <w:lang w:val="en-US"/>
        </w:rPr>
      </w:pPr>
      <w:r>
        <w:rPr>
          <w:lang w:val="en-US"/>
        </w:rPr>
        <w:t xml:space="preserve">Thus, RAN3 is in charge to support the distinction between pre Rel-19 legacy ToA measurement and Rel-19 AI/ML based ToA measurement, so that LMF is aware of it. From RAN4 point of view, the same report mapping can be used for path-based reporting, no matter whether gNB reports the legacy pre Rel-19 or the AIML based Rel-19 measurement. </w:t>
      </w:r>
    </w:p>
    <w:p w14:paraId="35BC8297" w14:textId="77777777" w:rsidR="006F1114" w:rsidRDefault="006F1114" w:rsidP="006F1114">
      <w:pPr>
        <w:pStyle w:val="RAN4proposal"/>
        <w:numPr>
          <w:ilvl w:val="0"/>
          <w:numId w:val="71"/>
        </w:numPr>
        <w:ind w:left="1134" w:hanging="1134"/>
        <w:rPr>
          <w:lang w:val="en-US"/>
        </w:rPr>
      </w:pPr>
      <w:r>
        <w:rPr>
          <w:lang w:val="en-US"/>
        </w:rPr>
        <w:tab/>
        <w:t>Reuse report mapping tables in TS 38.133 clause 13.1.1 for UL RTOA first path reporting and report mapping tables in TS 38.133 clause 13.1.1A for UL RTOA additional path reporting in Case 3a.</w:t>
      </w:r>
      <w:r w:rsidRPr="00ED7ED3">
        <w:rPr>
          <w:lang w:val="en-US"/>
        </w:rPr>
        <w:t xml:space="preserve"> </w:t>
      </w:r>
    </w:p>
    <w:p w14:paraId="1BEABDB0" w14:textId="77777777" w:rsidR="006F1114" w:rsidRDefault="006F1114" w:rsidP="0090377D">
      <w:pPr>
        <w:pStyle w:val="RAN4H3"/>
        <w:numPr>
          <w:ilvl w:val="3"/>
          <w:numId w:val="5"/>
        </w:numPr>
        <w:rPr>
          <w:lang w:val="en-US"/>
        </w:rPr>
      </w:pPr>
      <w:r>
        <w:rPr>
          <w:rStyle w:val="normaltextrun"/>
        </w:rPr>
        <w:lastRenderedPageBreak/>
        <w:t xml:space="preserve">Report mapping for power measurement </w:t>
      </w:r>
      <w:r>
        <w:rPr>
          <w:rStyle w:val="eop"/>
        </w:rPr>
        <w:t> </w:t>
      </w:r>
    </w:p>
    <w:p w14:paraId="177BD2D2" w14:textId="77777777" w:rsidR="006F1114" w:rsidRDefault="006F1114" w:rsidP="006F1114">
      <w:pPr>
        <w:pStyle w:val="paragraph"/>
        <w:spacing w:before="0" w:beforeAutospacing="0" w:after="160" w:afterAutospacing="0"/>
        <w:textAlignment w:val="baseline"/>
        <w:rPr>
          <w:rStyle w:val="eop"/>
          <w:sz w:val="20"/>
          <w:szCs w:val="20"/>
        </w:rPr>
      </w:pPr>
      <w:r>
        <w:rPr>
          <w:rStyle w:val="normaltextrun"/>
          <w:sz w:val="20"/>
          <w:szCs w:val="20"/>
        </w:rPr>
        <w:t>As for the ToA measurement above</w:t>
      </w:r>
      <w:r w:rsidRPr="008B648D">
        <w:rPr>
          <w:rStyle w:val="normaltextrun"/>
          <w:sz w:val="20"/>
          <w:szCs w:val="20"/>
        </w:rPr>
        <w:t xml:space="preserve">, </w:t>
      </w:r>
      <w:r>
        <w:rPr>
          <w:rStyle w:val="normaltextrun"/>
          <w:sz w:val="20"/>
          <w:szCs w:val="20"/>
        </w:rPr>
        <w:t xml:space="preserve">from RAN4 point of view, </w:t>
      </w:r>
      <w:r w:rsidRPr="008B648D">
        <w:rPr>
          <w:rStyle w:val="normaltextrun"/>
          <w:sz w:val="20"/>
          <w:szCs w:val="20"/>
        </w:rPr>
        <w:t>the same report mapping can be used for path-based reporting</w:t>
      </w:r>
      <w:r>
        <w:rPr>
          <w:rStyle w:val="normaltextrun"/>
          <w:sz w:val="20"/>
          <w:szCs w:val="20"/>
        </w:rPr>
        <w:t xml:space="preserve"> for the power measurement, i.e. SRS-RSRP or SRS-RSRPP,</w:t>
      </w:r>
      <w:r w:rsidRPr="008B648D">
        <w:rPr>
          <w:rStyle w:val="normaltextrun"/>
          <w:sz w:val="20"/>
          <w:szCs w:val="20"/>
        </w:rPr>
        <w:t xml:space="preserve"> no matter whether gNB reports the legacy pre Rel-19 or the AIML based Rel-19 measurement. </w:t>
      </w:r>
    </w:p>
    <w:p w14:paraId="04537984" w14:textId="77777777" w:rsidR="006F1114" w:rsidRDefault="006F1114" w:rsidP="006F1114">
      <w:pPr>
        <w:pStyle w:val="RAN4proposal"/>
        <w:numPr>
          <w:ilvl w:val="0"/>
          <w:numId w:val="71"/>
        </w:numPr>
        <w:ind w:left="1134" w:hanging="1134"/>
        <w:rPr>
          <w:lang w:val="en-US"/>
        </w:rPr>
      </w:pPr>
      <w:r>
        <w:rPr>
          <w:lang w:val="en-US"/>
        </w:rPr>
        <w:t xml:space="preserve">Reuse report mapping table in TS 38.133 clause 13.3.1 for </w:t>
      </w:r>
      <w:r w:rsidRPr="00117278">
        <w:rPr>
          <w:lang w:val="en-US"/>
        </w:rPr>
        <w:t>UL SRS RSRP</w:t>
      </w:r>
      <w:r>
        <w:rPr>
          <w:lang w:val="en-US"/>
        </w:rPr>
        <w:t xml:space="preserve"> reporting and report mapping table in TS 38.133 clause 13.6.1 for </w:t>
      </w:r>
      <w:r w:rsidRPr="00117278">
        <w:rPr>
          <w:lang w:val="en-US"/>
        </w:rPr>
        <w:t xml:space="preserve">UL SRS RSRPP </w:t>
      </w:r>
      <w:r>
        <w:rPr>
          <w:lang w:val="en-US"/>
        </w:rPr>
        <w:t>reporting in Case 3a.</w:t>
      </w:r>
      <w:r w:rsidRPr="00ED7ED3">
        <w:rPr>
          <w:lang w:val="en-US"/>
        </w:rPr>
        <w:t xml:space="preserve"> </w:t>
      </w:r>
    </w:p>
    <w:p w14:paraId="11696B69" w14:textId="77777777" w:rsidR="006F1114" w:rsidRPr="008B648D" w:rsidRDefault="006F1114" w:rsidP="0090377D">
      <w:pPr>
        <w:pStyle w:val="RAN4H3"/>
        <w:numPr>
          <w:ilvl w:val="3"/>
          <w:numId w:val="5"/>
        </w:numPr>
        <w:rPr>
          <w:lang w:val="en-US"/>
        </w:rPr>
      </w:pPr>
      <w:r w:rsidRPr="7B1B312D">
        <w:rPr>
          <w:rStyle w:val="normaltextrun"/>
        </w:rPr>
        <w:t>Other reported quantities  </w:t>
      </w:r>
    </w:p>
    <w:p w14:paraId="144A664D" w14:textId="77777777" w:rsidR="006F1114" w:rsidRDefault="006F1114" w:rsidP="006F1114">
      <w:r>
        <w:t>RAN1#121 agreed the following on mandatory/optional inference output reporting for Case 3a.</w:t>
      </w:r>
    </w:p>
    <w:tbl>
      <w:tblPr>
        <w:tblStyle w:val="TableGrid"/>
        <w:tblW w:w="0" w:type="auto"/>
        <w:tblLayout w:type="fixed"/>
        <w:tblLook w:val="06A0" w:firstRow="1" w:lastRow="0" w:firstColumn="1" w:lastColumn="0" w:noHBand="1" w:noVBand="1"/>
      </w:tblPr>
      <w:tblGrid>
        <w:gridCol w:w="9615"/>
      </w:tblGrid>
      <w:tr w:rsidR="006F1114" w14:paraId="533D2BBB" w14:textId="77777777">
        <w:trPr>
          <w:trHeight w:val="300"/>
        </w:trPr>
        <w:tc>
          <w:tcPr>
            <w:tcW w:w="9615" w:type="dxa"/>
          </w:tcPr>
          <w:p w14:paraId="05435292" w14:textId="77777777" w:rsidR="006F1114" w:rsidRDefault="006F1114">
            <w:pPr>
              <w:spacing w:before="120" w:after="120"/>
              <w:rPr>
                <w:rFonts w:eastAsia="SimSun" w:cs="Times New Roman"/>
                <w:i/>
                <w:iCs/>
                <w:sz w:val="22"/>
              </w:rPr>
            </w:pPr>
            <w:r w:rsidRPr="7B1B312D">
              <w:rPr>
                <w:rFonts w:eastAsia="Times New Roman" w:cs="Times New Roman"/>
                <w:b/>
                <w:bCs/>
                <w:highlight w:val="green"/>
                <w:lang w:val="en-US"/>
              </w:rPr>
              <w:t>Agreement</w:t>
            </w:r>
          </w:p>
          <w:p w14:paraId="02C3602B" w14:textId="77777777" w:rsidR="006F1114" w:rsidRDefault="006F1114">
            <w:pPr>
              <w:spacing w:after="120"/>
              <w:rPr>
                <w:i/>
                <w:iCs/>
                <w:color w:val="000000" w:themeColor="text1"/>
              </w:rPr>
            </w:pPr>
            <w:r w:rsidRPr="7B1B312D">
              <w:rPr>
                <w:i/>
                <w:iCs/>
                <w:color w:val="000000" w:themeColor="text1"/>
              </w:rPr>
              <w:t xml:space="preserve">For Case 3a, the FFS in RAN1#118bis agreement is resolved by updating the agreement as follows.  </w:t>
            </w:r>
          </w:p>
          <w:tbl>
            <w:tblPr>
              <w:tblStyle w:val="TableGrid"/>
              <w:tblW w:w="0" w:type="auto"/>
              <w:tblLayout w:type="fixed"/>
              <w:tblLook w:val="06A0" w:firstRow="1" w:lastRow="0" w:firstColumn="1" w:lastColumn="0" w:noHBand="1" w:noVBand="1"/>
            </w:tblPr>
            <w:tblGrid>
              <w:gridCol w:w="9405"/>
            </w:tblGrid>
            <w:tr w:rsidR="006F1114" w14:paraId="2CF75AC5" w14:textId="77777777">
              <w:trPr>
                <w:trHeight w:val="300"/>
              </w:trPr>
              <w:tc>
                <w:tcPr>
                  <w:tcW w:w="9405" w:type="dxa"/>
                  <w:shd w:val="clear" w:color="auto" w:fill="FFFFFF" w:themeFill="background1"/>
                </w:tcPr>
                <w:p w14:paraId="1C4CFCC8" w14:textId="77777777" w:rsidR="006F1114" w:rsidRDefault="006F1114">
                  <w:pPr>
                    <w:spacing w:before="120"/>
                    <w:rPr>
                      <w:rFonts w:ascii="Times" w:eastAsia="Times" w:hAnsi="Times" w:cs="Times"/>
                      <w:b/>
                      <w:bCs/>
                      <w:szCs w:val="20"/>
                      <w:lang w:val="en-US"/>
                    </w:rPr>
                  </w:pPr>
                  <w:r w:rsidRPr="7B1B312D">
                    <w:rPr>
                      <w:rFonts w:ascii="Times" w:eastAsia="Times" w:hAnsi="Times" w:cs="Times"/>
                      <w:b/>
                      <w:bCs/>
                      <w:szCs w:val="20"/>
                    </w:rPr>
                    <w:t>Agreement (RAN1#118bis)</w:t>
                  </w:r>
                </w:p>
                <w:p w14:paraId="508A501C" w14:textId="77777777" w:rsidR="006F1114" w:rsidRDefault="006F1114">
                  <w:pPr>
                    <w:rPr>
                      <w:rFonts w:ascii="Times" w:eastAsia="Times" w:hAnsi="Times" w:cs="Times"/>
                      <w:b/>
                      <w:bCs/>
                      <w:szCs w:val="20"/>
                      <w:lang w:val="en-US"/>
                    </w:rPr>
                  </w:pPr>
                  <w:r w:rsidRPr="7B1B312D">
                    <w:rPr>
                      <w:rFonts w:ascii="Times" w:eastAsia="Times" w:hAnsi="Times" w:cs="Times"/>
                      <w:szCs w:val="20"/>
                    </w:rPr>
                    <w:t>From RAN1 perspective, when timing information is reported for Rel-19 AI/ML positioning Case 3a, at least the following are mandatorily or optionally supported in a measurement report from gNB to LMF:</w:t>
                  </w:r>
                </w:p>
                <w:p w14:paraId="65302FA4" w14:textId="77777777" w:rsidR="006F1114" w:rsidRDefault="006F1114" w:rsidP="006F1114">
                  <w:pPr>
                    <w:pStyle w:val="ListParagraph"/>
                    <w:numPr>
                      <w:ilvl w:val="0"/>
                      <w:numId w:val="62"/>
                    </w:numPr>
                    <w:rPr>
                      <w:rFonts w:ascii="Times" w:eastAsia="Times" w:hAnsi="Times" w:cs="Times"/>
                      <w:b/>
                      <w:bCs/>
                      <w:szCs w:val="20"/>
                      <w:lang w:val="en-US"/>
                    </w:rPr>
                  </w:pPr>
                  <w:r w:rsidRPr="7B1B312D">
                    <w:rPr>
                      <w:rFonts w:ascii="Times" w:eastAsia="Times" w:hAnsi="Times" w:cs="Times"/>
                      <w:szCs w:val="20"/>
                    </w:rPr>
                    <w:t>(Mandatory) timing information;</w:t>
                  </w:r>
                </w:p>
                <w:p w14:paraId="04A08EE2" w14:textId="77777777" w:rsidR="006F1114" w:rsidRDefault="006F1114" w:rsidP="006F1114">
                  <w:pPr>
                    <w:pStyle w:val="ListParagraph"/>
                    <w:numPr>
                      <w:ilvl w:val="0"/>
                      <w:numId w:val="62"/>
                    </w:numPr>
                    <w:rPr>
                      <w:rFonts w:ascii="Times" w:eastAsia="Times" w:hAnsi="Times" w:cs="Times"/>
                      <w:b/>
                      <w:bCs/>
                      <w:szCs w:val="20"/>
                      <w:lang w:val="en-US"/>
                    </w:rPr>
                  </w:pPr>
                  <w:r w:rsidRPr="7B1B312D">
                    <w:rPr>
                      <w:rFonts w:ascii="Times" w:eastAsia="Times" w:hAnsi="Times" w:cs="Times"/>
                      <w:szCs w:val="20"/>
                    </w:rPr>
                    <w:t>(Optional) Quality of the timing information;</w:t>
                  </w:r>
                </w:p>
                <w:p w14:paraId="1E962196" w14:textId="77777777" w:rsidR="006F1114" w:rsidRDefault="006F1114" w:rsidP="006F1114">
                  <w:pPr>
                    <w:numPr>
                      <w:ilvl w:val="1"/>
                      <w:numId w:val="64"/>
                    </w:numPr>
                    <w:rPr>
                      <w:rFonts w:ascii="Times" w:eastAsia="Times" w:hAnsi="Times" w:cs="Times"/>
                      <w:b/>
                      <w:bCs/>
                      <w:szCs w:val="20"/>
                      <w:lang w:val="en-US"/>
                    </w:rPr>
                  </w:pPr>
                  <w:r w:rsidRPr="7B1B312D">
                    <w:rPr>
                      <w:rFonts w:ascii="Times" w:eastAsia="Times" w:hAnsi="Times" w:cs="Times"/>
                      <w:szCs w:val="20"/>
                    </w:rPr>
                    <w:t>Existing IE “Timing Measurement Quality” can be reused.</w:t>
                  </w:r>
                </w:p>
                <w:p w14:paraId="009334CA" w14:textId="77777777" w:rsidR="006F1114" w:rsidRDefault="006F1114" w:rsidP="006F1114">
                  <w:pPr>
                    <w:pStyle w:val="ListParagraph"/>
                    <w:numPr>
                      <w:ilvl w:val="0"/>
                      <w:numId w:val="61"/>
                    </w:numPr>
                    <w:rPr>
                      <w:rFonts w:ascii="Times" w:eastAsia="Times" w:hAnsi="Times" w:cs="Times"/>
                      <w:b/>
                      <w:bCs/>
                      <w:szCs w:val="20"/>
                      <w:lang w:val="en-US"/>
                    </w:rPr>
                  </w:pPr>
                  <w:r w:rsidRPr="7B1B312D">
                    <w:rPr>
                      <w:rFonts w:ascii="Times" w:eastAsia="Times" w:hAnsi="Times" w:cs="Times"/>
                      <w:szCs w:val="20"/>
                    </w:rPr>
                    <w:t>(Mandatory) Time stamp.</w:t>
                  </w:r>
                </w:p>
                <w:p w14:paraId="2A5CCCD3" w14:textId="77777777" w:rsidR="006F1114" w:rsidRDefault="006F1114" w:rsidP="006F1114">
                  <w:pPr>
                    <w:pStyle w:val="ListParagraph"/>
                    <w:numPr>
                      <w:ilvl w:val="0"/>
                      <w:numId w:val="61"/>
                    </w:numPr>
                    <w:rPr>
                      <w:rFonts w:ascii="Times" w:eastAsia="Times" w:hAnsi="Times" w:cs="Times"/>
                      <w:b/>
                      <w:bCs/>
                      <w:strike/>
                      <w:szCs w:val="20"/>
                      <w:lang w:val="en-US"/>
                    </w:rPr>
                  </w:pPr>
                  <w:r w:rsidRPr="7B1B312D">
                    <w:rPr>
                      <w:rFonts w:ascii="Times" w:eastAsia="Times" w:hAnsi="Times" w:cs="Times"/>
                      <w:strike/>
                      <w:szCs w:val="20"/>
                    </w:rPr>
                    <w:t>FFS: LOS/NLOS indicator.</w:t>
                  </w:r>
                </w:p>
                <w:p w14:paraId="452A9145" w14:textId="77777777" w:rsidR="006F1114" w:rsidRDefault="006F1114" w:rsidP="006F1114">
                  <w:pPr>
                    <w:pStyle w:val="ListParagraph"/>
                    <w:numPr>
                      <w:ilvl w:val="0"/>
                      <w:numId w:val="61"/>
                    </w:numPr>
                    <w:rPr>
                      <w:rFonts w:ascii="Times" w:eastAsia="Times" w:hAnsi="Times" w:cs="Times"/>
                      <w:b/>
                      <w:bCs/>
                      <w:szCs w:val="20"/>
                      <w:highlight w:val="yellow"/>
                      <w:lang w:val="en-US"/>
                    </w:rPr>
                  </w:pPr>
                  <w:r w:rsidRPr="7B1B312D">
                    <w:rPr>
                      <w:rFonts w:ascii="Times" w:eastAsia="Times" w:hAnsi="Times" w:cs="Times"/>
                      <w:szCs w:val="20"/>
                      <w:highlight w:val="yellow"/>
                    </w:rPr>
                    <w:t>(Optional) LOS/NLOS indicator with legacy format</w:t>
                  </w:r>
                </w:p>
                <w:p w14:paraId="0D13E883" w14:textId="77777777" w:rsidR="006F1114" w:rsidRDefault="006F1114">
                  <w:pPr>
                    <w:rPr>
                      <w:rFonts w:ascii="Times" w:eastAsia="Times" w:hAnsi="Times" w:cs="Times"/>
                      <w:b/>
                      <w:bCs/>
                      <w:szCs w:val="20"/>
                      <w:lang w:val="en-US"/>
                    </w:rPr>
                  </w:pPr>
                  <w:r w:rsidRPr="7B1B312D">
                    <w:rPr>
                      <w:rFonts w:ascii="Times" w:eastAsia="Times" w:hAnsi="Times" w:cs="Times"/>
                      <w:szCs w:val="20"/>
                    </w:rPr>
                    <w:t>Note: The final decision of “mandatory” or “optional” presence of each field is up to RAN3.</w:t>
                  </w:r>
                </w:p>
                <w:p w14:paraId="4FCB9CB1" w14:textId="77777777" w:rsidR="006F1114" w:rsidRDefault="006F1114">
                  <w:pPr>
                    <w:spacing w:after="120"/>
                    <w:rPr>
                      <w:rFonts w:ascii="Times" w:eastAsia="Times" w:hAnsi="Times" w:cs="Times"/>
                      <w:szCs w:val="20"/>
                    </w:rPr>
                  </w:pPr>
                  <w:r w:rsidRPr="7B1B312D">
                    <w:rPr>
                      <w:rFonts w:ascii="Times" w:eastAsia="Times" w:hAnsi="Times" w:cs="Times"/>
                      <w:szCs w:val="20"/>
                    </w:rPr>
                    <w:t>Note: It is up to RAN3 to decide whether the field of LOS/NLOS indicator should be removed or kept.</w:t>
                  </w:r>
                </w:p>
                <w:p w14:paraId="5147077E" w14:textId="77777777" w:rsidR="006F1114" w:rsidRDefault="006F1114">
                  <w:pPr>
                    <w:spacing w:line="14" w:lineRule="auto"/>
                    <w:rPr>
                      <w:rFonts w:ascii="Times" w:eastAsia="Times" w:hAnsi="Times" w:cs="Times"/>
                      <w:color w:val="000000" w:themeColor="text1"/>
                      <w:sz w:val="16"/>
                      <w:szCs w:val="16"/>
                    </w:rPr>
                  </w:pPr>
                </w:p>
              </w:tc>
            </w:tr>
          </w:tbl>
          <w:p w14:paraId="286203EC" w14:textId="77777777" w:rsidR="006F1114" w:rsidRDefault="006F1114">
            <w:pPr>
              <w:rPr>
                <w:i/>
                <w:iCs/>
              </w:rPr>
            </w:pPr>
          </w:p>
        </w:tc>
      </w:tr>
    </w:tbl>
    <w:p w14:paraId="6CC38B35" w14:textId="77777777" w:rsidR="006F1114" w:rsidRDefault="006F1114" w:rsidP="006F1114">
      <w:pPr>
        <w:pStyle w:val="paragraph"/>
        <w:spacing w:before="0" w:beforeAutospacing="0" w:after="0" w:afterAutospacing="0"/>
        <w:rPr>
          <w:rStyle w:val="normaltextrun"/>
          <w:sz w:val="20"/>
          <w:szCs w:val="20"/>
        </w:rPr>
      </w:pPr>
    </w:p>
    <w:p w14:paraId="24C06E23" w14:textId="77777777" w:rsidR="006F1114" w:rsidRPr="008B648D" w:rsidRDefault="006F1114" w:rsidP="006F1114">
      <w:pPr>
        <w:pStyle w:val="paragraph"/>
        <w:spacing w:before="0" w:beforeAutospacing="0" w:after="160" w:afterAutospacing="0"/>
        <w:rPr>
          <w:rStyle w:val="eop"/>
          <w:sz w:val="20"/>
          <w:szCs w:val="20"/>
        </w:rPr>
      </w:pPr>
      <w:r w:rsidRPr="7B1B312D">
        <w:rPr>
          <w:rStyle w:val="normaltextrun"/>
          <w:sz w:val="20"/>
          <w:szCs w:val="20"/>
        </w:rPr>
        <w:t xml:space="preserve">In our view, no RAN4 requirements for inference need to be defined for this LOS/NLOS indicator agreed by RAN1 for Case 3a. </w:t>
      </w:r>
    </w:p>
    <w:p w14:paraId="054DEE30" w14:textId="77777777" w:rsidR="006F1114" w:rsidRPr="008B648D" w:rsidRDefault="006F1114" w:rsidP="006F1114">
      <w:pPr>
        <w:pStyle w:val="RAN4proposal"/>
        <w:numPr>
          <w:ilvl w:val="0"/>
          <w:numId w:val="71"/>
        </w:numPr>
        <w:ind w:left="1134" w:hanging="1134"/>
        <w:rPr>
          <w:lang w:val="en-US"/>
        </w:rPr>
      </w:pPr>
      <w:r>
        <w:rPr>
          <w:lang w:val="en-US"/>
        </w:rPr>
        <w:tab/>
      </w:r>
      <w:r w:rsidRPr="7B1B312D">
        <w:rPr>
          <w:lang w:val="en-US"/>
        </w:rPr>
        <w:t xml:space="preserve">No </w:t>
      </w:r>
      <w:r w:rsidRPr="7B1B312D">
        <w:rPr>
          <w:rStyle w:val="normaltextrun"/>
          <w:szCs w:val="20"/>
        </w:rPr>
        <w:t>RAN4 requirements for inference need to be defined for the LOS/NLOS indicator agreed by RAN1 for Case 3a.</w:t>
      </w:r>
    </w:p>
    <w:p w14:paraId="163DE339" w14:textId="77777777" w:rsidR="006F1114" w:rsidRPr="000705A7" w:rsidRDefault="006F1114" w:rsidP="0090377D">
      <w:pPr>
        <w:pStyle w:val="RAN4H3"/>
      </w:pPr>
      <w:r>
        <w:t>Requirements for Case 3b</w:t>
      </w:r>
    </w:p>
    <w:p w14:paraId="5F42CEE2" w14:textId="77777777" w:rsidR="006F1114" w:rsidRDefault="006F1114" w:rsidP="006F1114">
      <w:pPr>
        <w:rPr>
          <w:lang w:val="en-US"/>
        </w:rPr>
      </w:pPr>
      <w:r w:rsidRPr="64D642C9">
        <w:rPr>
          <w:lang w:val="en-US"/>
        </w:rPr>
        <w:t xml:space="preserve">The following agreements were reached for Case 3b at RAN4#115 </w:t>
      </w:r>
      <w:r w:rsidRPr="16FB73CE">
        <w:rPr>
          <w:lang w:val="en-US"/>
        </w:rPr>
        <w:t>[3</w:t>
      </w:r>
      <w:r w:rsidRPr="64D642C9">
        <w:rPr>
          <w:lang w:val="en-US"/>
        </w:rPr>
        <w:t>].</w:t>
      </w:r>
    </w:p>
    <w:tbl>
      <w:tblPr>
        <w:tblStyle w:val="TableGrid"/>
        <w:tblW w:w="0" w:type="auto"/>
        <w:tblLook w:val="04A0" w:firstRow="1" w:lastRow="0" w:firstColumn="1" w:lastColumn="0" w:noHBand="0" w:noVBand="1"/>
      </w:tblPr>
      <w:tblGrid>
        <w:gridCol w:w="9617"/>
      </w:tblGrid>
      <w:tr w:rsidR="006F1114" w14:paraId="50D2831A" w14:textId="77777777">
        <w:tc>
          <w:tcPr>
            <w:tcW w:w="9617" w:type="dxa"/>
          </w:tcPr>
          <w:p w14:paraId="2107A864" w14:textId="77777777" w:rsidR="006F1114" w:rsidRPr="00234180" w:rsidRDefault="006F1114">
            <w:pPr>
              <w:spacing w:before="120" w:after="180"/>
              <w:rPr>
                <w:rFonts w:eastAsia="SimSun" w:cs="Times New Roman"/>
                <w:b/>
                <w:szCs w:val="20"/>
                <w:u w:val="single"/>
                <w:lang w:eastAsia="ko-KR"/>
              </w:rPr>
            </w:pPr>
            <w:r w:rsidRPr="00234180">
              <w:rPr>
                <w:rFonts w:eastAsia="SimSun" w:cs="Times New Roman"/>
                <w:b/>
                <w:szCs w:val="20"/>
                <w:u w:val="single"/>
                <w:lang w:eastAsia="ko-KR"/>
              </w:rPr>
              <w:t xml:space="preserve">Issue </w:t>
            </w:r>
            <w:r w:rsidRPr="00234180">
              <w:rPr>
                <w:rFonts w:eastAsia="Yu Mincho" w:cs="Times New Roman" w:hint="eastAsia"/>
                <w:b/>
                <w:szCs w:val="20"/>
                <w:u w:val="single"/>
                <w:lang w:eastAsia="ja-JP"/>
              </w:rPr>
              <w:t>3</w:t>
            </w:r>
            <w:r w:rsidRPr="00234180">
              <w:rPr>
                <w:rFonts w:eastAsia="SimSun" w:cs="Times New Roman"/>
                <w:b/>
                <w:szCs w:val="20"/>
                <w:u w:val="single"/>
                <w:lang w:eastAsia="ko-KR"/>
              </w:rPr>
              <w:t xml:space="preserve">-2: Report mapping for sample based timing measurement reporting </w:t>
            </w:r>
          </w:p>
          <w:p w14:paraId="3DD3DA92" w14:textId="77777777" w:rsidR="006F1114" w:rsidRPr="00234180" w:rsidRDefault="006F1114">
            <w:pPr>
              <w:spacing w:after="120"/>
              <w:rPr>
                <w:rFonts w:eastAsia="SimSun" w:cs="Times New Roman"/>
                <w:szCs w:val="20"/>
                <w:lang w:eastAsia="ja-JP"/>
              </w:rPr>
            </w:pPr>
            <w:r w:rsidRPr="00234180">
              <w:rPr>
                <w:rFonts w:eastAsia="SimSun" w:cs="Times New Roman" w:hint="eastAsia"/>
                <w:szCs w:val="20"/>
                <w:lang w:eastAsia="ja-JP"/>
              </w:rPr>
              <w:t>Agreement:</w:t>
            </w:r>
          </w:p>
          <w:p w14:paraId="0374EF81" w14:textId="77777777" w:rsidR="006F1114" w:rsidRPr="00234180" w:rsidRDefault="006F1114" w:rsidP="006F1114">
            <w:pPr>
              <w:numPr>
                <w:ilvl w:val="1"/>
                <w:numId w:val="87"/>
              </w:numPr>
              <w:overflowPunct w:val="0"/>
              <w:autoSpaceDE w:val="0"/>
              <w:autoSpaceDN w:val="0"/>
              <w:adjustRightInd w:val="0"/>
              <w:spacing w:after="120"/>
              <w:contextualSpacing/>
              <w:textAlignment w:val="baseline"/>
              <w:rPr>
                <w:rFonts w:eastAsia="SimSun" w:cs="Times New Roman"/>
                <w:szCs w:val="20"/>
                <w:lang w:eastAsia="ja-JP"/>
              </w:rPr>
            </w:pPr>
            <w:r w:rsidRPr="00234180">
              <w:rPr>
                <w:rFonts w:eastAsia="SimSun" w:cs="Times New Roman" w:hint="eastAsia"/>
                <w:szCs w:val="20"/>
                <w:lang w:eastAsia="ja-JP"/>
              </w:rPr>
              <w:t xml:space="preserve">Use </w:t>
            </w:r>
            <w:r w:rsidRPr="00234180">
              <w:rPr>
                <w:rFonts w:eastAsia="SimSun" w:cs="Times New Roman"/>
                <w:szCs w:val="20"/>
                <w:lang w:eastAsia="ja-JP"/>
              </w:rPr>
              <w:t xml:space="preserve">the value of the </w:t>
            </w:r>
            <w:r w:rsidRPr="00234180">
              <w:rPr>
                <w:rFonts w:eastAsia="SimSun" w:cs="Times New Roman" w:hint="eastAsia"/>
                <w:szCs w:val="20"/>
                <w:lang w:eastAsia="ja-JP"/>
              </w:rPr>
              <w:t>legacy UL RTOA mapping for 1</w:t>
            </w:r>
            <w:r w:rsidRPr="00234180">
              <w:rPr>
                <w:rFonts w:eastAsia="SimSun" w:cs="Times New Roman" w:hint="eastAsia"/>
                <w:szCs w:val="20"/>
                <w:vertAlign w:val="superscript"/>
                <w:lang w:eastAsia="ja-JP"/>
              </w:rPr>
              <w:t>st</w:t>
            </w:r>
            <w:r w:rsidRPr="00234180">
              <w:rPr>
                <w:rFonts w:eastAsia="SimSun" w:cs="Times New Roman" w:hint="eastAsia"/>
                <w:szCs w:val="20"/>
                <w:lang w:eastAsia="ja-JP"/>
              </w:rPr>
              <w:t xml:space="preserve"> sample</w:t>
            </w:r>
          </w:p>
          <w:p w14:paraId="3814E0E2" w14:textId="77777777" w:rsidR="006F1114" w:rsidRDefault="006F1114" w:rsidP="006F1114">
            <w:pPr>
              <w:numPr>
                <w:ilvl w:val="1"/>
                <w:numId w:val="87"/>
              </w:numPr>
              <w:overflowPunct w:val="0"/>
              <w:autoSpaceDE w:val="0"/>
              <w:autoSpaceDN w:val="0"/>
              <w:adjustRightInd w:val="0"/>
              <w:spacing w:after="120"/>
              <w:contextualSpacing/>
              <w:textAlignment w:val="baseline"/>
              <w:rPr>
                <w:rFonts w:eastAsia="SimSun" w:cs="Times New Roman"/>
                <w:szCs w:val="20"/>
                <w:lang w:eastAsia="ja-JP"/>
              </w:rPr>
            </w:pPr>
            <w:r w:rsidRPr="00234180">
              <w:rPr>
                <w:rFonts w:eastAsia="SimSun" w:cs="Times New Roman" w:hint="eastAsia"/>
                <w:szCs w:val="20"/>
                <w:lang w:eastAsia="ja-JP"/>
              </w:rPr>
              <w:t>FFS for the additional sample reporting</w:t>
            </w:r>
          </w:p>
          <w:p w14:paraId="140420B6" w14:textId="77777777" w:rsidR="006F1114" w:rsidRPr="00234180" w:rsidRDefault="006F1114">
            <w:pPr>
              <w:overflowPunct w:val="0"/>
              <w:autoSpaceDE w:val="0"/>
              <w:autoSpaceDN w:val="0"/>
              <w:adjustRightInd w:val="0"/>
              <w:spacing w:after="120"/>
              <w:ind w:left="880"/>
              <w:contextualSpacing/>
              <w:textAlignment w:val="baseline"/>
              <w:rPr>
                <w:rFonts w:eastAsia="SimSun" w:cs="Times New Roman"/>
                <w:szCs w:val="20"/>
                <w:lang w:eastAsia="ja-JP"/>
              </w:rPr>
            </w:pPr>
          </w:p>
          <w:p w14:paraId="7D679B17" w14:textId="77777777" w:rsidR="006F1114" w:rsidRPr="00234180" w:rsidRDefault="006F1114">
            <w:pPr>
              <w:spacing w:after="180"/>
              <w:rPr>
                <w:rFonts w:eastAsia="SimSun" w:cs="Times New Roman"/>
                <w:b/>
                <w:szCs w:val="20"/>
                <w:u w:val="single"/>
                <w:lang w:eastAsia="ko-KR"/>
              </w:rPr>
            </w:pPr>
            <w:r w:rsidRPr="00234180">
              <w:rPr>
                <w:rFonts w:eastAsia="SimSun" w:cs="Times New Roman"/>
                <w:b/>
                <w:szCs w:val="20"/>
                <w:u w:val="single"/>
                <w:lang w:eastAsia="ko-KR"/>
              </w:rPr>
              <w:t xml:space="preserve">Issue </w:t>
            </w:r>
            <w:r w:rsidRPr="00234180">
              <w:rPr>
                <w:rFonts w:eastAsia="Yu Mincho" w:cs="Times New Roman" w:hint="eastAsia"/>
                <w:b/>
                <w:szCs w:val="20"/>
                <w:u w:val="single"/>
                <w:lang w:eastAsia="ja-JP"/>
              </w:rPr>
              <w:t>3</w:t>
            </w:r>
            <w:r w:rsidRPr="00234180">
              <w:rPr>
                <w:rFonts w:eastAsia="SimSun" w:cs="Times New Roman"/>
                <w:b/>
                <w:szCs w:val="20"/>
                <w:u w:val="single"/>
                <w:lang w:eastAsia="ko-KR"/>
              </w:rPr>
              <w:t xml:space="preserve">-3: </w:t>
            </w:r>
            <w:r w:rsidRPr="00234180">
              <w:rPr>
                <w:rFonts w:eastAsia="Yu Mincho" w:cs="Times New Roman" w:hint="eastAsia"/>
                <w:b/>
                <w:szCs w:val="20"/>
                <w:u w:val="single"/>
                <w:lang w:eastAsia="ja-JP"/>
              </w:rPr>
              <w:t>Requirements for case 3b</w:t>
            </w:r>
          </w:p>
          <w:p w14:paraId="0AB5AB4F" w14:textId="77777777" w:rsidR="006F1114" w:rsidRPr="00234180" w:rsidRDefault="006F1114">
            <w:pPr>
              <w:spacing w:after="120"/>
              <w:rPr>
                <w:rFonts w:eastAsia="SimSun" w:cs="Times New Roman"/>
                <w:szCs w:val="20"/>
                <w:lang w:val="en-US" w:eastAsia="ja-JP"/>
              </w:rPr>
            </w:pPr>
            <w:r w:rsidRPr="00234180">
              <w:rPr>
                <w:rFonts w:eastAsia="SimSun" w:cs="Times New Roman" w:hint="eastAsia"/>
                <w:szCs w:val="20"/>
                <w:lang w:val="en-US" w:eastAsia="ja-JP"/>
              </w:rPr>
              <w:t>Agreement:</w:t>
            </w:r>
          </w:p>
          <w:p w14:paraId="7679A32D" w14:textId="77777777" w:rsidR="006F1114" w:rsidRPr="00234180" w:rsidRDefault="006F1114" w:rsidP="006F1114">
            <w:pPr>
              <w:numPr>
                <w:ilvl w:val="0"/>
                <w:numId w:val="87"/>
              </w:numPr>
              <w:overflowPunct w:val="0"/>
              <w:autoSpaceDE w:val="0"/>
              <w:autoSpaceDN w:val="0"/>
              <w:adjustRightInd w:val="0"/>
              <w:spacing w:after="180"/>
              <w:ind w:left="567" w:hanging="141"/>
              <w:contextualSpacing/>
              <w:textAlignment w:val="baseline"/>
              <w:rPr>
                <w:rFonts w:eastAsia="SimSun" w:cs="Times New Roman"/>
                <w:szCs w:val="20"/>
                <w:lang w:val="en-US" w:eastAsia="ja-JP"/>
              </w:rPr>
            </w:pPr>
            <w:r w:rsidRPr="00234180">
              <w:rPr>
                <w:rFonts w:eastAsia="SimSun" w:cs="Times New Roman" w:hint="eastAsia"/>
                <w:szCs w:val="20"/>
                <w:lang w:val="en-US" w:eastAsia="ja-JP"/>
              </w:rPr>
              <w:t xml:space="preserve">Reuse legacy path </w:t>
            </w:r>
            <w:r w:rsidRPr="00234180">
              <w:rPr>
                <w:rFonts w:eastAsia="SimSun" w:cs="Times New Roman"/>
                <w:szCs w:val="20"/>
                <w:lang w:val="en-US" w:eastAsia="ja-JP"/>
              </w:rPr>
              <w:t>based</w:t>
            </w:r>
            <w:r w:rsidRPr="00234180">
              <w:rPr>
                <w:rFonts w:eastAsia="SimSun" w:cs="Times New Roman" w:hint="eastAsia"/>
                <w:szCs w:val="20"/>
                <w:lang w:val="en-US" w:eastAsia="ja-JP"/>
              </w:rPr>
              <w:t xml:space="preserve"> Rx-Tx accuracy requirements for case 3b</w:t>
            </w:r>
          </w:p>
          <w:p w14:paraId="3375FF5E" w14:textId="77777777" w:rsidR="006F1114" w:rsidRDefault="006F1114" w:rsidP="006F1114">
            <w:pPr>
              <w:numPr>
                <w:ilvl w:val="0"/>
                <w:numId w:val="87"/>
              </w:numPr>
              <w:spacing w:after="180"/>
              <w:ind w:left="567" w:hanging="141"/>
              <w:contextualSpacing/>
              <w:rPr>
                <w:rFonts w:eastAsia="SimSun" w:cs="Times New Roman"/>
                <w:lang w:val="en-US" w:eastAsia="ja-JP"/>
              </w:rPr>
            </w:pPr>
            <w:r w:rsidRPr="16FB73CE">
              <w:rPr>
                <w:rFonts w:eastAsia="SimSun" w:cs="Times New Roman" w:hint="eastAsia"/>
                <w:lang w:val="en-US" w:eastAsia="ja-JP"/>
              </w:rPr>
              <w:t>Requirement applies only for the 1</w:t>
            </w:r>
            <w:r w:rsidRPr="16FB73CE">
              <w:rPr>
                <w:rFonts w:eastAsia="SimSun" w:cs="Times New Roman" w:hint="eastAsia"/>
                <w:vertAlign w:val="superscript"/>
                <w:lang w:val="en-US" w:eastAsia="ja-JP"/>
              </w:rPr>
              <w:t>st</w:t>
            </w:r>
            <w:r w:rsidRPr="16FB73CE">
              <w:rPr>
                <w:rFonts w:eastAsia="SimSun" w:cs="Times New Roman" w:hint="eastAsia"/>
                <w:lang w:val="en-US" w:eastAsia="ja-JP"/>
              </w:rPr>
              <w:t xml:space="preserve"> path</w:t>
            </w:r>
          </w:p>
        </w:tc>
      </w:tr>
    </w:tbl>
    <w:p w14:paraId="36FC6100" w14:textId="77777777" w:rsidR="006F1114" w:rsidRDefault="006F1114" w:rsidP="006F1114">
      <w:pPr>
        <w:rPr>
          <w:lang w:val="en-US"/>
        </w:rPr>
      </w:pPr>
    </w:p>
    <w:p w14:paraId="0B220DB4" w14:textId="77777777" w:rsidR="006F1114" w:rsidRDefault="006F1114" w:rsidP="0090377D">
      <w:pPr>
        <w:pStyle w:val="RAN4H3"/>
        <w:numPr>
          <w:ilvl w:val="3"/>
          <w:numId w:val="5"/>
        </w:numPr>
        <w:rPr>
          <w:lang w:val="en-US"/>
        </w:rPr>
      </w:pPr>
      <w:r w:rsidRPr="000705A7">
        <w:t>Measurement accuracy requirements</w:t>
      </w:r>
    </w:p>
    <w:p w14:paraId="3474578E" w14:textId="77777777" w:rsidR="006F1114" w:rsidRDefault="006F1114" w:rsidP="006F1114">
      <w:r w:rsidRPr="00E90141">
        <w:t>RAN1#121 has agreed the definitions for sample-based measurements</w:t>
      </w:r>
      <w:r>
        <w:t xml:space="preserve"> for Case 3b</w:t>
      </w:r>
      <w:r w:rsidRPr="00E90141">
        <w:t>, i.e. UL SRS-TDCT and UL SRS TDCP. The following is a replication of TS 38.215 V19.0.0:</w:t>
      </w:r>
    </w:p>
    <w:tbl>
      <w:tblPr>
        <w:tblStyle w:val="TableGrid"/>
        <w:tblW w:w="0" w:type="auto"/>
        <w:tblLook w:val="04A0" w:firstRow="1" w:lastRow="0" w:firstColumn="1" w:lastColumn="0" w:noHBand="0" w:noVBand="1"/>
      </w:tblPr>
      <w:tblGrid>
        <w:gridCol w:w="9617"/>
      </w:tblGrid>
      <w:tr w:rsidR="006F1114" w14:paraId="0DB6FE69" w14:textId="77777777">
        <w:tc>
          <w:tcPr>
            <w:tcW w:w="9617" w:type="dxa"/>
          </w:tcPr>
          <w:p w14:paraId="6E4FC005" w14:textId="77777777" w:rsidR="006F1114" w:rsidRPr="00E90141" w:rsidRDefault="006F1114">
            <w:pPr>
              <w:keepNext/>
              <w:keepLines/>
              <w:overflowPunct w:val="0"/>
              <w:autoSpaceDE w:val="0"/>
              <w:autoSpaceDN w:val="0"/>
              <w:adjustRightInd w:val="0"/>
              <w:spacing w:before="120" w:after="240"/>
              <w:ind w:left="1134" w:hanging="1134"/>
              <w:textAlignment w:val="baseline"/>
              <w:outlineLvl w:val="2"/>
              <w:rPr>
                <w:rFonts w:ascii="Arial" w:eastAsia="Times New Roman" w:hAnsi="Arial" w:cs="Times New Roman"/>
                <w:sz w:val="28"/>
                <w:szCs w:val="20"/>
              </w:rPr>
            </w:pPr>
            <w:bookmarkStart w:id="27" w:name="_Toc201247573"/>
            <w:r w:rsidRPr="00E90141">
              <w:rPr>
                <w:rFonts w:ascii="Arial" w:eastAsia="Times New Roman" w:hAnsi="Arial" w:cs="Times New Roman"/>
                <w:sz w:val="28"/>
                <w:szCs w:val="20"/>
              </w:rPr>
              <w:lastRenderedPageBreak/>
              <w:t>5.2.9</w:t>
            </w:r>
            <w:r w:rsidRPr="00E90141">
              <w:rPr>
                <w:rFonts w:ascii="Arial" w:eastAsia="Times New Roman" w:hAnsi="Arial" w:cs="Times New Roman"/>
                <w:sz w:val="28"/>
                <w:szCs w:val="20"/>
              </w:rPr>
              <w:tab/>
              <w:t>UL SRS time domain channel timing (UL SRS-TDCT)</w:t>
            </w:r>
            <w:bookmarkEnd w:id="27"/>
          </w:p>
          <w:tbl>
            <w:tblPr>
              <w:tblW w:w="94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23"/>
              <w:gridCol w:w="8126"/>
            </w:tblGrid>
            <w:tr w:rsidR="006F1114" w:rsidRPr="00E90141" w14:paraId="0A615EBB" w14:textId="77777777">
              <w:trPr>
                <w:cantSplit/>
                <w:jc w:val="center"/>
              </w:trPr>
              <w:tc>
                <w:tcPr>
                  <w:tcW w:w="1323" w:type="dxa"/>
                </w:tcPr>
                <w:p w14:paraId="04866D11" w14:textId="77777777" w:rsidR="006F1114" w:rsidRPr="00E90141" w:rsidRDefault="006F1114">
                  <w:pPr>
                    <w:keepNext/>
                    <w:keepLines/>
                    <w:spacing w:after="0" w:line="240" w:lineRule="auto"/>
                    <w:rPr>
                      <w:rFonts w:ascii="Arial" w:eastAsia="Times New Roman" w:hAnsi="Arial" w:cs="Times New Roman"/>
                      <w:b/>
                      <w:sz w:val="18"/>
                      <w:szCs w:val="20"/>
                    </w:rPr>
                  </w:pPr>
                  <w:r w:rsidRPr="00E90141">
                    <w:rPr>
                      <w:rFonts w:ascii="Arial" w:eastAsia="Times New Roman" w:hAnsi="Arial" w:cs="Times New Roman"/>
                      <w:b/>
                      <w:sz w:val="18"/>
                      <w:szCs w:val="20"/>
                    </w:rPr>
                    <w:t>Definition</w:t>
                  </w:r>
                </w:p>
              </w:tc>
              <w:tc>
                <w:tcPr>
                  <w:tcW w:w="8126" w:type="dxa"/>
                </w:tcPr>
                <w:p w14:paraId="3412D25C" w14:textId="77777777" w:rsidR="006F1114" w:rsidRPr="00E90141" w:rsidRDefault="006F1114">
                  <w:pPr>
                    <w:keepNext/>
                    <w:keepLines/>
                    <w:spacing w:after="0" w:line="240" w:lineRule="auto"/>
                    <w:rPr>
                      <w:rFonts w:ascii="Arial" w:eastAsia="Times New Roman" w:hAnsi="Arial" w:cs="Arial"/>
                      <w:sz w:val="18"/>
                      <w:szCs w:val="18"/>
                      <w:lang w:eastAsia="en-GB"/>
                    </w:rPr>
                  </w:pPr>
                  <w:r w:rsidRPr="00E90141">
                    <w:rPr>
                      <w:rFonts w:ascii="Arial" w:eastAsia="Times New Roman" w:hAnsi="Arial" w:cs="Arial"/>
                      <w:sz w:val="18"/>
                      <w:szCs w:val="18"/>
                      <w:lang w:eastAsia="en-GB"/>
                    </w:rPr>
                    <w:t xml:space="preserve">UL SRS time domain channel timing (UL SRS-TDCT) is defined as </w:t>
                  </w:r>
                  <m:oMath>
                    <m:acc>
                      <m:accPr>
                        <m:ctrlPr>
                          <w:rPr>
                            <w:rFonts w:ascii="Cambria Math" w:eastAsia="Times New Roman" w:hAnsi="Cambria Math" w:cs="Arial"/>
                            <w:i/>
                            <w:sz w:val="18"/>
                            <w:szCs w:val="18"/>
                            <w:lang w:eastAsia="en-GB"/>
                          </w:rPr>
                        </m:ctrlPr>
                      </m:accPr>
                      <m:e>
                        <m:sSub>
                          <m:sSubPr>
                            <m:ctrlPr>
                              <w:rPr>
                                <w:rFonts w:ascii="Cambria Math" w:eastAsia="Times New Roman" w:hAnsi="Cambria Math" w:cs="Arial"/>
                                <w:i/>
                                <w:sz w:val="18"/>
                                <w:szCs w:val="18"/>
                                <w:lang w:eastAsia="en-GB"/>
                              </w:rPr>
                            </m:ctrlPr>
                          </m:sSubPr>
                          <m:e>
                            <m:r>
                              <w:rPr>
                                <w:rFonts w:ascii="Cambria Math" w:eastAsia="Times New Roman" w:hAnsi="Cambria Math" w:cs="Arial"/>
                                <w:sz w:val="18"/>
                                <w:szCs w:val="18"/>
                                <w:lang w:eastAsia="en-GB"/>
                              </w:rPr>
                              <m:t>N</m:t>
                            </m:r>
                          </m:e>
                          <m:sub>
                            <m:r>
                              <w:rPr>
                                <w:rFonts w:ascii="Cambria Math" w:eastAsia="Times New Roman" w:hAnsi="Cambria Math" w:cs="Arial"/>
                                <w:sz w:val="18"/>
                                <w:szCs w:val="18"/>
                                <w:lang w:eastAsia="en-GB"/>
                              </w:rPr>
                              <m:t>t</m:t>
                            </m:r>
                          </m:sub>
                        </m:sSub>
                      </m:e>
                    </m:acc>
                  </m:oMath>
                  <w:r w:rsidRPr="00E90141">
                    <w:rPr>
                      <w:rFonts w:ascii="Arial" w:eastAsia="Times New Roman" w:hAnsi="Arial" w:cs="Arial"/>
                      <w:sz w:val="18"/>
                      <w:szCs w:val="18"/>
                      <w:lang w:eastAsia="en-GB"/>
                    </w:rPr>
                    <w:t xml:space="preserve"> values of timing information of the estimated channel response in time domain, </w:t>
                  </w:r>
                  <m:oMath>
                    <m:sSub>
                      <m:sSubPr>
                        <m:ctrlPr>
                          <w:rPr>
                            <w:rFonts w:ascii="Cambria Math" w:eastAsia="Times New Roman" w:hAnsi="Cambria Math" w:cs="Arial"/>
                            <w:i/>
                            <w:sz w:val="18"/>
                            <w:szCs w:val="18"/>
                            <w:lang w:eastAsia="en-GB"/>
                          </w:rPr>
                        </m:ctrlPr>
                      </m:sSubPr>
                      <m:e>
                        <m:r>
                          <w:rPr>
                            <w:rFonts w:ascii="Cambria Math" w:eastAsia="Times New Roman" w:hAnsi="Cambria Math" w:cs="Arial"/>
                            <w:sz w:val="18"/>
                            <w:szCs w:val="18"/>
                            <w:lang w:eastAsia="en-GB"/>
                          </w:rPr>
                          <m:t>T</m:t>
                        </m:r>
                      </m:e>
                      <m:sub>
                        <m:r>
                          <w:rPr>
                            <w:rFonts w:ascii="Cambria Math" w:eastAsia="Times New Roman" w:hAnsi="Cambria Math" w:cs="Arial"/>
                            <w:sz w:val="18"/>
                            <w:szCs w:val="18"/>
                            <w:lang w:eastAsia="en-GB"/>
                          </w:rPr>
                          <m:t>n</m:t>
                        </m:r>
                      </m:sub>
                    </m:sSub>
                  </m:oMath>
                  <w:r w:rsidRPr="00E90141">
                    <w:rPr>
                      <w:rFonts w:ascii="Arial" w:eastAsia="Times New Roman" w:hAnsi="Arial" w:cs="Arial"/>
                      <w:sz w:val="18"/>
                      <w:szCs w:val="18"/>
                      <w:lang w:eastAsia="en-GB"/>
                    </w:rPr>
                    <w:t xml:space="preserve">, corresponding to the resource elements carrying sounding reference signals (SRS), the </w:t>
                  </w:r>
                  <m:oMath>
                    <m:acc>
                      <m:accPr>
                        <m:ctrlPr>
                          <w:rPr>
                            <w:rFonts w:ascii="Cambria Math" w:eastAsia="Times New Roman" w:hAnsi="Cambria Math" w:cs="Arial"/>
                            <w:i/>
                            <w:sz w:val="18"/>
                            <w:szCs w:val="18"/>
                            <w:lang w:eastAsia="en-GB"/>
                          </w:rPr>
                        </m:ctrlPr>
                      </m:accPr>
                      <m:e>
                        <m:sSub>
                          <m:sSubPr>
                            <m:ctrlPr>
                              <w:rPr>
                                <w:rFonts w:ascii="Cambria Math" w:eastAsia="Times New Roman" w:hAnsi="Cambria Math" w:cs="Arial"/>
                                <w:i/>
                                <w:sz w:val="18"/>
                                <w:szCs w:val="18"/>
                                <w:lang w:eastAsia="en-GB"/>
                              </w:rPr>
                            </m:ctrlPr>
                          </m:sSubPr>
                          <m:e>
                            <m:r>
                              <w:rPr>
                                <w:rFonts w:ascii="Cambria Math" w:eastAsia="Times New Roman" w:hAnsi="Cambria Math" w:cs="Arial"/>
                                <w:sz w:val="18"/>
                                <w:szCs w:val="18"/>
                                <w:lang w:eastAsia="en-GB"/>
                              </w:rPr>
                              <m:t>N</m:t>
                            </m:r>
                          </m:e>
                          <m:sub>
                            <m:r>
                              <w:rPr>
                                <w:rFonts w:ascii="Cambria Math" w:eastAsia="Times New Roman" w:hAnsi="Cambria Math" w:cs="Arial"/>
                                <w:sz w:val="18"/>
                                <w:szCs w:val="18"/>
                                <w:lang w:eastAsia="en-GB"/>
                              </w:rPr>
                              <m:t>t</m:t>
                            </m:r>
                          </m:sub>
                        </m:sSub>
                      </m:e>
                    </m:acc>
                  </m:oMath>
                  <w:r w:rsidRPr="00E90141">
                    <w:rPr>
                      <w:rFonts w:ascii="Arial" w:eastAsia="Times New Roman" w:hAnsi="Arial" w:cs="Arial"/>
                      <w:sz w:val="18"/>
                      <w:szCs w:val="18"/>
                      <w:lang w:eastAsia="en-GB"/>
                    </w:rPr>
                    <w:t xml:space="preserve"> values are derived from </w:t>
                  </w:r>
                  <m:oMath>
                    <m:sSub>
                      <m:sSubPr>
                        <m:ctrlPr>
                          <w:rPr>
                            <w:rFonts w:ascii="Cambria Math" w:eastAsia="Times New Roman" w:hAnsi="Cambria Math" w:cs="Arial"/>
                            <w:i/>
                            <w:sz w:val="18"/>
                            <w:szCs w:val="18"/>
                            <w:lang w:eastAsia="en-GB"/>
                          </w:rPr>
                        </m:ctrlPr>
                      </m:sSubPr>
                      <m:e>
                        <m:r>
                          <w:rPr>
                            <w:rFonts w:ascii="Cambria Math" w:eastAsia="Times New Roman" w:hAnsi="Cambria Math" w:cs="Arial"/>
                            <w:sz w:val="18"/>
                            <w:szCs w:val="18"/>
                            <w:lang w:eastAsia="en-GB"/>
                          </w:rPr>
                          <m:t>N</m:t>
                        </m:r>
                      </m:e>
                      <m:sub>
                        <m:r>
                          <w:rPr>
                            <w:rFonts w:ascii="Cambria Math" w:eastAsia="Times New Roman" w:hAnsi="Cambria Math" w:cs="Arial"/>
                            <w:sz w:val="18"/>
                            <w:szCs w:val="18"/>
                            <w:lang w:eastAsia="en-GB"/>
                          </w:rPr>
                          <m:t>t</m:t>
                        </m:r>
                      </m:sub>
                    </m:sSub>
                  </m:oMath>
                  <w:r w:rsidRPr="00E90141">
                    <w:rPr>
                      <w:rFonts w:ascii="Arial" w:eastAsia="Times New Roman" w:hAnsi="Arial" w:cs="Arial"/>
                      <w:sz w:val="18"/>
                      <w:szCs w:val="18"/>
                      <w:lang w:eastAsia="en-GB"/>
                    </w:rPr>
                    <w:t xml:space="preserve"> consecutive time instances with timing granularity </w:t>
                  </w:r>
                  <m:oMath>
                    <m:sSup>
                      <m:sSupPr>
                        <m:ctrlPr>
                          <w:rPr>
                            <w:rFonts w:ascii="Cambria Math" w:eastAsia="Times New Roman" w:hAnsi="Cambria Math" w:cs="Times New Roman"/>
                            <w:i/>
                            <w:sz w:val="18"/>
                            <w:szCs w:val="18"/>
                            <w:lang w:eastAsia="en-GB"/>
                          </w:rPr>
                        </m:ctrlPr>
                      </m:sSupPr>
                      <m:e>
                        <m:r>
                          <w:rPr>
                            <w:rFonts w:ascii="Cambria Math" w:eastAsia="Times New Roman" w:hAnsi="Cambria Math" w:cs="Times New Roman"/>
                            <w:sz w:val="18"/>
                            <w:szCs w:val="18"/>
                            <w:lang w:eastAsia="en-GB"/>
                          </w:rPr>
                          <m:t>2</m:t>
                        </m:r>
                      </m:e>
                      <m:sup>
                        <m:r>
                          <w:rPr>
                            <w:rFonts w:ascii="Cambria Math" w:eastAsia="Times New Roman" w:hAnsi="Cambria Math" w:cs="Times New Roman"/>
                            <w:sz w:val="18"/>
                            <w:szCs w:val="18"/>
                            <w:lang w:eastAsia="en-GB"/>
                          </w:rPr>
                          <m:t>k</m:t>
                        </m:r>
                      </m:sup>
                    </m:sSup>
                    <m:r>
                      <w:rPr>
                        <w:rFonts w:ascii="Cambria Math" w:eastAsia="Times New Roman" w:hAnsi="Cambria Math" w:cs="Times New Roman"/>
                        <w:sz w:val="18"/>
                        <w:szCs w:val="18"/>
                        <w:lang w:eastAsia="en-GB"/>
                      </w:rPr>
                      <m:t>∙</m:t>
                    </m:r>
                    <m:sSub>
                      <m:sSubPr>
                        <m:ctrlPr>
                          <w:rPr>
                            <w:rFonts w:ascii="Cambria Math" w:eastAsia="Times New Roman" w:hAnsi="Cambria Math" w:cs="Times New Roman"/>
                            <w:i/>
                            <w:sz w:val="18"/>
                            <w:szCs w:val="18"/>
                            <w:lang w:eastAsia="en-GB"/>
                          </w:rPr>
                        </m:ctrlPr>
                      </m:sSubPr>
                      <m:e>
                        <m:r>
                          <w:rPr>
                            <w:rFonts w:ascii="Cambria Math" w:eastAsia="Times New Roman" w:hAnsi="Cambria Math" w:cs="Times New Roman"/>
                            <w:sz w:val="18"/>
                            <w:szCs w:val="18"/>
                            <w:lang w:eastAsia="en-GB"/>
                          </w:rPr>
                          <m:t>T</m:t>
                        </m:r>
                      </m:e>
                      <m:sub>
                        <m:r>
                          <w:rPr>
                            <w:rFonts w:ascii="Cambria Math" w:eastAsia="Times New Roman" w:hAnsi="Cambria Math" w:cs="Times New Roman"/>
                            <w:sz w:val="18"/>
                            <w:szCs w:val="18"/>
                            <w:lang w:eastAsia="en-GB"/>
                          </w:rPr>
                          <m:t>c</m:t>
                        </m:r>
                      </m:sub>
                    </m:sSub>
                  </m:oMath>
                  <w:r w:rsidRPr="00E90141">
                    <w:rPr>
                      <w:rFonts w:ascii="Arial" w:eastAsia="Times New Roman" w:hAnsi="Arial" w:cs="Arial"/>
                      <w:sz w:val="18"/>
                      <w:szCs w:val="18"/>
                      <w:lang w:eastAsia="en-GB"/>
                    </w:rPr>
                    <w:t xml:space="preserve"> that start from the first detected path rounded down with timing granularity </w:t>
                  </w:r>
                  <m:oMath>
                    <m:sSup>
                      <m:sSupPr>
                        <m:ctrlPr>
                          <w:rPr>
                            <w:rFonts w:ascii="Cambria Math" w:eastAsia="Times New Roman" w:hAnsi="Cambria Math" w:cs="Times New Roman"/>
                            <w:i/>
                            <w:sz w:val="18"/>
                            <w:szCs w:val="18"/>
                            <w:lang w:eastAsia="en-GB"/>
                          </w:rPr>
                        </m:ctrlPr>
                      </m:sSupPr>
                      <m:e>
                        <m:r>
                          <w:rPr>
                            <w:rFonts w:ascii="Cambria Math" w:eastAsia="Times New Roman" w:hAnsi="Cambria Math" w:cs="Times New Roman"/>
                            <w:sz w:val="18"/>
                            <w:szCs w:val="18"/>
                            <w:lang w:eastAsia="en-GB"/>
                          </w:rPr>
                          <m:t>2</m:t>
                        </m:r>
                      </m:e>
                      <m:sup>
                        <m:r>
                          <w:rPr>
                            <w:rFonts w:ascii="Cambria Math" w:eastAsia="Times New Roman" w:hAnsi="Cambria Math" w:cs="Times New Roman"/>
                            <w:sz w:val="18"/>
                            <w:szCs w:val="18"/>
                            <w:lang w:eastAsia="en-GB"/>
                          </w:rPr>
                          <m:t>k</m:t>
                        </m:r>
                      </m:sup>
                    </m:sSup>
                    <m:r>
                      <w:rPr>
                        <w:rFonts w:ascii="Cambria Math" w:eastAsia="Times New Roman" w:hAnsi="Cambria Math" w:cs="Times New Roman"/>
                        <w:sz w:val="18"/>
                        <w:szCs w:val="18"/>
                        <w:lang w:eastAsia="en-GB"/>
                      </w:rPr>
                      <m:t>∙</m:t>
                    </m:r>
                    <m:sSub>
                      <m:sSubPr>
                        <m:ctrlPr>
                          <w:rPr>
                            <w:rFonts w:ascii="Cambria Math" w:eastAsia="Times New Roman" w:hAnsi="Cambria Math" w:cs="Times New Roman"/>
                            <w:i/>
                            <w:sz w:val="18"/>
                            <w:szCs w:val="18"/>
                            <w:lang w:eastAsia="en-GB"/>
                          </w:rPr>
                        </m:ctrlPr>
                      </m:sSubPr>
                      <m:e>
                        <m:r>
                          <w:rPr>
                            <w:rFonts w:ascii="Cambria Math" w:eastAsia="Times New Roman" w:hAnsi="Cambria Math" w:cs="Times New Roman"/>
                            <w:sz w:val="18"/>
                            <w:szCs w:val="18"/>
                            <w:lang w:eastAsia="en-GB"/>
                          </w:rPr>
                          <m:t>T</m:t>
                        </m:r>
                      </m:e>
                      <m:sub>
                        <m:r>
                          <w:rPr>
                            <w:rFonts w:ascii="Cambria Math" w:eastAsia="Times New Roman" w:hAnsi="Cambria Math" w:cs="Times New Roman"/>
                            <w:sz w:val="18"/>
                            <w:szCs w:val="18"/>
                            <w:lang w:eastAsia="en-GB"/>
                          </w:rPr>
                          <m:t>c</m:t>
                        </m:r>
                      </m:sub>
                    </m:sSub>
                  </m:oMath>
                  <w:r w:rsidRPr="00E90141">
                    <w:rPr>
                      <w:rFonts w:ascii="Arial" w:eastAsia="Times New Roman" w:hAnsi="Arial" w:cs="Times New Roman"/>
                      <w:sz w:val="18"/>
                      <w:szCs w:val="18"/>
                      <w:lang w:eastAsia="en-GB"/>
                    </w:rPr>
                    <w:t xml:space="preserve">, where </w:t>
                  </w:r>
                  <m:oMath>
                    <m:sSub>
                      <m:sSubPr>
                        <m:ctrlPr>
                          <w:rPr>
                            <w:rFonts w:ascii="Cambria Math" w:eastAsia="Times New Roman" w:hAnsi="Cambria Math" w:cs="Arial"/>
                            <w:i/>
                            <w:sz w:val="18"/>
                            <w:szCs w:val="18"/>
                            <w:lang w:eastAsia="en-GB"/>
                          </w:rPr>
                        </m:ctrlPr>
                      </m:sSubPr>
                      <m:e>
                        <m:r>
                          <w:rPr>
                            <w:rFonts w:ascii="Cambria Math" w:eastAsia="Times New Roman" w:hAnsi="Cambria Math" w:cs="Arial"/>
                            <w:sz w:val="18"/>
                            <w:szCs w:val="18"/>
                            <w:lang w:eastAsia="en-GB"/>
                          </w:rPr>
                          <m:t>N</m:t>
                        </m:r>
                      </m:e>
                      <m:sub>
                        <m:r>
                          <w:rPr>
                            <w:rFonts w:ascii="Cambria Math" w:eastAsia="Times New Roman" w:hAnsi="Cambria Math" w:cs="Arial"/>
                            <w:sz w:val="18"/>
                            <w:szCs w:val="18"/>
                            <w:lang w:eastAsia="en-GB"/>
                          </w:rPr>
                          <m:t>t</m:t>
                        </m:r>
                      </m:sub>
                    </m:sSub>
                  </m:oMath>
                  <w:r w:rsidRPr="00E90141">
                    <w:rPr>
                      <w:rFonts w:ascii="Arial" w:eastAsia="Times New Roman" w:hAnsi="Arial" w:cs="Times New Roman"/>
                      <w:sz w:val="18"/>
                      <w:szCs w:val="18"/>
                      <w:lang w:eastAsia="en-GB"/>
                    </w:rPr>
                    <w:t xml:space="preserve"> and </w:t>
                  </w:r>
                  <m:oMath>
                    <m:acc>
                      <m:accPr>
                        <m:ctrlPr>
                          <w:rPr>
                            <w:rFonts w:ascii="Cambria Math" w:eastAsia="Times New Roman" w:hAnsi="Cambria Math" w:cs="Arial"/>
                            <w:i/>
                            <w:sz w:val="18"/>
                            <w:szCs w:val="18"/>
                            <w:lang w:eastAsia="en-GB"/>
                          </w:rPr>
                        </m:ctrlPr>
                      </m:accPr>
                      <m:e>
                        <m:sSub>
                          <m:sSubPr>
                            <m:ctrlPr>
                              <w:rPr>
                                <w:rFonts w:ascii="Cambria Math" w:eastAsia="Times New Roman" w:hAnsi="Cambria Math" w:cs="Arial"/>
                                <w:i/>
                                <w:sz w:val="18"/>
                                <w:szCs w:val="18"/>
                                <w:lang w:eastAsia="en-GB"/>
                              </w:rPr>
                            </m:ctrlPr>
                          </m:sSubPr>
                          <m:e>
                            <m:r>
                              <w:rPr>
                                <w:rFonts w:ascii="Cambria Math" w:eastAsia="Times New Roman" w:hAnsi="Cambria Math" w:cs="Arial"/>
                                <w:sz w:val="18"/>
                                <w:szCs w:val="18"/>
                                <w:lang w:eastAsia="en-GB"/>
                              </w:rPr>
                              <m:t>N</m:t>
                            </m:r>
                          </m:e>
                          <m:sub>
                            <m:r>
                              <w:rPr>
                                <w:rFonts w:ascii="Cambria Math" w:eastAsia="Times New Roman" w:hAnsi="Cambria Math" w:cs="Arial"/>
                                <w:sz w:val="18"/>
                                <w:szCs w:val="18"/>
                                <w:lang w:eastAsia="en-GB"/>
                              </w:rPr>
                              <m:t>t</m:t>
                            </m:r>
                          </m:sub>
                        </m:sSub>
                      </m:e>
                    </m:acc>
                  </m:oMath>
                  <w:r w:rsidRPr="00E90141">
                    <w:rPr>
                      <w:rFonts w:ascii="Arial" w:eastAsia="Times New Roman" w:hAnsi="Arial" w:cs="Times New Roman"/>
                      <w:sz w:val="18"/>
                      <w:szCs w:val="18"/>
                      <w:lang w:eastAsia="en-GB"/>
                    </w:rPr>
                    <w:t xml:space="preserve"> are given by higher layers and </w:t>
                  </w:r>
                  <m:oMath>
                    <m:sSub>
                      <m:sSubPr>
                        <m:ctrlPr>
                          <w:rPr>
                            <w:rFonts w:ascii="Cambria Math" w:eastAsia="Times New Roman" w:hAnsi="Cambria Math" w:cs="Times New Roman"/>
                            <w:i/>
                            <w:sz w:val="18"/>
                            <w:szCs w:val="18"/>
                            <w:lang w:eastAsia="en-GB"/>
                          </w:rPr>
                        </m:ctrlPr>
                      </m:sSubPr>
                      <m:e>
                        <m:r>
                          <w:rPr>
                            <w:rFonts w:ascii="Cambria Math" w:eastAsia="Times New Roman" w:hAnsi="Cambria Math" w:cs="Times New Roman"/>
                            <w:sz w:val="18"/>
                            <w:szCs w:val="18"/>
                            <w:lang w:eastAsia="en-GB"/>
                          </w:rPr>
                          <m:t>T</m:t>
                        </m:r>
                      </m:e>
                      <m:sub>
                        <m:r>
                          <w:rPr>
                            <w:rFonts w:ascii="Cambria Math" w:eastAsia="Times New Roman" w:hAnsi="Cambria Math" w:cs="Times New Roman"/>
                            <w:sz w:val="18"/>
                            <w:szCs w:val="18"/>
                            <w:lang w:eastAsia="en-GB"/>
                          </w:rPr>
                          <m:t>c</m:t>
                        </m:r>
                      </m:sub>
                    </m:sSub>
                  </m:oMath>
                  <w:r w:rsidRPr="00E90141">
                    <w:rPr>
                      <w:rFonts w:ascii="Arial" w:eastAsia="Times New Roman" w:hAnsi="Arial" w:cs="Times New Roman"/>
                      <w:sz w:val="18"/>
                      <w:szCs w:val="18"/>
                      <w:lang w:eastAsia="en-GB"/>
                    </w:rPr>
                    <w:t xml:space="preserve"> is given in Clause 4.1 of [3, TS38.211], and </w:t>
                  </w:r>
                  <w:r w:rsidRPr="00E90141">
                    <w:rPr>
                      <w:rFonts w:ascii="Arial" w:eastAsia="Times New Roman" w:hAnsi="Arial" w:cs="Times New Roman"/>
                      <w:i/>
                      <w:iCs/>
                      <w:sz w:val="18"/>
                      <w:szCs w:val="18"/>
                      <w:lang w:eastAsia="en-GB"/>
                    </w:rPr>
                    <w:t>k</w:t>
                  </w:r>
                  <w:r w:rsidRPr="00E90141">
                    <w:rPr>
                      <w:rFonts w:ascii="Arial" w:eastAsia="Times New Roman" w:hAnsi="Arial" w:cs="Times New Roman"/>
                      <w:sz w:val="18"/>
                      <w:szCs w:val="18"/>
                      <w:lang w:eastAsia="en-GB"/>
                    </w:rPr>
                    <w:t xml:space="preserve"> is the reporting granularity factor given by higher layer parameter </w:t>
                  </w:r>
                  <w:r w:rsidRPr="00E90141">
                    <w:rPr>
                      <w:rFonts w:ascii="Arial" w:eastAsia="Times New Roman" w:hAnsi="Arial" w:cs="Times New Roman"/>
                      <w:i/>
                      <w:iCs/>
                      <w:sz w:val="18"/>
                      <w:szCs w:val="18"/>
                      <w:lang w:eastAsia="en-GB"/>
                    </w:rPr>
                    <w:t>timingReportingGranularityFactor</w:t>
                  </w:r>
                  <w:r w:rsidRPr="00E90141">
                    <w:rPr>
                      <w:rFonts w:ascii="Arial" w:eastAsia="Times New Roman" w:hAnsi="Arial" w:cs="Times New Roman"/>
                      <w:sz w:val="18"/>
                      <w:szCs w:val="18"/>
                      <w:lang w:eastAsia="en-GB"/>
                    </w:rPr>
                    <w:t>.</w:t>
                  </w:r>
                  <w:r w:rsidRPr="00E90141">
                    <w:rPr>
                      <w:rFonts w:ascii="Arial" w:eastAsia="Times New Roman" w:hAnsi="Arial" w:cs="Arial"/>
                      <w:sz w:val="18"/>
                      <w:szCs w:val="18"/>
                      <w:lang w:eastAsia="en-GB"/>
                    </w:rPr>
                    <w:t xml:space="preserve"> The </w:t>
                  </w:r>
                  <m:oMath>
                    <m:acc>
                      <m:accPr>
                        <m:ctrlPr>
                          <w:rPr>
                            <w:rFonts w:ascii="Cambria Math" w:eastAsia="Times New Roman" w:hAnsi="Cambria Math" w:cs="Arial"/>
                            <w:i/>
                            <w:sz w:val="18"/>
                            <w:szCs w:val="18"/>
                            <w:lang w:eastAsia="en-GB"/>
                          </w:rPr>
                        </m:ctrlPr>
                      </m:accPr>
                      <m:e>
                        <m:sSub>
                          <m:sSubPr>
                            <m:ctrlPr>
                              <w:rPr>
                                <w:rFonts w:ascii="Cambria Math" w:eastAsia="Times New Roman" w:hAnsi="Cambria Math" w:cs="Arial"/>
                                <w:i/>
                                <w:sz w:val="18"/>
                                <w:szCs w:val="18"/>
                                <w:lang w:eastAsia="en-GB"/>
                              </w:rPr>
                            </m:ctrlPr>
                          </m:sSubPr>
                          <m:e>
                            <m:r>
                              <w:rPr>
                                <w:rFonts w:ascii="Cambria Math" w:eastAsia="Times New Roman" w:hAnsi="Cambria Math" w:cs="Arial"/>
                                <w:sz w:val="18"/>
                                <w:szCs w:val="18"/>
                                <w:lang w:eastAsia="en-GB"/>
                              </w:rPr>
                              <m:t>N</m:t>
                            </m:r>
                          </m:e>
                          <m:sub>
                            <m:r>
                              <w:rPr>
                                <w:rFonts w:ascii="Cambria Math" w:eastAsia="Times New Roman" w:hAnsi="Cambria Math" w:cs="Arial"/>
                                <w:sz w:val="18"/>
                                <w:szCs w:val="18"/>
                                <w:lang w:eastAsia="en-GB"/>
                              </w:rPr>
                              <m:t>t</m:t>
                            </m:r>
                          </m:sub>
                        </m:sSub>
                      </m:e>
                    </m:acc>
                  </m:oMath>
                  <w:r w:rsidRPr="00E90141">
                    <w:rPr>
                      <w:rFonts w:ascii="Arial" w:eastAsia="Times New Roman" w:hAnsi="Arial" w:cs="Arial"/>
                      <w:sz w:val="18"/>
                      <w:szCs w:val="18"/>
                      <w:lang w:eastAsia="en-GB"/>
                    </w:rPr>
                    <w:t xml:space="preserve"> values of timing information are selected such that they correspond to the time instances with the highest power values among the </w:t>
                  </w:r>
                  <m:oMath>
                    <m:sSub>
                      <m:sSubPr>
                        <m:ctrlPr>
                          <w:rPr>
                            <w:rFonts w:ascii="Cambria Math" w:eastAsia="Times New Roman" w:hAnsi="Cambria Math" w:cs="Arial"/>
                            <w:i/>
                            <w:sz w:val="18"/>
                            <w:szCs w:val="18"/>
                            <w:lang w:eastAsia="en-GB"/>
                          </w:rPr>
                        </m:ctrlPr>
                      </m:sSubPr>
                      <m:e>
                        <m:r>
                          <w:rPr>
                            <w:rFonts w:ascii="Cambria Math" w:eastAsia="Times New Roman" w:hAnsi="Cambria Math" w:cs="Arial"/>
                            <w:sz w:val="18"/>
                            <w:szCs w:val="18"/>
                            <w:lang w:eastAsia="en-GB"/>
                          </w:rPr>
                          <m:t>N</m:t>
                        </m:r>
                      </m:e>
                      <m:sub>
                        <m:r>
                          <w:rPr>
                            <w:rFonts w:ascii="Cambria Math" w:eastAsia="Times New Roman" w:hAnsi="Cambria Math" w:cs="Arial"/>
                            <w:sz w:val="18"/>
                            <w:szCs w:val="18"/>
                            <w:lang w:eastAsia="en-GB"/>
                          </w:rPr>
                          <m:t>t</m:t>
                        </m:r>
                      </m:sub>
                    </m:sSub>
                  </m:oMath>
                  <w:r w:rsidRPr="00E90141">
                    <w:rPr>
                      <w:rFonts w:ascii="Arial" w:eastAsia="Times New Roman" w:hAnsi="Arial" w:cs="Arial"/>
                      <w:sz w:val="18"/>
                      <w:szCs w:val="18"/>
                      <w:lang w:eastAsia="en-GB"/>
                    </w:rPr>
                    <w:t xml:space="preserve"> consecutive time instances where a power value for a time instance is determined as the power of linear average of the estimated channel response at time instance </w:t>
                  </w:r>
                  <m:oMath>
                    <m:sSub>
                      <m:sSubPr>
                        <m:ctrlPr>
                          <w:rPr>
                            <w:rFonts w:ascii="Cambria Math" w:eastAsia="Times New Roman" w:hAnsi="Cambria Math" w:cs="Arial"/>
                            <w:i/>
                            <w:sz w:val="18"/>
                            <w:szCs w:val="18"/>
                            <w:lang w:eastAsia="en-GB"/>
                          </w:rPr>
                        </m:ctrlPr>
                      </m:sSubPr>
                      <m:e>
                        <m:r>
                          <w:rPr>
                            <w:rFonts w:ascii="Cambria Math" w:eastAsia="Times New Roman" w:hAnsi="Cambria Math" w:cs="Arial"/>
                            <w:sz w:val="18"/>
                            <w:szCs w:val="18"/>
                            <w:lang w:eastAsia="en-GB"/>
                          </w:rPr>
                          <m:t>T</m:t>
                        </m:r>
                      </m:e>
                      <m:sub>
                        <m:r>
                          <w:rPr>
                            <w:rFonts w:ascii="Cambria Math" w:eastAsia="Times New Roman" w:hAnsi="Cambria Math" w:cs="Arial"/>
                            <w:sz w:val="18"/>
                            <w:szCs w:val="18"/>
                            <w:lang w:eastAsia="en-GB"/>
                          </w:rPr>
                          <m:t>n</m:t>
                        </m:r>
                      </m:sub>
                    </m:sSub>
                  </m:oMath>
                  <w:r w:rsidRPr="00E90141">
                    <w:rPr>
                      <w:rFonts w:ascii="Arial" w:eastAsia="Times New Roman" w:hAnsi="Arial" w:cs="Arial"/>
                      <w:sz w:val="18"/>
                      <w:szCs w:val="18"/>
                      <w:lang w:eastAsia="en-GB"/>
                    </w:rPr>
                    <w:t>.</w:t>
                  </w:r>
                </w:p>
                <w:p w14:paraId="511CDB34" w14:textId="77777777" w:rsidR="006F1114" w:rsidRPr="00E90141" w:rsidRDefault="006F1114">
                  <w:pPr>
                    <w:keepNext/>
                    <w:keepLines/>
                    <w:spacing w:after="0" w:line="240" w:lineRule="auto"/>
                    <w:rPr>
                      <w:rFonts w:ascii="Arial" w:eastAsia="Times New Roman" w:hAnsi="Arial" w:cs="Arial"/>
                      <w:sz w:val="18"/>
                      <w:szCs w:val="18"/>
                      <w:lang w:eastAsia="en-GB"/>
                    </w:rPr>
                  </w:pPr>
                </w:p>
                <w:p w14:paraId="5B12342E" w14:textId="77777777" w:rsidR="006F1114" w:rsidRPr="00E90141" w:rsidRDefault="006F1114">
                  <w:pPr>
                    <w:keepNext/>
                    <w:keepLines/>
                    <w:spacing w:after="0" w:line="240" w:lineRule="auto"/>
                    <w:rPr>
                      <w:rFonts w:ascii="Arial" w:eastAsia="Times New Roman" w:hAnsi="Arial" w:cs="Arial"/>
                      <w:sz w:val="18"/>
                      <w:szCs w:val="18"/>
                    </w:rPr>
                  </w:pPr>
                  <w:r w:rsidRPr="00E90141">
                    <w:rPr>
                      <w:rFonts w:ascii="Arial" w:eastAsia="Times New Roman" w:hAnsi="Arial" w:cs="Arial"/>
                      <w:sz w:val="18"/>
                      <w:szCs w:val="18"/>
                    </w:rPr>
                    <w:t xml:space="preserve">For frequency range 1 and 2, if receiver diversity is in use by the gNB for </w:t>
                  </w:r>
                  <w:r w:rsidRPr="00E90141">
                    <w:rPr>
                      <w:rFonts w:ascii="Arial" w:eastAsia="Times New Roman" w:hAnsi="Arial" w:cs="Arial"/>
                      <w:sz w:val="18"/>
                      <w:szCs w:val="18"/>
                      <w:lang w:eastAsia="en-GB"/>
                    </w:rPr>
                    <w:t>power of linear average of the estimated channel response measurement</w:t>
                  </w:r>
                  <w:r w:rsidRPr="00E90141">
                    <w:rPr>
                      <w:rFonts w:ascii="Arial" w:eastAsia="Times New Roman" w:hAnsi="Arial" w:cs="Arial"/>
                      <w:sz w:val="18"/>
                      <w:szCs w:val="18"/>
                    </w:rPr>
                    <w:t>:</w:t>
                  </w:r>
                </w:p>
                <w:p w14:paraId="64689DD4" w14:textId="77777777" w:rsidR="006F1114" w:rsidRPr="00E90141" w:rsidRDefault="006F1114">
                  <w:pPr>
                    <w:keepNext/>
                    <w:keepLines/>
                    <w:spacing w:after="0" w:line="240" w:lineRule="auto"/>
                    <w:rPr>
                      <w:rFonts w:ascii="Arial" w:eastAsia="Times New Roman" w:hAnsi="Arial" w:cs="Arial"/>
                      <w:sz w:val="18"/>
                      <w:szCs w:val="18"/>
                      <w:lang w:eastAsia="en-GB"/>
                    </w:rPr>
                  </w:pPr>
                  <w:r w:rsidRPr="00E90141">
                    <w:rPr>
                      <w:rFonts w:ascii="Arial" w:eastAsia="Times New Roman" w:hAnsi="Arial" w:cs="Arial"/>
                      <w:sz w:val="18"/>
                      <w:szCs w:val="18"/>
                    </w:rPr>
                    <w:t>-</w:t>
                  </w:r>
                  <w:r w:rsidRPr="00E90141">
                    <w:rPr>
                      <w:rFonts w:ascii="Arial" w:eastAsia="Times New Roman" w:hAnsi="Arial" w:cs="Arial"/>
                      <w:sz w:val="18"/>
                      <w:szCs w:val="18"/>
                    </w:rPr>
                    <w:tab/>
                    <w:t xml:space="preserve">The measured </w:t>
                  </w:r>
                  <w:r w:rsidRPr="00E90141">
                    <w:rPr>
                      <w:rFonts w:ascii="Arial" w:eastAsia="Times New Roman" w:hAnsi="Arial" w:cs="Arial"/>
                      <w:sz w:val="18"/>
                      <w:szCs w:val="18"/>
                      <w:lang w:eastAsia="en-GB"/>
                    </w:rPr>
                    <w:t xml:space="preserve">received signal power, </w:t>
                  </w:r>
                  <m:oMath>
                    <m:sSub>
                      <m:sSubPr>
                        <m:ctrlPr>
                          <w:rPr>
                            <w:rFonts w:ascii="Cambria Math" w:eastAsia="Times New Roman" w:hAnsi="Cambria Math" w:cs="Arial"/>
                            <w:i/>
                            <w:sz w:val="18"/>
                            <w:szCs w:val="18"/>
                            <w:lang w:eastAsia="en-GB"/>
                          </w:rPr>
                        </m:ctrlPr>
                      </m:sSubPr>
                      <m:e>
                        <m:r>
                          <w:rPr>
                            <w:rFonts w:ascii="Cambria Math" w:eastAsia="Times New Roman" w:hAnsi="Cambria Math" w:cs="Arial"/>
                            <w:sz w:val="18"/>
                            <w:szCs w:val="18"/>
                            <w:lang w:eastAsia="en-GB"/>
                          </w:rPr>
                          <m:t>P</m:t>
                        </m:r>
                      </m:e>
                      <m:sub>
                        <m:r>
                          <w:rPr>
                            <w:rFonts w:ascii="Cambria Math" w:eastAsia="Times New Roman" w:hAnsi="Cambria Math" w:cs="Arial"/>
                            <w:sz w:val="18"/>
                            <w:szCs w:val="18"/>
                            <w:lang w:eastAsia="en-GB"/>
                          </w:rPr>
                          <m:t>1</m:t>
                        </m:r>
                      </m:sub>
                    </m:sSub>
                  </m:oMath>
                  <w:r w:rsidRPr="00E90141">
                    <w:rPr>
                      <w:rFonts w:ascii="Arial" w:eastAsia="Times New Roman" w:hAnsi="Arial" w:cs="Arial"/>
                      <w:sz w:val="18"/>
                      <w:szCs w:val="18"/>
                      <w:lang w:eastAsia="en-GB"/>
                    </w:rPr>
                    <w:t>,</w:t>
                  </w:r>
                  <w:r w:rsidRPr="00E90141">
                    <w:rPr>
                      <w:rFonts w:ascii="Arial" w:eastAsia="Times New Roman" w:hAnsi="Arial" w:cs="Arial"/>
                      <w:sz w:val="18"/>
                      <w:szCs w:val="18"/>
                    </w:rPr>
                    <w:t xml:space="preserve"> value for the selected first time instance,</w:t>
                  </w:r>
                  <w:r w:rsidRPr="00E90141">
                    <w:rPr>
                      <w:rFonts w:ascii="Cambria Math" w:eastAsia="Times New Roman" w:hAnsi="Cambria Math" w:cs="Arial"/>
                      <w:i/>
                      <w:sz w:val="18"/>
                      <w:szCs w:val="18"/>
                      <w:lang w:eastAsia="en-GB"/>
                    </w:rPr>
                    <w:t xml:space="preserve"> </w:t>
                  </w:r>
                  <m:oMath>
                    <m:sSub>
                      <m:sSubPr>
                        <m:ctrlPr>
                          <w:rPr>
                            <w:rFonts w:ascii="Cambria Math" w:eastAsia="Times New Roman" w:hAnsi="Cambria Math" w:cs="Arial"/>
                            <w:i/>
                            <w:sz w:val="18"/>
                            <w:szCs w:val="18"/>
                            <w:lang w:eastAsia="en-GB"/>
                          </w:rPr>
                        </m:ctrlPr>
                      </m:sSubPr>
                      <m:e>
                        <m:r>
                          <w:rPr>
                            <w:rFonts w:ascii="Cambria Math" w:eastAsia="Times New Roman" w:hAnsi="Cambria Math" w:cs="Arial"/>
                            <w:sz w:val="18"/>
                            <w:szCs w:val="18"/>
                            <w:lang w:eastAsia="en-GB"/>
                          </w:rPr>
                          <m:t>T</m:t>
                        </m:r>
                      </m:e>
                      <m:sub>
                        <m:r>
                          <w:rPr>
                            <w:rFonts w:ascii="Cambria Math" w:eastAsia="Times New Roman" w:hAnsi="Cambria Math" w:cs="Arial"/>
                            <w:sz w:val="18"/>
                            <w:szCs w:val="18"/>
                            <w:lang w:eastAsia="en-GB"/>
                          </w:rPr>
                          <m:t>1</m:t>
                        </m:r>
                      </m:sub>
                    </m:sSub>
                  </m:oMath>
                  <w:r w:rsidRPr="00E90141">
                    <w:rPr>
                      <w:rFonts w:ascii="Cambria Math" w:eastAsia="Times New Roman" w:hAnsi="Cambria Math" w:cs="Arial"/>
                      <w:iCs/>
                      <w:sz w:val="18"/>
                      <w:szCs w:val="18"/>
                      <w:lang w:eastAsia="en-GB"/>
                    </w:rPr>
                    <w:t>,</w:t>
                  </w:r>
                  <w:r w:rsidRPr="00E90141">
                    <w:rPr>
                      <w:rFonts w:ascii="Arial" w:eastAsia="Times New Roman" w:hAnsi="Arial" w:cs="Arial"/>
                      <w:sz w:val="18"/>
                      <w:szCs w:val="18"/>
                    </w:rPr>
                    <w:t xml:space="preserve"> shall not be lower than the corresponding </w:t>
                  </w:r>
                  <w:r w:rsidRPr="00E90141">
                    <w:rPr>
                      <w:rFonts w:ascii="Arial" w:eastAsia="Times New Roman" w:hAnsi="Arial" w:cs="Arial"/>
                      <w:sz w:val="18"/>
                      <w:szCs w:val="18"/>
                      <w:lang w:eastAsia="en-GB"/>
                    </w:rPr>
                    <w:t>received signal power</w:t>
                  </w:r>
                  <w:r w:rsidRPr="00E90141">
                    <w:rPr>
                      <w:rFonts w:ascii="Arial" w:eastAsia="Times New Roman" w:hAnsi="Arial" w:cs="Arial"/>
                      <w:sz w:val="18"/>
                      <w:szCs w:val="18"/>
                    </w:rPr>
                    <w:t xml:space="preserve"> for the selected time instance, </w:t>
                  </w:r>
                  <m:oMath>
                    <m:sSub>
                      <m:sSubPr>
                        <m:ctrlPr>
                          <w:rPr>
                            <w:rFonts w:ascii="Cambria Math" w:eastAsia="Times New Roman" w:hAnsi="Cambria Math" w:cs="Arial"/>
                            <w:i/>
                            <w:sz w:val="18"/>
                            <w:szCs w:val="18"/>
                            <w:lang w:eastAsia="en-GB"/>
                          </w:rPr>
                        </m:ctrlPr>
                      </m:sSubPr>
                      <m:e>
                        <m:r>
                          <w:rPr>
                            <w:rFonts w:ascii="Cambria Math" w:eastAsia="Times New Roman" w:hAnsi="Cambria Math" w:cs="Arial"/>
                            <w:sz w:val="18"/>
                            <w:szCs w:val="18"/>
                            <w:lang w:eastAsia="en-GB"/>
                          </w:rPr>
                          <m:t>T</m:t>
                        </m:r>
                      </m:e>
                      <m:sub>
                        <m:r>
                          <w:rPr>
                            <w:rFonts w:ascii="Cambria Math" w:eastAsia="Times New Roman" w:hAnsi="Cambria Math" w:cs="Arial"/>
                            <w:sz w:val="18"/>
                            <w:szCs w:val="18"/>
                            <w:lang w:eastAsia="en-GB"/>
                          </w:rPr>
                          <m:t>1</m:t>
                        </m:r>
                      </m:sub>
                    </m:sSub>
                  </m:oMath>
                  <w:r w:rsidRPr="00E90141">
                    <w:rPr>
                      <w:rFonts w:ascii="Arial" w:eastAsia="Times New Roman" w:hAnsi="Arial" w:cs="Arial"/>
                      <w:sz w:val="18"/>
                      <w:szCs w:val="18"/>
                      <w:lang w:eastAsia="en-GB"/>
                    </w:rPr>
                    <w:t xml:space="preserve">, </w:t>
                  </w:r>
                  <w:r w:rsidRPr="00E90141">
                    <w:rPr>
                      <w:rFonts w:ascii="Arial" w:eastAsia="Times New Roman" w:hAnsi="Arial" w:cs="Arial"/>
                      <w:sz w:val="18"/>
                      <w:szCs w:val="18"/>
                    </w:rPr>
                    <w:t xml:space="preserve">of any of the individual receiver branches and the </w:t>
                  </w:r>
                  <w:r w:rsidRPr="00E90141">
                    <w:rPr>
                      <w:rFonts w:ascii="Arial" w:eastAsia="Times New Roman" w:hAnsi="Arial" w:cs="Arial"/>
                      <w:sz w:val="18"/>
                      <w:szCs w:val="18"/>
                      <w:lang w:eastAsia="en-GB"/>
                    </w:rPr>
                    <w:t xml:space="preserve">received signal power, </w:t>
                  </w:r>
                  <m:oMath>
                    <m:sSub>
                      <m:sSubPr>
                        <m:ctrlPr>
                          <w:rPr>
                            <w:rFonts w:ascii="Cambria Math" w:eastAsia="Times New Roman" w:hAnsi="Cambria Math" w:cs="Arial"/>
                            <w:i/>
                            <w:sz w:val="18"/>
                            <w:szCs w:val="18"/>
                            <w:lang w:eastAsia="en-GB"/>
                          </w:rPr>
                        </m:ctrlPr>
                      </m:sSubPr>
                      <m:e>
                        <m:r>
                          <w:rPr>
                            <w:rFonts w:ascii="Cambria Math" w:eastAsia="Times New Roman" w:hAnsi="Cambria Math" w:cs="Arial"/>
                            <w:sz w:val="18"/>
                            <w:szCs w:val="18"/>
                            <w:lang w:eastAsia="en-GB"/>
                          </w:rPr>
                          <m:t>P</m:t>
                        </m:r>
                      </m:e>
                      <m:sub>
                        <m:r>
                          <w:rPr>
                            <w:rFonts w:ascii="Cambria Math" w:eastAsia="Times New Roman" w:hAnsi="Cambria Math" w:cs="Arial"/>
                            <w:sz w:val="18"/>
                            <w:szCs w:val="18"/>
                            <w:lang w:eastAsia="en-GB"/>
                          </w:rPr>
                          <m:t>n</m:t>
                        </m:r>
                      </m:sub>
                    </m:sSub>
                  </m:oMath>
                  <w:r w:rsidRPr="00E90141">
                    <w:rPr>
                      <w:rFonts w:ascii="Arial" w:eastAsia="Times New Roman" w:hAnsi="Arial" w:cs="Arial"/>
                      <w:sz w:val="18"/>
                      <w:szCs w:val="18"/>
                      <w:lang w:eastAsia="en-GB"/>
                    </w:rPr>
                    <w:t>,</w:t>
                  </w:r>
                  <w:r w:rsidRPr="00E90141">
                    <w:rPr>
                      <w:rFonts w:ascii="Arial" w:eastAsia="Times New Roman" w:hAnsi="Arial" w:cs="Arial"/>
                      <w:sz w:val="18"/>
                      <w:szCs w:val="18"/>
                    </w:rPr>
                    <w:t xml:space="preserve"> shall be with the same receiver branch(es) as applied for the selected first time instance,</w:t>
                  </w:r>
                  <w:r w:rsidRPr="00E90141">
                    <w:rPr>
                      <w:rFonts w:ascii="Cambria Math" w:eastAsia="Times New Roman" w:hAnsi="Cambria Math" w:cs="Arial"/>
                      <w:i/>
                      <w:sz w:val="18"/>
                      <w:szCs w:val="18"/>
                      <w:lang w:eastAsia="en-GB"/>
                    </w:rPr>
                    <w:t xml:space="preserve"> </w:t>
                  </w:r>
                  <m:oMath>
                    <m:sSub>
                      <m:sSubPr>
                        <m:ctrlPr>
                          <w:rPr>
                            <w:rFonts w:ascii="Cambria Math" w:eastAsia="Times New Roman" w:hAnsi="Cambria Math" w:cs="Arial"/>
                            <w:i/>
                            <w:sz w:val="18"/>
                            <w:szCs w:val="18"/>
                            <w:lang w:eastAsia="en-GB"/>
                          </w:rPr>
                        </m:ctrlPr>
                      </m:sSubPr>
                      <m:e>
                        <m:r>
                          <w:rPr>
                            <w:rFonts w:ascii="Cambria Math" w:eastAsia="Times New Roman" w:hAnsi="Cambria Math" w:cs="Arial"/>
                            <w:sz w:val="18"/>
                            <w:szCs w:val="18"/>
                            <w:lang w:eastAsia="en-GB"/>
                          </w:rPr>
                          <m:t>T</m:t>
                        </m:r>
                      </m:e>
                      <m:sub>
                        <m:r>
                          <w:rPr>
                            <w:rFonts w:ascii="Cambria Math" w:eastAsia="Times New Roman" w:hAnsi="Cambria Math" w:cs="Arial"/>
                            <w:sz w:val="18"/>
                            <w:szCs w:val="18"/>
                            <w:lang w:eastAsia="en-GB"/>
                          </w:rPr>
                          <m:t>1</m:t>
                        </m:r>
                      </m:sub>
                    </m:sSub>
                  </m:oMath>
                  <w:r w:rsidRPr="00E90141">
                    <w:rPr>
                      <w:rFonts w:ascii="Arial" w:eastAsia="Times New Roman" w:hAnsi="Arial" w:cs="Arial"/>
                      <w:sz w:val="18"/>
                      <w:szCs w:val="18"/>
                    </w:rPr>
                    <w:t>.</w:t>
                  </w:r>
                </w:p>
                <w:p w14:paraId="1C7BB50B" w14:textId="77777777" w:rsidR="006F1114" w:rsidRPr="00E90141" w:rsidRDefault="006F1114">
                  <w:pPr>
                    <w:keepNext/>
                    <w:keepLines/>
                    <w:spacing w:after="0" w:line="240" w:lineRule="auto"/>
                    <w:rPr>
                      <w:rFonts w:ascii="Arial" w:eastAsia="Times New Roman" w:hAnsi="Arial" w:cs="Arial"/>
                      <w:sz w:val="18"/>
                      <w:szCs w:val="18"/>
                      <w:lang w:eastAsia="en-GB"/>
                    </w:rPr>
                  </w:pPr>
                </w:p>
                <w:p w14:paraId="50DD3778" w14:textId="77777777" w:rsidR="006F1114" w:rsidRPr="00E90141" w:rsidRDefault="006F1114">
                  <w:pPr>
                    <w:keepNext/>
                    <w:keepLines/>
                    <w:spacing w:after="0" w:line="240" w:lineRule="auto"/>
                    <w:rPr>
                      <w:rFonts w:ascii="Arial" w:eastAsia="Times New Roman" w:hAnsi="Arial" w:cs="Times New Roman"/>
                      <w:sz w:val="18"/>
                      <w:szCs w:val="20"/>
                      <w:lang w:eastAsia="zh-CN"/>
                    </w:rPr>
                  </w:pPr>
                  <w:r w:rsidRPr="00E90141">
                    <w:rPr>
                      <w:rFonts w:ascii="Arial" w:eastAsia="Times New Roman" w:hAnsi="Arial" w:cs="Arial"/>
                      <w:sz w:val="18"/>
                      <w:szCs w:val="18"/>
                      <w:lang w:eastAsia="en-GB"/>
                    </w:rPr>
                    <w:t xml:space="preserve">The timing information are reported relative to reference time, </w:t>
                  </w:r>
                  <m:oMath>
                    <m:sSub>
                      <m:sSubPr>
                        <m:ctrlPr>
                          <w:rPr>
                            <w:rFonts w:ascii="Cambria Math" w:eastAsia="Times New Roman" w:hAnsi="Cambria Math" w:cs="Arial"/>
                            <w:i/>
                            <w:sz w:val="18"/>
                            <w:szCs w:val="18"/>
                            <w:lang w:eastAsia="en-GB"/>
                          </w:rPr>
                        </m:ctrlPr>
                      </m:sSubPr>
                      <m:e>
                        <m:r>
                          <w:rPr>
                            <w:rFonts w:ascii="Cambria Math" w:eastAsia="Times New Roman" w:hAnsi="Cambria Math" w:cs="Arial"/>
                            <w:sz w:val="18"/>
                            <w:szCs w:val="18"/>
                            <w:lang w:eastAsia="en-GB"/>
                          </w:rPr>
                          <m:t>T</m:t>
                        </m:r>
                      </m:e>
                      <m:sub>
                        <m:r>
                          <w:rPr>
                            <w:rFonts w:ascii="Cambria Math" w:eastAsia="Times New Roman" w:hAnsi="Cambria Math" w:cs="Arial"/>
                            <w:sz w:val="18"/>
                            <w:szCs w:val="18"/>
                            <w:lang w:eastAsia="en-GB"/>
                          </w:rPr>
                          <m:t>ref</m:t>
                        </m:r>
                      </m:sub>
                    </m:sSub>
                  </m:oMath>
                  <w:r w:rsidRPr="00E90141">
                    <w:rPr>
                      <w:rFonts w:ascii="Arial" w:eastAsia="Times New Roman" w:hAnsi="Arial" w:cs="Arial"/>
                      <w:sz w:val="18"/>
                      <w:szCs w:val="18"/>
                      <w:lang w:eastAsia="en-GB"/>
                    </w:rPr>
                    <w:t xml:space="preserve">. </w:t>
                  </w:r>
                  <w:r w:rsidRPr="00E90141">
                    <w:rPr>
                      <w:rFonts w:ascii="Arial" w:eastAsia="Times New Roman" w:hAnsi="Arial" w:cs="Times New Roman"/>
                      <w:sz w:val="18"/>
                      <w:szCs w:val="20"/>
                      <w:lang w:eastAsia="en-GB"/>
                    </w:rPr>
                    <w:t xml:space="preserve">The reference time, </w:t>
                  </w:r>
                  <m:oMath>
                    <m:sSub>
                      <m:sSubPr>
                        <m:ctrlPr>
                          <w:rPr>
                            <w:rFonts w:ascii="Cambria Math" w:eastAsia="Times New Roman" w:hAnsi="Cambria Math" w:cs="Times New Roman"/>
                            <w:i/>
                            <w:sz w:val="18"/>
                            <w:szCs w:val="20"/>
                            <w:lang w:eastAsia="en-GB"/>
                          </w:rPr>
                        </m:ctrlPr>
                      </m:sSubPr>
                      <m:e>
                        <m:r>
                          <w:rPr>
                            <w:rFonts w:ascii="Cambria Math" w:eastAsia="Times New Roman" w:hAnsi="Cambria Math" w:cs="Times New Roman"/>
                            <w:sz w:val="18"/>
                            <w:szCs w:val="20"/>
                            <w:lang w:eastAsia="en-GB"/>
                          </w:rPr>
                          <m:t>T</m:t>
                        </m:r>
                      </m:e>
                      <m:sub>
                        <m:r>
                          <w:rPr>
                            <w:rFonts w:ascii="Cambria Math" w:eastAsia="Times New Roman" w:hAnsi="Cambria Math" w:cs="Times New Roman"/>
                            <w:sz w:val="18"/>
                            <w:szCs w:val="20"/>
                            <w:lang w:eastAsia="en-GB"/>
                          </w:rPr>
                          <m:t>ref</m:t>
                        </m:r>
                      </m:sub>
                    </m:sSub>
                  </m:oMath>
                  <w:r w:rsidRPr="00E90141">
                    <w:rPr>
                      <w:rFonts w:ascii="Arial" w:eastAsia="Times New Roman" w:hAnsi="Arial" w:cs="Times New Roman"/>
                      <w:sz w:val="18"/>
                      <w:szCs w:val="20"/>
                      <w:lang w:eastAsia="en-GB"/>
                    </w:rPr>
                    <w:t xml:space="preserve">, is equal to the UL RTOA reference time </w:t>
                  </w:r>
                  <m:oMath>
                    <m:sSub>
                      <m:sSubPr>
                        <m:ctrlPr>
                          <w:rPr>
                            <w:rFonts w:ascii="Cambria Math" w:eastAsia="Times New Roman" w:hAnsi="Cambria Math" w:cs="Times New Roman"/>
                            <w:i/>
                            <w:sz w:val="18"/>
                            <w:szCs w:val="20"/>
                            <w:lang w:eastAsia="en-GB"/>
                          </w:rPr>
                        </m:ctrlPr>
                      </m:sSubPr>
                      <m:e>
                        <m:r>
                          <w:rPr>
                            <w:rFonts w:ascii="Cambria Math" w:eastAsia="Times New Roman" w:hAnsi="Cambria Math" w:cs="Times New Roman"/>
                            <w:sz w:val="18"/>
                            <w:szCs w:val="20"/>
                            <w:lang w:eastAsia="en-GB"/>
                          </w:rPr>
                          <m:t>T</m:t>
                        </m:r>
                      </m:e>
                      <m:sub>
                        <m:r>
                          <w:rPr>
                            <w:rFonts w:ascii="Cambria Math" w:eastAsia="Times New Roman" w:hAnsi="Cambria Math" w:cs="Times New Roman"/>
                            <w:sz w:val="18"/>
                            <w:szCs w:val="20"/>
                            <w:lang w:eastAsia="en-GB"/>
                          </w:rPr>
                          <m:t>0</m:t>
                        </m:r>
                      </m:sub>
                    </m:sSub>
                    <m:r>
                      <w:rPr>
                        <w:rFonts w:ascii="Cambria Math" w:eastAsia="Times New Roman" w:hAnsi="Cambria Math" w:cs="Times New Roman"/>
                        <w:sz w:val="18"/>
                        <w:szCs w:val="20"/>
                        <w:lang w:eastAsia="en-GB"/>
                      </w:rPr>
                      <m:t>+</m:t>
                    </m:r>
                    <m:sSub>
                      <m:sSubPr>
                        <m:ctrlPr>
                          <w:rPr>
                            <w:rFonts w:ascii="Cambria Math" w:eastAsia="Times New Roman" w:hAnsi="Cambria Math" w:cs="Times New Roman"/>
                            <w:i/>
                            <w:sz w:val="18"/>
                            <w:szCs w:val="20"/>
                            <w:lang w:eastAsia="en-GB"/>
                          </w:rPr>
                        </m:ctrlPr>
                      </m:sSubPr>
                      <m:e>
                        <m:r>
                          <w:rPr>
                            <w:rFonts w:ascii="Cambria Math" w:eastAsia="Times New Roman" w:hAnsi="Cambria Math" w:cs="Times New Roman"/>
                            <w:sz w:val="18"/>
                            <w:szCs w:val="20"/>
                            <w:lang w:eastAsia="en-GB"/>
                          </w:rPr>
                          <m:t>t</m:t>
                        </m:r>
                      </m:e>
                      <m:sub>
                        <m:r>
                          <m:rPr>
                            <m:sty m:val="p"/>
                          </m:rPr>
                          <w:rPr>
                            <w:rFonts w:ascii="Cambria Math" w:eastAsia="Times New Roman" w:hAnsi="Cambria Math" w:cs="Times New Roman"/>
                            <w:sz w:val="18"/>
                            <w:szCs w:val="20"/>
                            <w:lang w:eastAsia="en-GB"/>
                          </w:rPr>
                          <m:t>SRS</m:t>
                        </m:r>
                      </m:sub>
                    </m:sSub>
                  </m:oMath>
                  <w:r w:rsidRPr="00E90141">
                    <w:rPr>
                      <w:rFonts w:ascii="Arial" w:eastAsia="Times New Roman" w:hAnsi="Arial" w:cs="Times New Roman" w:hint="eastAsia"/>
                      <w:sz w:val="18"/>
                      <w:szCs w:val="20"/>
                      <w:lang w:eastAsia="zh-CN"/>
                    </w:rPr>
                    <w:t xml:space="preserve">, </w:t>
                  </w:r>
                  <w:r w:rsidRPr="00E90141">
                    <w:rPr>
                      <w:rFonts w:ascii="Arial" w:eastAsia="Times New Roman" w:hAnsi="Arial" w:cs="Times New Roman"/>
                      <w:sz w:val="18"/>
                      <w:szCs w:val="20"/>
                      <w:lang w:eastAsia="zh-CN"/>
                    </w:rPr>
                    <w:t>where</w:t>
                  </w:r>
                </w:p>
                <w:p w14:paraId="51A5D394" w14:textId="77777777" w:rsidR="006F1114" w:rsidRPr="00E90141" w:rsidRDefault="006F1114">
                  <w:pPr>
                    <w:spacing w:after="0" w:line="240" w:lineRule="auto"/>
                    <w:ind w:left="568" w:hanging="284"/>
                    <w:rPr>
                      <w:rFonts w:ascii="Arial" w:eastAsia="Times New Roman" w:hAnsi="Arial" w:cs="Arial"/>
                      <w:sz w:val="18"/>
                      <w:szCs w:val="18"/>
                    </w:rPr>
                  </w:pPr>
                  <w:r w:rsidRPr="00E90141">
                    <w:rPr>
                      <w:rFonts w:ascii="Arial" w:eastAsia="Times New Roman" w:hAnsi="Arial" w:cs="Arial"/>
                      <w:sz w:val="18"/>
                      <w:szCs w:val="18"/>
                    </w:rPr>
                    <w:t>-</w:t>
                  </w:r>
                  <w:r w:rsidRPr="00E90141">
                    <w:rPr>
                      <w:rFonts w:ascii="Arial" w:eastAsia="Times New Roman" w:hAnsi="Arial" w:cs="Arial"/>
                      <w:sz w:val="18"/>
                      <w:szCs w:val="18"/>
                    </w:rPr>
                    <w:tab/>
                  </w:r>
                  <m:oMath>
                    <m:sSub>
                      <m:sSubPr>
                        <m:ctrlPr>
                          <w:rPr>
                            <w:rFonts w:ascii="Cambria Math" w:eastAsia="Times New Roman" w:hAnsi="Cambria Math" w:cs="Arial"/>
                            <w:sz w:val="18"/>
                            <w:szCs w:val="18"/>
                          </w:rPr>
                        </m:ctrlPr>
                      </m:sSubPr>
                      <m:e>
                        <m:r>
                          <w:rPr>
                            <w:rFonts w:ascii="Cambria Math" w:eastAsia="Times New Roman" w:hAnsi="Cambria Math" w:cs="Arial"/>
                            <w:sz w:val="18"/>
                            <w:szCs w:val="18"/>
                          </w:rPr>
                          <m:t>T</m:t>
                        </m:r>
                      </m:e>
                      <m:sub>
                        <m:r>
                          <m:rPr>
                            <m:sty m:val="p"/>
                          </m:rPr>
                          <w:rPr>
                            <w:rFonts w:ascii="Cambria Math" w:eastAsia="Times New Roman" w:hAnsi="Cambria Math" w:cs="Arial"/>
                            <w:sz w:val="18"/>
                            <w:szCs w:val="18"/>
                          </w:rPr>
                          <m:t>0</m:t>
                        </m:r>
                      </m:sub>
                    </m:sSub>
                  </m:oMath>
                  <w:r w:rsidRPr="00E90141">
                    <w:rPr>
                      <w:rFonts w:ascii="Arial" w:eastAsia="Times New Roman" w:hAnsi="Arial" w:cs="Arial"/>
                      <w:sz w:val="18"/>
                      <w:szCs w:val="18"/>
                    </w:rPr>
                    <w:t xml:space="preserve"> is the nominal beginning time of SFN 0 provided by SFN Initialization Time [15, TS 38.455]</w:t>
                  </w:r>
                </w:p>
                <w:p w14:paraId="61B2BE90" w14:textId="77777777" w:rsidR="006F1114" w:rsidRPr="00E90141" w:rsidRDefault="006F1114">
                  <w:pPr>
                    <w:spacing w:after="0" w:line="240" w:lineRule="auto"/>
                    <w:ind w:left="568" w:hanging="284"/>
                    <w:rPr>
                      <w:rFonts w:ascii="Arial" w:eastAsia="Times New Roman" w:hAnsi="Arial" w:cs="Arial"/>
                      <w:sz w:val="18"/>
                      <w:szCs w:val="18"/>
                    </w:rPr>
                  </w:pPr>
                  <w:r w:rsidRPr="00E90141">
                    <w:rPr>
                      <w:rFonts w:ascii="Arial" w:eastAsia="Times New Roman" w:hAnsi="Arial" w:cs="Arial"/>
                      <w:sz w:val="18"/>
                      <w:szCs w:val="18"/>
                    </w:rPr>
                    <w:t>-</w:t>
                  </w:r>
                  <w:r w:rsidRPr="00E90141">
                    <w:rPr>
                      <w:rFonts w:ascii="Arial" w:eastAsia="Times New Roman" w:hAnsi="Arial" w:cs="Arial"/>
                      <w:sz w:val="18"/>
                      <w:szCs w:val="18"/>
                    </w:rPr>
                    <w:tab/>
                  </w:r>
                  <m:oMath>
                    <m:sSub>
                      <m:sSubPr>
                        <m:ctrlPr>
                          <w:rPr>
                            <w:rFonts w:ascii="Cambria Math" w:eastAsia="Times New Roman" w:hAnsi="Cambria Math" w:cs="Arial"/>
                            <w:sz w:val="18"/>
                            <w:szCs w:val="18"/>
                          </w:rPr>
                        </m:ctrlPr>
                      </m:sSubPr>
                      <m:e>
                        <m:r>
                          <w:rPr>
                            <w:rFonts w:ascii="Cambria Math" w:eastAsia="Times New Roman" w:hAnsi="Cambria Math" w:cs="Arial"/>
                            <w:sz w:val="18"/>
                            <w:szCs w:val="18"/>
                          </w:rPr>
                          <m:t>t</m:t>
                        </m:r>
                      </m:e>
                      <m:sub>
                        <m:r>
                          <m:rPr>
                            <m:sty m:val="p"/>
                          </m:rPr>
                          <w:rPr>
                            <w:rFonts w:ascii="Cambria Math" w:eastAsia="Times New Roman" w:hAnsi="Cambria Math" w:cs="Arial"/>
                            <w:sz w:val="18"/>
                            <w:szCs w:val="18"/>
                          </w:rPr>
                          <m:t>SRS</m:t>
                        </m:r>
                      </m:sub>
                    </m:sSub>
                    <m:r>
                      <m:rPr>
                        <m:sty m:val="p"/>
                      </m:rPr>
                      <w:rPr>
                        <w:rFonts w:ascii="Cambria Math" w:eastAsia="Times New Roman" w:hAnsi="Cambria Math" w:cs="Arial"/>
                        <w:sz w:val="18"/>
                        <w:szCs w:val="18"/>
                      </w:rPr>
                      <m:t>=</m:t>
                    </m:r>
                    <m:d>
                      <m:dPr>
                        <m:ctrlPr>
                          <w:rPr>
                            <w:rFonts w:ascii="Cambria Math" w:eastAsia="Times New Roman" w:hAnsi="Cambria Math" w:cs="Arial"/>
                            <w:sz w:val="18"/>
                            <w:szCs w:val="18"/>
                          </w:rPr>
                        </m:ctrlPr>
                      </m:dPr>
                      <m:e>
                        <m:r>
                          <m:rPr>
                            <m:sty m:val="p"/>
                          </m:rPr>
                          <w:rPr>
                            <w:rFonts w:ascii="Cambria Math" w:eastAsia="Times New Roman" w:hAnsi="Cambria Math" w:cs="Arial"/>
                            <w:sz w:val="18"/>
                            <w:szCs w:val="18"/>
                          </w:rPr>
                          <m:t>10</m:t>
                        </m:r>
                        <m:sSub>
                          <m:sSubPr>
                            <m:ctrlPr>
                              <w:rPr>
                                <w:rFonts w:ascii="Cambria Math" w:eastAsia="Times New Roman" w:hAnsi="Cambria Math" w:cs="Arial"/>
                                <w:sz w:val="18"/>
                                <w:szCs w:val="18"/>
                              </w:rPr>
                            </m:ctrlPr>
                          </m:sSubPr>
                          <m:e>
                            <m:r>
                              <w:rPr>
                                <w:rFonts w:ascii="Cambria Math" w:eastAsia="Times New Roman" w:hAnsi="Cambria Math" w:cs="Arial"/>
                                <w:sz w:val="18"/>
                                <w:szCs w:val="18"/>
                              </w:rPr>
                              <m:t>n</m:t>
                            </m:r>
                          </m:e>
                          <m:sub>
                            <m:r>
                              <m:rPr>
                                <m:sty m:val="p"/>
                              </m:rPr>
                              <w:rPr>
                                <w:rFonts w:ascii="Cambria Math" w:eastAsia="Times New Roman" w:hAnsi="Cambria Math" w:cs="Arial"/>
                                <w:sz w:val="18"/>
                                <w:szCs w:val="18"/>
                              </w:rPr>
                              <m:t>f</m:t>
                            </m:r>
                          </m:sub>
                        </m:sSub>
                        <m:r>
                          <m:rPr>
                            <m:sty m:val="p"/>
                          </m:rPr>
                          <w:rPr>
                            <w:rFonts w:ascii="Cambria Math" w:eastAsia="Times New Roman" w:hAnsi="Cambria Math" w:cs="Arial"/>
                            <w:sz w:val="18"/>
                            <w:szCs w:val="18"/>
                          </w:rPr>
                          <m:t>+</m:t>
                        </m:r>
                        <m:sSub>
                          <m:sSubPr>
                            <m:ctrlPr>
                              <w:rPr>
                                <w:rFonts w:ascii="Cambria Math" w:eastAsia="Times New Roman" w:hAnsi="Cambria Math" w:cs="Arial"/>
                                <w:sz w:val="18"/>
                                <w:szCs w:val="18"/>
                              </w:rPr>
                            </m:ctrlPr>
                          </m:sSubPr>
                          <m:e>
                            <m:r>
                              <w:rPr>
                                <w:rFonts w:ascii="Cambria Math" w:eastAsia="Times New Roman" w:hAnsi="Cambria Math" w:cs="Arial"/>
                                <w:sz w:val="18"/>
                                <w:szCs w:val="18"/>
                              </w:rPr>
                              <m:t>n</m:t>
                            </m:r>
                          </m:e>
                          <m:sub>
                            <m:r>
                              <m:rPr>
                                <m:sty m:val="p"/>
                              </m:rPr>
                              <w:rPr>
                                <w:rFonts w:ascii="Cambria Math" w:eastAsia="Times New Roman" w:hAnsi="Cambria Math" w:cs="Arial"/>
                                <w:sz w:val="18"/>
                                <w:szCs w:val="18"/>
                              </w:rPr>
                              <m:t>sf</m:t>
                            </m:r>
                          </m:sub>
                        </m:sSub>
                      </m:e>
                    </m:d>
                    <m:r>
                      <m:rPr>
                        <m:sty m:val="p"/>
                      </m:rPr>
                      <w:rPr>
                        <w:rFonts w:ascii="Cambria Math" w:eastAsia="Times New Roman" w:hAnsi="Cambria Math" w:cs="Arial"/>
                        <w:sz w:val="18"/>
                        <w:szCs w:val="18"/>
                      </w:rPr>
                      <m:t>×</m:t>
                    </m:r>
                    <m:sSup>
                      <m:sSupPr>
                        <m:ctrlPr>
                          <w:rPr>
                            <w:rFonts w:ascii="Cambria Math" w:eastAsia="Times New Roman" w:hAnsi="Cambria Math" w:cs="Arial"/>
                            <w:sz w:val="18"/>
                            <w:szCs w:val="18"/>
                          </w:rPr>
                        </m:ctrlPr>
                      </m:sSupPr>
                      <m:e>
                        <m:r>
                          <m:rPr>
                            <m:sty m:val="p"/>
                          </m:rPr>
                          <w:rPr>
                            <w:rFonts w:ascii="Cambria Math" w:eastAsia="Times New Roman" w:hAnsi="Cambria Math" w:cs="Arial"/>
                            <w:sz w:val="18"/>
                            <w:szCs w:val="18"/>
                          </w:rPr>
                          <m:t>10</m:t>
                        </m:r>
                      </m:e>
                      <m:sup>
                        <m:r>
                          <m:rPr>
                            <m:sty m:val="p"/>
                          </m:rPr>
                          <w:rPr>
                            <w:rFonts w:ascii="Cambria Math" w:eastAsia="Times New Roman" w:hAnsi="Cambria Math" w:cs="Arial"/>
                            <w:sz w:val="18"/>
                            <w:szCs w:val="18"/>
                          </w:rPr>
                          <m:t>-3</m:t>
                        </m:r>
                      </m:sup>
                    </m:sSup>
                  </m:oMath>
                  <w:r w:rsidRPr="00E90141">
                    <w:rPr>
                      <w:rFonts w:ascii="Arial" w:eastAsia="Times New Roman" w:hAnsi="Arial" w:cs="Arial"/>
                      <w:sz w:val="18"/>
                      <w:szCs w:val="18"/>
                    </w:rPr>
                    <w:t xml:space="preserve">, where </w:t>
                  </w:r>
                  <m:oMath>
                    <m:sSub>
                      <m:sSubPr>
                        <m:ctrlPr>
                          <w:rPr>
                            <w:rFonts w:ascii="Cambria Math" w:eastAsia="Times New Roman" w:hAnsi="Cambria Math" w:cs="Arial"/>
                            <w:sz w:val="18"/>
                            <w:szCs w:val="18"/>
                          </w:rPr>
                        </m:ctrlPr>
                      </m:sSubPr>
                      <m:e>
                        <m:r>
                          <w:rPr>
                            <w:rFonts w:ascii="Cambria Math" w:eastAsia="Times New Roman" w:hAnsi="Cambria Math" w:cs="Arial"/>
                            <w:sz w:val="18"/>
                            <w:szCs w:val="18"/>
                          </w:rPr>
                          <m:t>n</m:t>
                        </m:r>
                      </m:e>
                      <m:sub>
                        <m:r>
                          <m:rPr>
                            <m:sty m:val="p"/>
                          </m:rPr>
                          <w:rPr>
                            <w:rFonts w:ascii="Cambria Math" w:eastAsia="Times New Roman" w:hAnsi="Cambria Math" w:cs="Arial"/>
                            <w:sz w:val="18"/>
                            <w:szCs w:val="18"/>
                          </w:rPr>
                          <m:t>f</m:t>
                        </m:r>
                      </m:sub>
                    </m:sSub>
                  </m:oMath>
                  <w:r w:rsidRPr="00E90141">
                    <w:rPr>
                      <w:rFonts w:ascii="Arial" w:eastAsia="Times New Roman" w:hAnsi="Arial" w:cs="Arial"/>
                      <w:sz w:val="18"/>
                      <w:szCs w:val="18"/>
                    </w:rPr>
                    <w:t xml:space="preserve"> and </w:t>
                  </w:r>
                  <m:oMath>
                    <m:sSub>
                      <m:sSubPr>
                        <m:ctrlPr>
                          <w:rPr>
                            <w:rFonts w:ascii="Cambria Math" w:eastAsia="Times New Roman" w:hAnsi="Cambria Math" w:cs="Arial"/>
                            <w:sz w:val="18"/>
                            <w:szCs w:val="18"/>
                          </w:rPr>
                        </m:ctrlPr>
                      </m:sSubPr>
                      <m:e>
                        <m:r>
                          <w:rPr>
                            <w:rFonts w:ascii="Cambria Math" w:eastAsia="Times New Roman" w:hAnsi="Cambria Math" w:cs="Arial"/>
                            <w:sz w:val="18"/>
                            <w:szCs w:val="18"/>
                          </w:rPr>
                          <m:t>n</m:t>
                        </m:r>
                      </m:e>
                      <m:sub>
                        <m:r>
                          <m:rPr>
                            <m:sty m:val="p"/>
                          </m:rPr>
                          <w:rPr>
                            <w:rFonts w:ascii="Cambria Math" w:eastAsia="Times New Roman" w:hAnsi="Cambria Math" w:cs="Arial"/>
                            <w:sz w:val="18"/>
                            <w:szCs w:val="18"/>
                          </w:rPr>
                          <m:t>sf</m:t>
                        </m:r>
                      </m:sub>
                    </m:sSub>
                  </m:oMath>
                  <w:r w:rsidRPr="00E90141">
                    <w:rPr>
                      <w:rFonts w:ascii="Arial" w:eastAsia="Times New Roman" w:hAnsi="Arial" w:cs="Arial"/>
                      <w:sz w:val="18"/>
                      <w:szCs w:val="18"/>
                    </w:rPr>
                    <w:t xml:space="preserve"> are the system frame number and the subframe number of the SRS, respectively.</w:t>
                  </w:r>
                </w:p>
                <w:p w14:paraId="21458670" w14:textId="77777777" w:rsidR="006F1114" w:rsidRPr="00E90141" w:rsidRDefault="006F1114">
                  <w:pPr>
                    <w:keepNext/>
                    <w:keepLines/>
                    <w:spacing w:after="0" w:line="240" w:lineRule="auto"/>
                    <w:rPr>
                      <w:rFonts w:ascii="Arial" w:eastAsia="Times New Roman" w:hAnsi="Arial" w:cs="Times New Roman"/>
                      <w:sz w:val="18"/>
                      <w:szCs w:val="20"/>
                      <w:lang w:eastAsia="en-GB"/>
                    </w:rPr>
                  </w:pPr>
                </w:p>
                <w:p w14:paraId="03432E4A" w14:textId="77777777" w:rsidR="006F1114" w:rsidRPr="00E90141" w:rsidRDefault="006F1114">
                  <w:pPr>
                    <w:keepNext/>
                    <w:keepLines/>
                    <w:spacing w:after="0" w:line="240" w:lineRule="auto"/>
                    <w:rPr>
                      <w:rFonts w:ascii="Arial" w:eastAsia="Times New Roman" w:hAnsi="Arial" w:cs="Arial"/>
                      <w:sz w:val="18"/>
                      <w:szCs w:val="18"/>
                    </w:rPr>
                  </w:pPr>
                  <w:r w:rsidRPr="00E90141">
                    <w:rPr>
                      <w:rFonts w:ascii="Arial" w:eastAsia="Times New Roman" w:hAnsi="Arial" w:cs="Arial"/>
                      <w:sz w:val="18"/>
                      <w:szCs w:val="18"/>
                    </w:rPr>
                    <w:t xml:space="preserve">The reference point for </w:t>
                  </w:r>
                  <w:r w:rsidRPr="00E90141">
                    <w:rPr>
                      <w:rFonts w:ascii="Arial" w:eastAsia="Times New Roman" w:hAnsi="Arial" w:cs="Arial"/>
                      <w:sz w:val="18"/>
                      <w:szCs w:val="18"/>
                      <w:lang w:eastAsia="en-GB"/>
                    </w:rPr>
                    <w:t>UL SRS-TDCT</w:t>
                  </w:r>
                  <w:r w:rsidRPr="00E90141">
                    <w:rPr>
                      <w:rFonts w:ascii="Arial" w:eastAsia="Times New Roman" w:hAnsi="Arial" w:cs="Arial"/>
                      <w:sz w:val="18"/>
                      <w:szCs w:val="18"/>
                    </w:rPr>
                    <w:t xml:space="preserve"> shall be:</w:t>
                  </w:r>
                </w:p>
                <w:p w14:paraId="435377D1" w14:textId="77777777" w:rsidR="006F1114" w:rsidRPr="00E90141" w:rsidRDefault="006F1114">
                  <w:pPr>
                    <w:spacing w:after="0" w:line="240" w:lineRule="auto"/>
                    <w:ind w:left="568" w:hanging="284"/>
                    <w:rPr>
                      <w:rFonts w:ascii="Arial" w:eastAsia="Times New Roman" w:hAnsi="Arial" w:cs="Arial"/>
                      <w:sz w:val="18"/>
                      <w:szCs w:val="18"/>
                    </w:rPr>
                  </w:pPr>
                  <w:r w:rsidRPr="00E90141">
                    <w:rPr>
                      <w:rFonts w:ascii="Arial" w:eastAsia="Times New Roman" w:hAnsi="Arial" w:cs="Arial"/>
                      <w:sz w:val="18"/>
                      <w:szCs w:val="18"/>
                    </w:rPr>
                    <w:t>-</w:t>
                  </w:r>
                  <w:r w:rsidRPr="00E90141">
                    <w:rPr>
                      <w:rFonts w:ascii="Arial" w:eastAsia="Times New Roman" w:hAnsi="Arial" w:cs="Arial"/>
                      <w:sz w:val="18"/>
                      <w:szCs w:val="18"/>
                    </w:rPr>
                    <w:tab/>
                    <w:t>for type 1-C base station TS 38.104 [9]: the Rx antenna connector,</w:t>
                  </w:r>
                </w:p>
                <w:p w14:paraId="742869D6" w14:textId="77777777" w:rsidR="006F1114" w:rsidRPr="00E90141" w:rsidRDefault="006F1114">
                  <w:pPr>
                    <w:spacing w:after="0" w:line="240" w:lineRule="auto"/>
                    <w:ind w:left="568" w:hanging="284"/>
                    <w:rPr>
                      <w:rFonts w:ascii="Arial" w:eastAsia="Times New Roman" w:hAnsi="Arial" w:cs="Arial"/>
                      <w:sz w:val="18"/>
                      <w:szCs w:val="18"/>
                    </w:rPr>
                  </w:pPr>
                  <w:r w:rsidRPr="00E90141">
                    <w:rPr>
                      <w:rFonts w:ascii="Arial" w:eastAsia="Times New Roman" w:hAnsi="Arial" w:cs="Arial"/>
                      <w:sz w:val="18"/>
                      <w:szCs w:val="18"/>
                    </w:rPr>
                    <w:t>-</w:t>
                  </w:r>
                  <w:r w:rsidRPr="00E90141">
                    <w:rPr>
                      <w:rFonts w:ascii="Arial" w:eastAsia="Times New Roman" w:hAnsi="Arial" w:cs="Arial"/>
                      <w:sz w:val="18"/>
                      <w:szCs w:val="18"/>
                    </w:rPr>
                    <w:tab/>
                    <w:t>for type 1-O or 2-O base station TS 38.104 [9]: the Rx antenna (i.e. the centre location of the radiating region of the Rx antenna),</w:t>
                  </w:r>
                </w:p>
                <w:p w14:paraId="4D713093" w14:textId="77777777" w:rsidR="006F1114" w:rsidRPr="00E90141" w:rsidRDefault="006F1114">
                  <w:pPr>
                    <w:spacing w:after="0" w:line="240" w:lineRule="auto"/>
                    <w:ind w:left="284"/>
                    <w:rPr>
                      <w:rFonts w:ascii="Arial" w:eastAsia="Times New Roman" w:hAnsi="Arial" w:cs="Arial"/>
                      <w:sz w:val="18"/>
                      <w:szCs w:val="20"/>
                      <w:lang w:eastAsia="x-none"/>
                    </w:rPr>
                  </w:pPr>
                  <w:r w:rsidRPr="00E90141">
                    <w:rPr>
                      <w:rFonts w:ascii="Arial" w:eastAsia="Times New Roman" w:hAnsi="Arial" w:cs="Arial"/>
                      <w:sz w:val="18"/>
                      <w:szCs w:val="18"/>
                    </w:rPr>
                    <w:t>-</w:t>
                  </w:r>
                  <w:r w:rsidRPr="00E90141">
                    <w:rPr>
                      <w:rFonts w:ascii="Arial" w:eastAsia="Times New Roman" w:hAnsi="Arial" w:cs="Arial"/>
                      <w:sz w:val="18"/>
                      <w:szCs w:val="18"/>
                    </w:rPr>
                    <w:tab/>
                    <w:t>for type 1-H base station TS 38.104 [9]: the Rx Transceiver Array Boundary connector.</w:t>
                  </w:r>
                </w:p>
              </w:tc>
            </w:tr>
          </w:tbl>
          <w:p w14:paraId="547BF1EA" w14:textId="77777777" w:rsidR="006F1114" w:rsidRPr="00E90141" w:rsidRDefault="006F1114">
            <w:pPr>
              <w:keepNext/>
              <w:keepLines/>
              <w:overflowPunct w:val="0"/>
              <w:autoSpaceDE w:val="0"/>
              <w:autoSpaceDN w:val="0"/>
              <w:adjustRightInd w:val="0"/>
              <w:spacing w:before="240" w:after="240"/>
              <w:ind w:left="1134" w:hanging="1134"/>
              <w:textAlignment w:val="baseline"/>
              <w:outlineLvl w:val="2"/>
              <w:rPr>
                <w:rFonts w:ascii="Arial" w:eastAsia="Times New Roman" w:hAnsi="Arial" w:cs="Times New Roman"/>
                <w:sz w:val="28"/>
                <w:szCs w:val="20"/>
              </w:rPr>
            </w:pPr>
            <w:bookmarkStart w:id="28" w:name="_Toc201247574"/>
            <w:r w:rsidRPr="00E90141">
              <w:rPr>
                <w:rFonts w:ascii="Arial" w:eastAsia="Times New Roman" w:hAnsi="Arial" w:cs="Times New Roman"/>
                <w:sz w:val="28"/>
                <w:szCs w:val="20"/>
              </w:rPr>
              <w:t>5.2.10</w:t>
            </w:r>
            <w:r w:rsidRPr="00E90141">
              <w:rPr>
                <w:rFonts w:ascii="Arial" w:eastAsia="Times New Roman" w:hAnsi="Arial" w:cs="Times New Roman"/>
                <w:sz w:val="28"/>
                <w:szCs w:val="20"/>
              </w:rPr>
              <w:tab/>
              <w:t>UL SRS time domain channel power (UL SRS-TDCP)</w:t>
            </w:r>
            <w:bookmarkEnd w:id="28"/>
          </w:p>
          <w:tbl>
            <w:tblPr>
              <w:tblW w:w="93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08"/>
              <w:gridCol w:w="8091"/>
            </w:tblGrid>
            <w:tr w:rsidR="006F1114" w:rsidRPr="00E90141" w14:paraId="1FD15863" w14:textId="77777777">
              <w:trPr>
                <w:cantSplit/>
                <w:jc w:val="center"/>
              </w:trPr>
              <w:tc>
                <w:tcPr>
                  <w:tcW w:w="1308" w:type="dxa"/>
                </w:tcPr>
                <w:p w14:paraId="31FC90E0" w14:textId="77777777" w:rsidR="006F1114" w:rsidRPr="00E90141" w:rsidRDefault="006F1114">
                  <w:pPr>
                    <w:keepNext/>
                    <w:keepLines/>
                    <w:spacing w:after="0" w:line="240" w:lineRule="auto"/>
                    <w:rPr>
                      <w:rFonts w:ascii="Arial" w:eastAsia="Times New Roman" w:hAnsi="Arial" w:cs="Times New Roman"/>
                      <w:b/>
                      <w:sz w:val="18"/>
                      <w:szCs w:val="20"/>
                    </w:rPr>
                  </w:pPr>
                  <w:r w:rsidRPr="00E90141">
                    <w:rPr>
                      <w:rFonts w:ascii="Arial" w:eastAsia="Times New Roman" w:hAnsi="Arial" w:cs="Times New Roman"/>
                      <w:b/>
                      <w:sz w:val="18"/>
                      <w:szCs w:val="20"/>
                    </w:rPr>
                    <w:t>Definition</w:t>
                  </w:r>
                </w:p>
              </w:tc>
              <w:tc>
                <w:tcPr>
                  <w:tcW w:w="8091" w:type="dxa"/>
                </w:tcPr>
                <w:p w14:paraId="414EA64F" w14:textId="77777777" w:rsidR="006F1114" w:rsidRPr="00E90141" w:rsidRDefault="006F1114">
                  <w:pPr>
                    <w:keepNext/>
                    <w:keepLines/>
                    <w:spacing w:after="0" w:line="240" w:lineRule="auto"/>
                    <w:rPr>
                      <w:rFonts w:ascii="Arial" w:eastAsia="Times New Roman" w:hAnsi="Arial" w:cs="Arial"/>
                      <w:sz w:val="18"/>
                      <w:szCs w:val="18"/>
                      <w:lang w:eastAsia="en-GB"/>
                    </w:rPr>
                  </w:pPr>
                  <w:r w:rsidRPr="00E90141">
                    <w:rPr>
                      <w:rFonts w:ascii="Arial" w:eastAsia="Times New Roman" w:hAnsi="Arial" w:cs="Arial"/>
                      <w:sz w:val="18"/>
                      <w:szCs w:val="18"/>
                      <w:lang w:eastAsia="en-GB"/>
                    </w:rPr>
                    <w:t xml:space="preserve">UL SRS time domain channel power (UL SRS-TDCP) is defined as a number of </w:t>
                  </w:r>
                  <m:oMath>
                    <m:acc>
                      <m:accPr>
                        <m:ctrlPr>
                          <w:rPr>
                            <w:rFonts w:ascii="Cambria Math" w:eastAsia="Times New Roman" w:hAnsi="Cambria Math" w:cs="Arial"/>
                            <w:i/>
                            <w:sz w:val="18"/>
                            <w:szCs w:val="18"/>
                            <w:lang w:eastAsia="en-GB"/>
                          </w:rPr>
                        </m:ctrlPr>
                      </m:accPr>
                      <m:e>
                        <m:sSub>
                          <m:sSubPr>
                            <m:ctrlPr>
                              <w:rPr>
                                <w:rFonts w:ascii="Cambria Math" w:eastAsia="Times New Roman" w:hAnsi="Cambria Math" w:cs="Arial"/>
                                <w:i/>
                                <w:sz w:val="18"/>
                                <w:szCs w:val="18"/>
                                <w:lang w:eastAsia="en-GB"/>
                              </w:rPr>
                            </m:ctrlPr>
                          </m:sSubPr>
                          <m:e>
                            <m:r>
                              <w:rPr>
                                <w:rFonts w:ascii="Cambria Math" w:eastAsia="Times New Roman" w:hAnsi="Cambria Math" w:cs="Arial"/>
                                <w:sz w:val="18"/>
                                <w:szCs w:val="18"/>
                                <w:lang w:eastAsia="en-GB"/>
                              </w:rPr>
                              <m:t>N</m:t>
                            </m:r>
                          </m:e>
                          <m:sub>
                            <m:r>
                              <w:rPr>
                                <w:rFonts w:ascii="Cambria Math" w:eastAsia="Times New Roman" w:hAnsi="Cambria Math" w:cs="Arial"/>
                                <w:sz w:val="18"/>
                                <w:szCs w:val="18"/>
                                <w:lang w:eastAsia="en-GB"/>
                              </w:rPr>
                              <m:t>t</m:t>
                            </m:r>
                          </m:sub>
                        </m:sSub>
                      </m:e>
                    </m:acc>
                  </m:oMath>
                  <w:r w:rsidRPr="00E90141">
                    <w:rPr>
                      <w:rFonts w:ascii="Arial" w:eastAsia="Times New Roman" w:hAnsi="Arial" w:cs="Arial"/>
                      <w:sz w:val="18"/>
                      <w:szCs w:val="18"/>
                      <w:lang w:eastAsia="en-GB"/>
                    </w:rPr>
                    <w:t xml:space="preserve"> values of power of the estimated channel response in time domain, </w:t>
                  </w:r>
                  <m:oMath>
                    <m:sSub>
                      <m:sSubPr>
                        <m:ctrlPr>
                          <w:rPr>
                            <w:rFonts w:ascii="Cambria Math" w:eastAsia="Times New Roman" w:hAnsi="Cambria Math" w:cs="Arial"/>
                            <w:i/>
                            <w:sz w:val="18"/>
                            <w:szCs w:val="18"/>
                            <w:lang w:eastAsia="en-GB"/>
                          </w:rPr>
                        </m:ctrlPr>
                      </m:sSubPr>
                      <m:e>
                        <m:r>
                          <w:rPr>
                            <w:rFonts w:ascii="Cambria Math" w:eastAsia="Times New Roman" w:hAnsi="Cambria Math" w:cs="Arial"/>
                            <w:sz w:val="18"/>
                            <w:szCs w:val="18"/>
                            <w:lang w:eastAsia="en-GB"/>
                          </w:rPr>
                          <m:t>P</m:t>
                        </m:r>
                      </m:e>
                      <m:sub>
                        <m:r>
                          <w:rPr>
                            <w:rFonts w:ascii="Cambria Math" w:eastAsia="Times New Roman" w:hAnsi="Cambria Math" w:cs="Arial"/>
                            <w:sz w:val="18"/>
                            <w:szCs w:val="18"/>
                            <w:lang w:eastAsia="en-GB"/>
                          </w:rPr>
                          <m:t>n</m:t>
                        </m:r>
                      </m:sub>
                    </m:sSub>
                  </m:oMath>
                  <w:r w:rsidRPr="00E90141">
                    <w:rPr>
                      <w:rFonts w:ascii="Arial" w:eastAsia="Times New Roman" w:hAnsi="Arial" w:cs="Arial"/>
                      <w:sz w:val="18"/>
                      <w:szCs w:val="18"/>
                      <w:lang w:eastAsia="en-GB"/>
                    </w:rPr>
                    <w:t xml:space="preserve">, where, for a given </w:t>
                  </w:r>
                  <m:oMath>
                    <m:r>
                      <w:rPr>
                        <w:rFonts w:ascii="Cambria Math" w:eastAsia="Times New Roman" w:hAnsi="Cambria Math" w:cs="Arial"/>
                        <w:sz w:val="18"/>
                        <w:szCs w:val="18"/>
                        <w:lang w:eastAsia="en-GB"/>
                      </w:rPr>
                      <m:t>n</m:t>
                    </m:r>
                  </m:oMath>
                  <w:r w:rsidRPr="00E90141">
                    <w:rPr>
                      <w:rFonts w:ascii="Arial" w:eastAsia="Times New Roman" w:hAnsi="Arial" w:cs="Arial"/>
                      <w:sz w:val="18"/>
                      <w:szCs w:val="18"/>
                      <w:lang w:eastAsia="en-GB"/>
                    </w:rPr>
                    <w:t xml:space="preserve">, </w:t>
                  </w:r>
                  <m:oMath>
                    <m:sSub>
                      <m:sSubPr>
                        <m:ctrlPr>
                          <w:rPr>
                            <w:rFonts w:ascii="Cambria Math" w:eastAsia="Times New Roman" w:hAnsi="Cambria Math" w:cs="Arial"/>
                            <w:i/>
                            <w:sz w:val="18"/>
                            <w:szCs w:val="18"/>
                            <w:lang w:eastAsia="en-GB"/>
                          </w:rPr>
                        </m:ctrlPr>
                      </m:sSubPr>
                      <m:e>
                        <m:r>
                          <w:rPr>
                            <w:rFonts w:ascii="Cambria Math" w:eastAsia="Times New Roman" w:hAnsi="Cambria Math" w:cs="Arial"/>
                            <w:sz w:val="18"/>
                            <w:szCs w:val="18"/>
                            <w:lang w:eastAsia="en-GB"/>
                          </w:rPr>
                          <m:t>P</m:t>
                        </m:r>
                      </m:e>
                      <m:sub>
                        <m:r>
                          <w:rPr>
                            <w:rFonts w:ascii="Cambria Math" w:eastAsia="Times New Roman" w:hAnsi="Cambria Math" w:cs="Arial"/>
                            <w:sz w:val="18"/>
                            <w:szCs w:val="18"/>
                            <w:lang w:eastAsia="en-GB"/>
                          </w:rPr>
                          <m:t>n</m:t>
                        </m:r>
                      </m:sub>
                    </m:sSub>
                  </m:oMath>
                  <w:r w:rsidRPr="00E90141">
                    <w:rPr>
                      <w:rFonts w:ascii="Arial" w:eastAsia="Times New Roman" w:hAnsi="Arial" w:cs="Arial"/>
                      <w:sz w:val="18"/>
                      <w:szCs w:val="18"/>
                      <w:lang w:eastAsia="en-GB"/>
                    </w:rPr>
                    <w:t xml:space="preserve"> </w:t>
                  </w:r>
                  <w:r w:rsidRPr="00E90141">
                    <w:rPr>
                      <w:rFonts w:ascii="Arial" w:eastAsia="Times New Roman" w:hAnsi="Arial" w:cs="Arial"/>
                      <w:sz w:val="18"/>
                      <w:szCs w:val="20"/>
                      <w:lang w:eastAsia="x-none"/>
                    </w:rPr>
                    <w:t xml:space="preserve">is defined as the power of the linear average of the estimated channel response at time instance </w:t>
                  </w:r>
                  <m:oMath>
                    <m:sSub>
                      <m:sSubPr>
                        <m:ctrlPr>
                          <w:rPr>
                            <w:rFonts w:ascii="Cambria Math" w:eastAsia="Times New Roman" w:hAnsi="Cambria Math" w:cs="Arial"/>
                            <w:i/>
                            <w:sz w:val="18"/>
                            <w:szCs w:val="18"/>
                            <w:lang w:eastAsia="en-GB"/>
                          </w:rPr>
                        </m:ctrlPr>
                      </m:sSubPr>
                      <m:e>
                        <m:r>
                          <w:rPr>
                            <w:rFonts w:ascii="Cambria Math" w:eastAsia="Times New Roman" w:hAnsi="Cambria Math" w:cs="Arial"/>
                            <w:sz w:val="18"/>
                            <w:szCs w:val="18"/>
                            <w:lang w:eastAsia="en-GB"/>
                          </w:rPr>
                          <m:t>T</m:t>
                        </m:r>
                      </m:e>
                      <m:sub>
                        <m:r>
                          <w:rPr>
                            <w:rFonts w:ascii="Cambria Math" w:eastAsia="Times New Roman" w:hAnsi="Cambria Math" w:cs="Arial"/>
                            <w:sz w:val="18"/>
                            <w:szCs w:val="18"/>
                            <w:lang w:eastAsia="en-GB"/>
                          </w:rPr>
                          <m:t>n</m:t>
                        </m:r>
                      </m:sub>
                    </m:sSub>
                  </m:oMath>
                  <w:r w:rsidRPr="00E90141">
                    <w:rPr>
                      <w:rFonts w:ascii="Arial" w:eastAsia="Times New Roman" w:hAnsi="Arial" w:cs="Arial"/>
                      <w:sz w:val="18"/>
                      <w:szCs w:val="18"/>
                      <w:lang w:eastAsia="en-GB"/>
                    </w:rPr>
                    <w:t xml:space="preserve">, for n = 1, …, </w:t>
                  </w:r>
                  <m:oMath>
                    <m:acc>
                      <m:accPr>
                        <m:ctrlPr>
                          <w:rPr>
                            <w:rFonts w:ascii="Cambria Math" w:eastAsia="Times New Roman" w:hAnsi="Cambria Math" w:cs="Arial"/>
                            <w:i/>
                            <w:sz w:val="18"/>
                            <w:szCs w:val="18"/>
                            <w:lang w:eastAsia="en-GB"/>
                          </w:rPr>
                        </m:ctrlPr>
                      </m:accPr>
                      <m:e>
                        <m:sSub>
                          <m:sSubPr>
                            <m:ctrlPr>
                              <w:rPr>
                                <w:rFonts w:ascii="Cambria Math" w:eastAsia="Times New Roman" w:hAnsi="Cambria Math" w:cs="Arial"/>
                                <w:i/>
                                <w:sz w:val="18"/>
                                <w:szCs w:val="18"/>
                                <w:lang w:eastAsia="en-GB"/>
                              </w:rPr>
                            </m:ctrlPr>
                          </m:sSubPr>
                          <m:e>
                            <m:r>
                              <w:rPr>
                                <w:rFonts w:ascii="Cambria Math" w:eastAsia="Times New Roman" w:hAnsi="Cambria Math" w:cs="Arial"/>
                                <w:sz w:val="18"/>
                                <w:szCs w:val="18"/>
                                <w:lang w:eastAsia="en-GB"/>
                              </w:rPr>
                              <m:t>N</m:t>
                            </m:r>
                          </m:e>
                          <m:sub>
                            <m:r>
                              <w:rPr>
                                <w:rFonts w:ascii="Cambria Math" w:eastAsia="Times New Roman" w:hAnsi="Cambria Math" w:cs="Arial"/>
                                <w:sz w:val="18"/>
                                <w:szCs w:val="18"/>
                                <w:lang w:eastAsia="en-GB"/>
                              </w:rPr>
                              <m:t>t</m:t>
                            </m:r>
                          </m:sub>
                        </m:sSub>
                      </m:e>
                    </m:acc>
                  </m:oMath>
                  <w:r w:rsidRPr="00E90141">
                    <w:rPr>
                      <w:rFonts w:ascii="Arial" w:eastAsia="Times New Roman" w:hAnsi="Arial" w:cs="Arial"/>
                      <w:sz w:val="18"/>
                      <w:szCs w:val="18"/>
                      <w:lang w:eastAsia="en-GB"/>
                    </w:rPr>
                    <w:t xml:space="preserve">, where time instance </w:t>
                  </w:r>
                  <m:oMath>
                    <m:sSub>
                      <m:sSubPr>
                        <m:ctrlPr>
                          <w:rPr>
                            <w:rFonts w:ascii="Cambria Math" w:eastAsia="Times New Roman" w:hAnsi="Cambria Math" w:cs="Arial"/>
                            <w:i/>
                            <w:sz w:val="18"/>
                            <w:szCs w:val="18"/>
                            <w:lang w:eastAsia="en-GB"/>
                          </w:rPr>
                        </m:ctrlPr>
                      </m:sSubPr>
                      <m:e>
                        <m:r>
                          <w:rPr>
                            <w:rFonts w:ascii="Cambria Math" w:eastAsia="Times New Roman" w:hAnsi="Cambria Math" w:cs="Arial"/>
                            <w:sz w:val="18"/>
                            <w:szCs w:val="18"/>
                            <w:lang w:eastAsia="en-GB"/>
                          </w:rPr>
                          <m:t>T</m:t>
                        </m:r>
                      </m:e>
                      <m:sub>
                        <m:r>
                          <w:rPr>
                            <w:rFonts w:ascii="Cambria Math" w:eastAsia="Times New Roman" w:hAnsi="Cambria Math" w:cs="Arial"/>
                            <w:sz w:val="18"/>
                            <w:szCs w:val="18"/>
                            <w:lang w:eastAsia="en-GB"/>
                          </w:rPr>
                          <m:t>n</m:t>
                        </m:r>
                      </m:sub>
                    </m:sSub>
                  </m:oMath>
                  <w:r w:rsidRPr="00E90141">
                    <w:rPr>
                      <w:rFonts w:ascii="Arial" w:eastAsia="Times New Roman" w:hAnsi="Arial" w:cs="Arial"/>
                      <w:sz w:val="18"/>
                      <w:szCs w:val="18"/>
                      <w:lang w:eastAsia="en-GB"/>
                    </w:rPr>
                    <w:t>is defined in Clause 5.2.9, from resource elements carrying sounding reference signals (SRS)</w:t>
                  </w:r>
                  <w:r w:rsidRPr="00E90141">
                    <w:rPr>
                      <w:rFonts w:ascii="Arial" w:eastAsia="Times New Roman" w:hAnsi="Arial" w:cs="Arial"/>
                      <w:sz w:val="18"/>
                      <w:szCs w:val="20"/>
                      <w:lang w:eastAsia="x-none"/>
                    </w:rPr>
                    <w:t>.</w:t>
                  </w:r>
                  <w:r w:rsidRPr="00E90141">
                    <w:rPr>
                      <w:rFonts w:ascii="Arial" w:eastAsia="Times New Roman" w:hAnsi="Arial" w:cs="Times New Roman"/>
                      <w:sz w:val="18"/>
                      <w:szCs w:val="18"/>
                      <w:lang w:eastAsia="en-GB"/>
                    </w:rPr>
                    <w:t>.</w:t>
                  </w:r>
                </w:p>
                <w:p w14:paraId="014F02BD" w14:textId="77777777" w:rsidR="006F1114" w:rsidRPr="00E90141" w:rsidRDefault="006F1114">
                  <w:pPr>
                    <w:keepNext/>
                    <w:keepLines/>
                    <w:spacing w:after="0" w:line="240" w:lineRule="auto"/>
                    <w:rPr>
                      <w:rFonts w:ascii="Arial" w:eastAsia="Times New Roman" w:hAnsi="Arial" w:cs="Arial"/>
                      <w:sz w:val="18"/>
                      <w:szCs w:val="18"/>
                      <w:lang w:eastAsia="en-GB"/>
                    </w:rPr>
                  </w:pPr>
                </w:p>
                <w:p w14:paraId="4F28BE90" w14:textId="77777777" w:rsidR="006F1114" w:rsidRPr="00E90141" w:rsidRDefault="006F1114">
                  <w:pPr>
                    <w:keepNext/>
                    <w:keepLines/>
                    <w:spacing w:after="0" w:line="240" w:lineRule="auto"/>
                    <w:rPr>
                      <w:rFonts w:ascii="Arial" w:eastAsia="Times New Roman" w:hAnsi="Arial" w:cs="Arial"/>
                      <w:sz w:val="18"/>
                      <w:szCs w:val="18"/>
                      <w:lang w:eastAsia="en-GB"/>
                    </w:rPr>
                  </w:pPr>
                  <w:r w:rsidRPr="00E90141">
                    <w:rPr>
                      <w:rFonts w:ascii="Arial" w:eastAsia="Times New Roman" w:hAnsi="Arial" w:cs="Arial"/>
                      <w:sz w:val="18"/>
                      <w:szCs w:val="18"/>
                      <w:lang w:eastAsia="en-GB"/>
                    </w:rPr>
                    <w:t>UL SRS-TDCP measurements may not be reported without reporting of UL SRS-TDCT measurements.</w:t>
                  </w:r>
                </w:p>
                <w:p w14:paraId="6923731A" w14:textId="77777777" w:rsidR="006F1114" w:rsidRPr="00E90141" w:rsidRDefault="006F1114">
                  <w:pPr>
                    <w:keepNext/>
                    <w:keepLines/>
                    <w:spacing w:after="0" w:line="240" w:lineRule="auto"/>
                    <w:rPr>
                      <w:rFonts w:ascii="Arial" w:eastAsia="Times New Roman" w:hAnsi="Arial" w:cs="Arial"/>
                      <w:sz w:val="18"/>
                      <w:szCs w:val="18"/>
                      <w:lang w:eastAsia="en-GB"/>
                    </w:rPr>
                  </w:pPr>
                </w:p>
                <w:p w14:paraId="10039B1E" w14:textId="77777777" w:rsidR="006F1114" w:rsidRPr="00E90141" w:rsidRDefault="006F1114">
                  <w:pPr>
                    <w:keepNext/>
                    <w:keepLines/>
                    <w:spacing w:after="0" w:line="240" w:lineRule="auto"/>
                    <w:rPr>
                      <w:rFonts w:ascii="Arial" w:eastAsia="Times New Roman" w:hAnsi="Arial" w:cs="Arial"/>
                      <w:sz w:val="18"/>
                      <w:szCs w:val="18"/>
                    </w:rPr>
                  </w:pPr>
                  <w:r w:rsidRPr="00E90141">
                    <w:rPr>
                      <w:rFonts w:ascii="Arial" w:eastAsia="Times New Roman" w:hAnsi="Arial" w:cs="Arial"/>
                      <w:sz w:val="18"/>
                      <w:szCs w:val="18"/>
                    </w:rPr>
                    <w:t xml:space="preserve">The reference point for </w:t>
                  </w:r>
                  <w:r w:rsidRPr="00E90141">
                    <w:rPr>
                      <w:rFonts w:ascii="Arial" w:eastAsia="Times New Roman" w:hAnsi="Arial" w:cs="Arial"/>
                      <w:sz w:val="18"/>
                      <w:szCs w:val="18"/>
                      <w:lang w:eastAsia="en-GB"/>
                    </w:rPr>
                    <w:t>UL SRS-TDCP</w:t>
                  </w:r>
                  <w:r w:rsidRPr="00E90141">
                    <w:rPr>
                      <w:rFonts w:ascii="Arial" w:eastAsia="Times New Roman" w:hAnsi="Arial" w:cs="Arial"/>
                      <w:sz w:val="18"/>
                      <w:szCs w:val="18"/>
                    </w:rPr>
                    <w:t xml:space="preserve"> shall be:</w:t>
                  </w:r>
                </w:p>
                <w:p w14:paraId="75628C3C" w14:textId="77777777" w:rsidR="006F1114" w:rsidRPr="00E90141" w:rsidRDefault="006F1114">
                  <w:pPr>
                    <w:spacing w:after="0" w:line="240" w:lineRule="auto"/>
                    <w:ind w:left="568" w:hanging="284"/>
                    <w:rPr>
                      <w:rFonts w:ascii="Arial" w:eastAsia="Times New Roman" w:hAnsi="Arial" w:cs="Arial"/>
                      <w:sz w:val="18"/>
                      <w:szCs w:val="18"/>
                    </w:rPr>
                  </w:pPr>
                  <w:r w:rsidRPr="00E90141">
                    <w:rPr>
                      <w:rFonts w:ascii="Arial" w:eastAsia="Times New Roman" w:hAnsi="Arial" w:cs="Arial"/>
                      <w:sz w:val="18"/>
                      <w:szCs w:val="18"/>
                    </w:rPr>
                    <w:t>-</w:t>
                  </w:r>
                  <w:r w:rsidRPr="00E90141">
                    <w:rPr>
                      <w:rFonts w:ascii="Arial" w:eastAsia="Times New Roman" w:hAnsi="Arial" w:cs="Arial"/>
                      <w:sz w:val="18"/>
                      <w:szCs w:val="18"/>
                    </w:rPr>
                    <w:tab/>
                    <w:t>for type 1-C base station TS 38.104 [9]: the Rx antenna connector,</w:t>
                  </w:r>
                </w:p>
                <w:p w14:paraId="60AADECB" w14:textId="77777777" w:rsidR="006F1114" w:rsidRPr="00E90141" w:rsidRDefault="006F1114">
                  <w:pPr>
                    <w:spacing w:after="0" w:line="240" w:lineRule="auto"/>
                    <w:ind w:left="568" w:hanging="284"/>
                    <w:rPr>
                      <w:rFonts w:ascii="Arial" w:eastAsia="Times New Roman" w:hAnsi="Arial" w:cs="Arial"/>
                      <w:sz w:val="18"/>
                      <w:szCs w:val="18"/>
                    </w:rPr>
                  </w:pPr>
                  <w:r w:rsidRPr="00E90141">
                    <w:rPr>
                      <w:rFonts w:ascii="Arial" w:eastAsia="Times New Roman" w:hAnsi="Arial" w:cs="Arial"/>
                      <w:sz w:val="18"/>
                      <w:szCs w:val="18"/>
                    </w:rPr>
                    <w:t>-</w:t>
                  </w:r>
                  <w:r w:rsidRPr="00E90141">
                    <w:rPr>
                      <w:rFonts w:ascii="Arial" w:eastAsia="Times New Roman" w:hAnsi="Arial" w:cs="Arial"/>
                      <w:sz w:val="18"/>
                      <w:szCs w:val="18"/>
                    </w:rPr>
                    <w:tab/>
                    <w:t>for type 1-O or 2-O base station TS 38.104 [9]: the Rx antenna (i.e. the centre location of the radiating region of the Rx antenna),</w:t>
                  </w:r>
                </w:p>
                <w:p w14:paraId="1631FB79" w14:textId="77777777" w:rsidR="006F1114" w:rsidRPr="00E90141" w:rsidRDefault="006F1114">
                  <w:pPr>
                    <w:spacing w:after="0" w:line="240" w:lineRule="auto"/>
                    <w:ind w:left="568" w:hanging="284"/>
                    <w:rPr>
                      <w:rFonts w:ascii="Arial" w:eastAsia="Times New Roman" w:hAnsi="Arial" w:cs="Arial"/>
                      <w:sz w:val="18"/>
                      <w:szCs w:val="18"/>
                    </w:rPr>
                  </w:pPr>
                  <w:r w:rsidRPr="00E90141">
                    <w:rPr>
                      <w:rFonts w:ascii="Arial" w:eastAsia="Times New Roman" w:hAnsi="Arial" w:cs="Arial"/>
                      <w:sz w:val="18"/>
                      <w:szCs w:val="18"/>
                    </w:rPr>
                    <w:t>-</w:t>
                  </w:r>
                  <w:r w:rsidRPr="00E90141">
                    <w:rPr>
                      <w:rFonts w:ascii="Arial" w:eastAsia="Times New Roman" w:hAnsi="Arial" w:cs="Arial"/>
                      <w:sz w:val="18"/>
                      <w:szCs w:val="18"/>
                    </w:rPr>
                    <w:tab/>
                    <w:t>for type 1-H base station TS 38.104 [9]: the Rx Transceiver Array Boundary connector.</w:t>
                  </w:r>
                </w:p>
                <w:p w14:paraId="16890FC0" w14:textId="77777777" w:rsidR="006F1114" w:rsidRPr="00E90141" w:rsidRDefault="006F1114">
                  <w:pPr>
                    <w:keepNext/>
                    <w:keepLines/>
                    <w:spacing w:after="0" w:line="240" w:lineRule="auto"/>
                    <w:rPr>
                      <w:rFonts w:ascii="Arial" w:eastAsia="Times New Roman" w:hAnsi="Arial" w:cs="Arial"/>
                      <w:sz w:val="18"/>
                      <w:szCs w:val="20"/>
                      <w:lang w:eastAsia="x-none"/>
                    </w:rPr>
                  </w:pPr>
                </w:p>
                <w:p w14:paraId="232DF478" w14:textId="77777777" w:rsidR="006F1114" w:rsidRPr="00E90141" w:rsidRDefault="006F1114">
                  <w:pPr>
                    <w:keepNext/>
                    <w:keepLines/>
                    <w:spacing w:after="0" w:line="240" w:lineRule="auto"/>
                    <w:rPr>
                      <w:rFonts w:ascii="Arial" w:eastAsia="Times New Roman" w:hAnsi="Arial" w:cs="Arial"/>
                      <w:sz w:val="18"/>
                      <w:szCs w:val="18"/>
                    </w:rPr>
                  </w:pPr>
                  <w:r w:rsidRPr="00E90141">
                    <w:rPr>
                      <w:rFonts w:ascii="Arial" w:eastAsia="Times New Roman" w:hAnsi="Arial" w:cs="Arial"/>
                      <w:sz w:val="18"/>
                      <w:szCs w:val="18"/>
                    </w:rPr>
                    <w:t xml:space="preserve">For frequency range 1 and 2, if receiver diversity is in use by the gNB for </w:t>
                  </w:r>
                  <w:r w:rsidRPr="00E90141">
                    <w:rPr>
                      <w:rFonts w:ascii="Arial" w:eastAsia="Times New Roman" w:hAnsi="Arial" w:cs="Arial"/>
                      <w:sz w:val="18"/>
                      <w:szCs w:val="18"/>
                      <w:lang w:eastAsia="en-GB"/>
                    </w:rPr>
                    <w:t>UL SRS-TDCP</w:t>
                  </w:r>
                  <w:r w:rsidRPr="00E90141">
                    <w:rPr>
                      <w:rFonts w:ascii="Arial" w:eastAsia="Times New Roman" w:hAnsi="Arial" w:cs="Arial"/>
                      <w:sz w:val="18"/>
                      <w:szCs w:val="18"/>
                    </w:rPr>
                    <w:t xml:space="preserve"> measurements:</w:t>
                  </w:r>
                </w:p>
                <w:p w14:paraId="35087084" w14:textId="77777777" w:rsidR="006F1114" w:rsidRPr="00E90141" w:rsidRDefault="006F1114">
                  <w:pPr>
                    <w:spacing w:after="0" w:line="240" w:lineRule="auto"/>
                    <w:ind w:left="568" w:hanging="284"/>
                    <w:rPr>
                      <w:rFonts w:ascii="Arial" w:eastAsia="Times New Roman" w:hAnsi="Arial" w:cs="Arial"/>
                      <w:sz w:val="18"/>
                      <w:szCs w:val="20"/>
                      <w:lang w:eastAsia="x-none"/>
                    </w:rPr>
                  </w:pPr>
                  <w:r w:rsidRPr="00E90141">
                    <w:rPr>
                      <w:rFonts w:ascii="Arial" w:eastAsia="Times New Roman" w:hAnsi="Arial" w:cs="Arial"/>
                      <w:sz w:val="18"/>
                      <w:szCs w:val="18"/>
                    </w:rPr>
                    <w:t>-</w:t>
                  </w:r>
                  <w:r w:rsidRPr="00E90141">
                    <w:rPr>
                      <w:rFonts w:ascii="Arial" w:eastAsia="Times New Roman" w:hAnsi="Arial" w:cs="Arial"/>
                      <w:sz w:val="18"/>
                      <w:szCs w:val="18"/>
                    </w:rPr>
                    <w:tab/>
                    <w:t xml:space="preserve">The reported </w:t>
                  </w:r>
                  <w:r w:rsidRPr="00E90141">
                    <w:rPr>
                      <w:rFonts w:ascii="Arial" w:eastAsia="Times New Roman" w:hAnsi="Arial" w:cs="Arial"/>
                      <w:sz w:val="18"/>
                      <w:szCs w:val="18"/>
                      <w:lang w:eastAsia="en-GB"/>
                    </w:rPr>
                    <w:t xml:space="preserve">received signal power, </w:t>
                  </w:r>
                  <m:oMath>
                    <m:sSub>
                      <m:sSubPr>
                        <m:ctrlPr>
                          <w:rPr>
                            <w:rFonts w:ascii="Cambria Math" w:eastAsia="Times New Roman" w:hAnsi="Cambria Math" w:cs="Arial"/>
                            <w:i/>
                            <w:sz w:val="18"/>
                            <w:szCs w:val="18"/>
                            <w:lang w:eastAsia="en-GB"/>
                          </w:rPr>
                        </m:ctrlPr>
                      </m:sSubPr>
                      <m:e>
                        <m:r>
                          <w:rPr>
                            <w:rFonts w:ascii="Cambria Math" w:eastAsia="Times New Roman" w:hAnsi="Cambria Math" w:cs="Arial"/>
                            <w:sz w:val="18"/>
                            <w:szCs w:val="18"/>
                            <w:lang w:eastAsia="en-GB"/>
                          </w:rPr>
                          <m:t>P</m:t>
                        </m:r>
                      </m:e>
                      <m:sub>
                        <m:r>
                          <w:rPr>
                            <w:rFonts w:ascii="Cambria Math" w:eastAsia="Times New Roman" w:hAnsi="Cambria Math" w:cs="Arial"/>
                            <w:sz w:val="18"/>
                            <w:szCs w:val="18"/>
                            <w:lang w:eastAsia="en-GB"/>
                          </w:rPr>
                          <m:t>1</m:t>
                        </m:r>
                      </m:sub>
                    </m:sSub>
                  </m:oMath>
                  <w:r w:rsidRPr="00E90141">
                    <w:rPr>
                      <w:rFonts w:ascii="Arial" w:eastAsia="Times New Roman" w:hAnsi="Arial" w:cs="Arial"/>
                      <w:sz w:val="18"/>
                      <w:szCs w:val="18"/>
                      <w:lang w:eastAsia="en-GB"/>
                    </w:rPr>
                    <w:t>,</w:t>
                  </w:r>
                  <w:r w:rsidRPr="00E90141">
                    <w:rPr>
                      <w:rFonts w:ascii="Arial" w:eastAsia="Times New Roman" w:hAnsi="Arial" w:cs="Arial"/>
                      <w:sz w:val="18"/>
                      <w:szCs w:val="18"/>
                    </w:rPr>
                    <w:t xml:space="preserve"> value for the selected first time instance,</w:t>
                  </w:r>
                  <w:r w:rsidRPr="00E90141">
                    <w:rPr>
                      <w:rFonts w:ascii="Cambria Math" w:eastAsia="Times New Roman" w:hAnsi="Cambria Math" w:cs="Arial"/>
                      <w:i/>
                      <w:szCs w:val="18"/>
                      <w:lang w:eastAsia="en-GB"/>
                    </w:rPr>
                    <w:t xml:space="preserve"> </w:t>
                  </w:r>
                  <m:oMath>
                    <m:sSub>
                      <m:sSubPr>
                        <m:ctrlPr>
                          <w:rPr>
                            <w:rFonts w:ascii="Cambria Math" w:eastAsia="Times New Roman" w:hAnsi="Cambria Math" w:cs="Arial"/>
                            <w:i/>
                            <w:szCs w:val="18"/>
                            <w:lang w:eastAsia="en-GB"/>
                          </w:rPr>
                        </m:ctrlPr>
                      </m:sSubPr>
                      <m:e>
                        <m:r>
                          <w:rPr>
                            <w:rFonts w:ascii="Cambria Math" w:eastAsia="Times New Roman" w:hAnsi="Cambria Math" w:cs="Arial"/>
                            <w:szCs w:val="18"/>
                            <w:lang w:eastAsia="en-GB"/>
                          </w:rPr>
                          <m:t>T</m:t>
                        </m:r>
                      </m:e>
                      <m:sub>
                        <m:r>
                          <w:rPr>
                            <w:rFonts w:ascii="Cambria Math" w:eastAsia="Times New Roman" w:hAnsi="Cambria Math" w:cs="Arial"/>
                            <w:szCs w:val="18"/>
                            <w:lang w:eastAsia="en-GB"/>
                          </w:rPr>
                          <m:t>1</m:t>
                        </m:r>
                      </m:sub>
                    </m:sSub>
                  </m:oMath>
                  <w:r w:rsidRPr="00E90141">
                    <w:rPr>
                      <w:rFonts w:ascii="Cambria Math" w:eastAsia="Times New Roman" w:hAnsi="Cambria Math" w:cs="Arial"/>
                      <w:iCs/>
                      <w:szCs w:val="18"/>
                      <w:lang w:eastAsia="en-GB"/>
                    </w:rPr>
                    <w:t>,</w:t>
                  </w:r>
                  <w:r w:rsidRPr="00E90141">
                    <w:rPr>
                      <w:rFonts w:ascii="Arial" w:eastAsia="Times New Roman" w:hAnsi="Arial" w:cs="Arial"/>
                      <w:sz w:val="18"/>
                      <w:szCs w:val="18"/>
                    </w:rPr>
                    <w:t xml:space="preserve"> shall not be lower than the corresponding </w:t>
                  </w:r>
                  <w:r w:rsidRPr="00E90141">
                    <w:rPr>
                      <w:rFonts w:ascii="Arial" w:eastAsia="Times New Roman" w:hAnsi="Arial" w:cs="Arial"/>
                      <w:sz w:val="18"/>
                      <w:szCs w:val="18"/>
                      <w:lang w:eastAsia="en-GB"/>
                    </w:rPr>
                    <w:t>received signal power</w:t>
                  </w:r>
                  <w:r w:rsidRPr="00E90141">
                    <w:rPr>
                      <w:rFonts w:ascii="Arial" w:eastAsia="Times New Roman" w:hAnsi="Arial" w:cs="Arial"/>
                      <w:sz w:val="18"/>
                      <w:szCs w:val="18"/>
                    </w:rPr>
                    <w:t xml:space="preserve"> for the selected time instance, </w:t>
                  </w:r>
                  <m:oMath>
                    <m:sSub>
                      <m:sSubPr>
                        <m:ctrlPr>
                          <w:rPr>
                            <w:rFonts w:ascii="Cambria Math" w:eastAsia="Times New Roman" w:hAnsi="Cambria Math" w:cs="Arial"/>
                            <w:i/>
                            <w:szCs w:val="18"/>
                            <w:lang w:eastAsia="en-GB"/>
                          </w:rPr>
                        </m:ctrlPr>
                      </m:sSubPr>
                      <m:e>
                        <m:r>
                          <w:rPr>
                            <w:rFonts w:ascii="Cambria Math" w:eastAsia="Times New Roman" w:hAnsi="Cambria Math" w:cs="Arial"/>
                            <w:szCs w:val="18"/>
                            <w:lang w:eastAsia="en-GB"/>
                          </w:rPr>
                          <m:t>T</m:t>
                        </m:r>
                      </m:e>
                      <m:sub>
                        <m:r>
                          <w:rPr>
                            <w:rFonts w:ascii="Cambria Math" w:eastAsia="Times New Roman" w:hAnsi="Cambria Math" w:cs="Arial"/>
                            <w:szCs w:val="18"/>
                            <w:lang w:eastAsia="en-GB"/>
                          </w:rPr>
                          <m:t>1</m:t>
                        </m:r>
                      </m:sub>
                    </m:sSub>
                  </m:oMath>
                  <w:r w:rsidRPr="00E90141">
                    <w:rPr>
                      <w:rFonts w:ascii="Arial" w:eastAsia="Times New Roman" w:hAnsi="Arial" w:cs="Arial"/>
                      <w:szCs w:val="18"/>
                      <w:lang w:eastAsia="en-GB"/>
                    </w:rPr>
                    <w:t xml:space="preserve">, </w:t>
                  </w:r>
                  <w:r w:rsidRPr="00E90141">
                    <w:rPr>
                      <w:rFonts w:ascii="Arial" w:eastAsia="Times New Roman" w:hAnsi="Arial" w:cs="Arial"/>
                      <w:sz w:val="18"/>
                      <w:szCs w:val="18"/>
                    </w:rPr>
                    <w:t xml:space="preserve">of any of the individual receiver branches and the </w:t>
                  </w:r>
                  <w:r w:rsidRPr="00E90141">
                    <w:rPr>
                      <w:rFonts w:ascii="Arial" w:eastAsia="Times New Roman" w:hAnsi="Arial" w:cs="Arial"/>
                      <w:sz w:val="18"/>
                      <w:szCs w:val="18"/>
                      <w:lang w:eastAsia="en-GB"/>
                    </w:rPr>
                    <w:t xml:space="preserve">received signal power, </w:t>
                  </w:r>
                  <m:oMath>
                    <m:sSub>
                      <m:sSubPr>
                        <m:ctrlPr>
                          <w:rPr>
                            <w:rFonts w:ascii="Cambria Math" w:eastAsia="Times New Roman" w:hAnsi="Cambria Math" w:cs="Arial"/>
                            <w:i/>
                            <w:sz w:val="18"/>
                            <w:szCs w:val="18"/>
                            <w:lang w:eastAsia="en-GB"/>
                          </w:rPr>
                        </m:ctrlPr>
                      </m:sSubPr>
                      <m:e>
                        <m:r>
                          <w:rPr>
                            <w:rFonts w:ascii="Cambria Math" w:eastAsia="Times New Roman" w:hAnsi="Cambria Math" w:cs="Arial"/>
                            <w:sz w:val="18"/>
                            <w:szCs w:val="18"/>
                            <w:lang w:eastAsia="en-GB"/>
                          </w:rPr>
                          <m:t>P</m:t>
                        </m:r>
                      </m:e>
                      <m:sub>
                        <m:r>
                          <w:rPr>
                            <w:rFonts w:ascii="Cambria Math" w:eastAsia="Times New Roman" w:hAnsi="Cambria Math" w:cs="Arial"/>
                            <w:sz w:val="18"/>
                            <w:szCs w:val="18"/>
                            <w:lang w:eastAsia="en-GB"/>
                          </w:rPr>
                          <m:t>n</m:t>
                        </m:r>
                      </m:sub>
                    </m:sSub>
                  </m:oMath>
                  <w:r w:rsidRPr="00E90141">
                    <w:rPr>
                      <w:rFonts w:ascii="Arial" w:eastAsia="Times New Roman" w:hAnsi="Arial" w:cs="Arial"/>
                      <w:sz w:val="18"/>
                      <w:szCs w:val="18"/>
                      <w:lang w:eastAsia="en-GB"/>
                    </w:rPr>
                    <w:t>,</w:t>
                  </w:r>
                  <w:r w:rsidRPr="00E90141">
                    <w:rPr>
                      <w:rFonts w:ascii="Arial" w:eastAsia="Times New Roman" w:hAnsi="Arial" w:cs="Arial"/>
                      <w:sz w:val="18"/>
                      <w:szCs w:val="18"/>
                    </w:rPr>
                    <w:t xml:space="preserve"> shall be provided for the same receiver branch(es) as applied for the selected first time instance,</w:t>
                  </w:r>
                  <w:r w:rsidRPr="00E90141">
                    <w:rPr>
                      <w:rFonts w:ascii="Cambria Math" w:eastAsia="Times New Roman" w:hAnsi="Cambria Math" w:cs="Arial"/>
                      <w:i/>
                      <w:szCs w:val="18"/>
                      <w:lang w:eastAsia="en-GB"/>
                    </w:rPr>
                    <w:t xml:space="preserve"> </w:t>
                  </w:r>
                  <m:oMath>
                    <m:sSub>
                      <m:sSubPr>
                        <m:ctrlPr>
                          <w:rPr>
                            <w:rFonts w:ascii="Cambria Math" w:eastAsia="Times New Roman" w:hAnsi="Cambria Math" w:cs="Arial"/>
                            <w:i/>
                            <w:szCs w:val="18"/>
                            <w:lang w:eastAsia="en-GB"/>
                          </w:rPr>
                        </m:ctrlPr>
                      </m:sSubPr>
                      <m:e>
                        <m:r>
                          <w:rPr>
                            <w:rFonts w:ascii="Cambria Math" w:eastAsia="Times New Roman" w:hAnsi="Cambria Math" w:cs="Arial"/>
                            <w:szCs w:val="18"/>
                            <w:lang w:eastAsia="en-GB"/>
                          </w:rPr>
                          <m:t>T</m:t>
                        </m:r>
                      </m:e>
                      <m:sub>
                        <m:r>
                          <w:rPr>
                            <w:rFonts w:ascii="Cambria Math" w:eastAsia="Times New Roman" w:hAnsi="Cambria Math" w:cs="Arial"/>
                            <w:szCs w:val="18"/>
                            <w:lang w:eastAsia="en-GB"/>
                          </w:rPr>
                          <m:t>1</m:t>
                        </m:r>
                      </m:sub>
                    </m:sSub>
                  </m:oMath>
                  <w:r w:rsidRPr="00E90141">
                    <w:rPr>
                      <w:rFonts w:ascii="Arial" w:eastAsia="Times New Roman" w:hAnsi="Arial" w:cs="Arial"/>
                      <w:sz w:val="18"/>
                      <w:szCs w:val="18"/>
                    </w:rPr>
                    <w:t>.</w:t>
                  </w:r>
                </w:p>
              </w:tc>
            </w:tr>
          </w:tbl>
          <w:p w14:paraId="3D389F0A" w14:textId="77777777" w:rsidR="006F1114" w:rsidRPr="002D7E33" w:rsidRDefault="006F1114">
            <w:pPr>
              <w:overflowPunct w:val="0"/>
              <w:autoSpaceDE w:val="0"/>
              <w:autoSpaceDN w:val="0"/>
              <w:adjustRightInd w:val="0"/>
              <w:textAlignment w:val="baseline"/>
              <w:rPr>
                <w:rFonts w:eastAsia="Times New Roman" w:cs="Times New Roman"/>
                <w:sz w:val="16"/>
                <w:szCs w:val="16"/>
              </w:rPr>
            </w:pPr>
          </w:p>
          <w:p w14:paraId="403A0AA4" w14:textId="77777777" w:rsidR="006F1114" w:rsidRPr="002D7E33" w:rsidRDefault="006F1114">
            <w:pPr>
              <w:rPr>
                <w:b/>
                <w:bCs/>
                <w:sz w:val="16"/>
                <w:szCs w:val="16"/>
                <w:u w:val="single"/>
              </w:rPr>
            </w:pPr>
          </w:p>
        </w:tc>
      </w:tr>
    </w:tbl>
    <w:p w14:paraId="404ACAE6" w14:textId="77777777" w:rsidR="006F1114" w:rsidRDefault="006F1114" w:rsidP="006F1114">
      <w:pPr>
        <w:spacing w:before="240"/>
      </w:pPr>
      <w:r w:rsidRPr="000705A7">
        <w:t xml:space="preserve">RAN4 already agreed to reuse legacy accuracy requirements for gNB Rx-Tx time difference for the UL SRS-TDCT measurements for the first path. </w:t>
      </w:r>
      <w:r>
        <w:t>It is noted that gNB Rx-Tx time difference accuracy was specified in Rel-16 based on N=4 measurement samples. For reduced number of measurement samples, introduced in Rel-17, no accuracy requirements were defined. Thus, accuracy requirements for UL SRS-TDCT apply for the same number of measurement samples N=4.</w:t>
      </w:r>
    </w:p>
    <w:p w14:paraId="1056C1B5" w14:textId="77777777" w:rsidR="006F1114" w:rsidRDefault="006F1114" w:rsidP="006F1114">
      <w:r>
        <w:lastRenderedPageBreak/>
        <w:t>The same is valid for UL SRS-TDCP. Rel-16 measurement accuracy requirements for UL SRS RSRP were based on N=4 measurement samples.</w:t>
      </w:r>
    </w:p>
    <w:p w14:paraId="6B5202A9" w14:textId="50AE523D" w:rsidR="006F1114" w:rsidRDefault="006F1114" w:rsidP="56FD37C7">
      <w:pPr>
        <w:pStyle w:val="RAN4proposal"/>
        <w:ind w:left="1134" w:hanging="1134"/>
      </w:pPr>
      <w:r>
        <w:tab/>
        <w:t>Measurement accuracy requirements for gNB Rx-Tx time difference apply for UL SRS-TDCT first path under the condition that the reported measurement is based on N=4 samples.</w:t>
      </w:r>
    </w:p>
    <w:p w14:paraId="443CF94B" w14:textId="77777777" w:rsidR="006F1114" w:rsidRPr="000705A7" w:rsidRDefault="006F1114" w:rsidP="006F1114">
      <w:pPr>
        <w:pStyle w:val="RAN4proposal"/>
        <w:numPr>
          <w:ilvl w:val="0"/>
          <w:numId w:val="71"/>
        </w:numPr>
        <w:ind w:left="1134" w:hanging="1134"/>
      </w:pPr>
      <w:r>
        <w:tab/>
        <w:t xml:space="preserve">Measurement accuracy requirements for UL SRS RSRP apply for UL SRS-TDCP under the condition that the reported measurement is based on N=4 samples.   </w:t>
      </w:r>
    </w:p>
    <w:p w14:paraId="72347B4C" w14:textId="02A123B3" w:rsidR="006F1114" w:rsidRDefault="006F1114" w:rsidP="56FD37C7">
      <w:pPr>
        <w:pStyle w:val="RAN4H3"/>
      </w:pPr>
      <w:r>
        <w:t xml:space="preserve">Report mapping for ToA measurement </w:t>
      </w:r>
    </w:p>
    <w:p w14:paraId="626B16A2" w14:textId="77777777" w:rsidR="006F1114" w:rsidRDefault="006F1114" w:rsidP="006F1114">
      <w:pPr>
        <w:pStyle w:val="RAN4proposal"/>
        <w:numPr>
          <w:ilvl w:val="0"/>
          <w:numId w:val="0"/>
        </w:numPr>
        <w:rPr>
          <w:b w:val="0"/>
        </w:rPr>
      </w:pPr>
      <w:r>
        <w:rPr>
          <w:b w:val="0"/>
        </w:rPr>
        <w:t xml:space="preserve">For report mapping for TOA measurement, i.e. UL SRS-TDCT, in Case 3b, it was agreed at RAN4#115 to reuse the UL RTOA mapping for the first sample. Based on the former RAN1#120 agreement, i.e. </w:t>
      </w:r>
    </w:p>
    <w:tbl>
      <w:tblPr>
        <w:tblStyle w:val="TableGrid"/>
        <w:tblW w:w="0" w:type="auto"/>
        <w:tblLook w:val="04A0" w:firstRow="1" w:lastRow="0" w:firstColumn="1" w:lastColumn="0" w:noHBand="0" w:noVBand="1"/>
      </w:tblPr>
      <w:tblGrid>
        <w:gridCol w:w="9617"/>
      </w:tblGrid>
      <w:tr w:rsidR="006F1114" w14:paraId="28F3E2BD" w14:textId="77777777">
        <w:tc>
          <w:tcPr>
            <w:tcW w:w="9617" w:type="dxa"/>
          </w:tcPr>
          <w:p w14:paraId="415020CA" w14:textId="77777777" w:rsidR="006F1114" w:rsidRPr="001B4009" w:rsidRDefault="006F1114">
            <w:pPr>
              <w:overflowPunct w:val="0"/>
              <w:autoSpaceDE w:val="0"/>
              <w:autoSpaceDN w:val="0"/>
              <w:adjustRightInd w:val="0"/>
              <w:spacing w:before="120"/>
              <w:textAlignment w:val="baseline"/>
              <w:rPr>
                <w:rFonts w:eastAsia="Times New Roman" w:cs="Times New Roman"/>
                <w:b/>
                <w:bCs/>
                <w:szCs w:val="20"/>
                <w:lang w:val="en-US"/>
              </w:rPr>
            </w:pPr>
            <w:r w:rsidRPr="001B4009">
              <w:rPr>
                <w:rFonts w:eastAsia="Times New Roman" w:cs="Times New Roman"/>
                <w:b/>
                <w:bCs/>
                <w:szCs w:val="20"/>
                <w:highlight w:val="green"/>
                <w:lang w:val="en-US"/>
              </w:rPr>
              <w:t>Agreement</w:t>
            </w:r>
          </w:p>
          <w:p w14:paraId="3A06BA5A" w14:textId="77777777" w:rsidR="006F1114" w:rsidRPr="001B4009" w:rsidRDefault="006F1114">
            <w:pPr>
              <w:overflowPunct w:val="0"/>
              <w:autoSpaceDE w:val="0"/>
              <w:autoSpaceDN w:val="0"/>
              <w:adjustRightInd w:val="0"/>
              <w:spacing w:before="120"/>
              <w:textAlignment w:val="baseline"/>
              <w:rPr>
                <w:rFonts w:eastAsia="Times New Roman" w:cs="Times New Roman"/>
                <w:i/>
                <w:iCs/>
                <w:szCs w:val="20"/>
                <w:lang w:val="en-US"/>
              </w:rPr>
            </w:pPr>
            <w:r w:rsidRPr="001B4009">
              <w:rPr>
                <w:rFonts w:eastAsia="Times New Roman" w:cs="Times New Roman"/>
                <w:i/>
                <w:iCs/>
                <w:szCs w:val="20"/>
                <w:lang w:val="en-US"/>
              </w:rPr>
              <w:t>For Rel-19 AI/ML based positioning, for Case 3b, “FFS: k” in RAN1#119 agreement is resolved by supporting:</w:t>
            </w:r>
          </w:p>
          <w:p w14:paraId="2F27E7C9" w14:textId="77777777" w:rsidR="006F1114" w:rsidRPr="001B4009" w:rsidRDefault="006F1114" w:rsidP="006F1114">
            <w:pPr>
              <w:numPr>
                <w:ilvl w:val="0"/>
                <w:numId w:val="97"/>
              </w:numPr>
              <w:suppressAutoHyphens/>
              <w:overflowPunct w:val="0"/>
              <w:autoSpaceDE w:val="0"/>
              <w:autoSpaceDN w:val="0"/>
              <w:adjustRightInd w:val="0"/>
              <w:spacing w:before="120" w:after="120"/>
              <w:ind w:left="714" w:hanging="357"/>
              <w:textAlignment w:val="baseline"/>
              <w:rPr>
                <w:rFonts w:eastAsia="SimSun" w:cs="Times New Roman"/>
                <w:i/>
                <w:iCs/>
                <w:sz w:val="22"/>
                <w:szCs w:val="24"/>
              </w:rPr>
            </w:pPr>
            <w:r w:rsidRPr="001B4009">
              <w:rPr>
                <w:rFonts w:eastAsia="SimSun" w:cs="Times New Roman"/>
                <w:i/>
                <w:iCs/>
                <w:szCs w:val="20"/>
              </w:rPr>
              <w:t>k = {0...5}</w:t>
            </w:r>
          </w:p>
        </w:tc>
      </w:tr>
    </w:tbl>
    <w:p w14:paraId="2F4E2289" w14:textId="77777777" w:rsidR="006F1114" w:rsidRDefault="006F1114" w:rsidP="006F1114">
      <w:pPr>
        <w:spacing w:after="0"/>
      </w:pPr>
    </w:p>
    <w:p w14:paraId="638FAC3F" w14:textId="77777777" w:rsidR="006F1114" w:rsidRDefault="006F1114" w:rsidP="006F1114">
      <w:r>
        <w:t>Hence, RAN4 is to reuse the report mapping tables for UL RTOA in TS 38.133 clause 13.1.1 for k= 0 to 5.</w:t>
      </w:r>
    </w:p>
    <w:p w14:paraId="19CFDBDC" w14:textId="77777777" w:rsidR="006F1114" w:rsidRDefault="006F1114" w:rsidP="006F1114">
      <w:r>
        <w:t>RAN1#120 also agreed the number of reported samples.</w:t>
      </w:r>
    </w:p>
    <w:tbl>
      <w:tblPr>
        <w:tblStyle w:val="TableGrid"/>
        <w:tblW w:w="0" w:type="auto"/>
        <w:tblLook w:val="04A0" w:firstRow="1" w:lastRow="0" w:firstColumn="1" w:lastColumn="0" w:noHBand="0" w:noVBand="1"/>
      </w:tblPr>
      <w:tblGrid>
        <w:gridCol w:w="9617"/>
      </w:tblGrid>
      <w:tr w:rsidR="006F1114" w14:paraId="3D57A09B" w14:textId="77777777">
        <w:tc>
          <w:tcPr>
            <w:tcW w:w="9617" w:type="dxa"/>
          </w:tcPr>
          <w:p w14:paraId="56323AC5" w14:textId="77777777" w:rsidR="006F1114" w:rsidRPr="001B4009" w:rsidRDefault="006F1114">
            <w:pPr>
              <w:tabs>
                <w:tab w:val="left" w:pos="0"/>
              </w:tabs>
              <w:suppressAutoHyphens/>
              <w:overflowPunct w:val="0"/>
              <w:autoSpaceDE w:val="0"/>
              <w:autoSpaceDN w:val="0"/>
              <w:adjustRightInd w:val="0"/>
              <w:spacing w:before="120" w:after="120"/>
              <w:textAlignment w:val="baseline"/>
              <w:rPr>
                <w:rFonts w:eastAsia="SimSun" w:cs="Times New Roman"/>
                <w:i/>
                <w:iCs/>
                <w:sz w:val="22"/>
                <w:szCs w:val="24"/>
              </w:rPr>
            </w:pPr>
            <w:r w:rsidRPr="001B4009">
              <w:rPr>
                <w:rFonts w:eastAsia="Times New Roman" w:cs="Times New Roman"/>
                <w:b/>
                <w:bCs/>
                <w:szCs w:val="20"/>
                <w:highlight w:val="green"/>
                <w:lang w:val="en-US"/>
              </w:rPr>
              <w:t>Agreement</w:t>
            </w:r>
          </w:p>
          <w:p w14:paraId="60058C14" w14:textId="77777777" w:rsidR="006F1114" w:rsidRDefault="006F1114">
            <w:pPr>
              <w:rPr>
                <w:i/>
                <w:iCs/>
              </w:rPr>
            </w:pPr>
            <w:r>
              <w:rPr>
                <w:i/>
                <w:iCs/>
              </w:rPr>
              <w:t>For Rel-19 AI/ML based positioning, for Case 3b, “FFS: N</w:t>
            </w:r>
            <w:r>
              <w:rPr>
                <w:i/>
                <w:iCs/>
                <w:vertAlign w:val="subscript"/>
              </w:rPr>
              <w:t>t</w:t>
            </w:r>
            <w:r>
              <w:t>´</w:t>
            </w:r>
            <w:r>
              <w:rPr>
                <w:i/>
                <w:iCs/>
              </w:rPr>
              <w:t xml:space="preserve"> values” in RAN1#119 agreement is resolved by supporting:</w:t>
            </w:r>
          </w:p>
          <w:p w14:paraId="4FDBC66A" w14:textId="77777777" w:rsidR="006F1114" w:rsidRPr="001B4009" w:rsidRDefault="006F1114" w:rsidP="56FD37C7">
            <w:pPr>
              <w:pStyle w:val="ListParagraph"/>
              <w:numPr>
                <w:ilvl w:val="0"/>
                <w:numId w:val="97"/>
              </w:numPr>
              <w:tabs>
                <w:tab w:val="left" w:pos="720"/>
              </w:tabs>
              <w:suppressAutoHyphens/>
              <w:spacing w:after="80"/>
              <w:rPr>
                <w:i/>
                <w:iCs/>
              </w:rPr>
            </w:pPr>
            <w:r>
              <w:rPr>
                <w:i/>
                <w:iCs/>
              </w:rPr>
              <w:t>N</w:t>
            </w:r>
            <w:r>
              <w:rPr>
                <w:i/>
                <w:iCs/>
                <w:vertAlign w:val="subscript"/>
              </w:rPr>
              <w:t>t</w:t>
            </w:r>
            <w:r w:rsidRPr="56FD37C7">
              <w:t>´</w:t>
            </w:r>
            <w:r>
              <w:rPr>
                <w:i/>
                <w:iCs/>
              </w:rPr>
              <w:t xml:space="preserve"> </w:t>
            </w:r>
            <w:r>
              <w:rPr>
                <w:rFonts w:cs="Calibri"/>
                <w:i/>
                <w:iCs/>
              </w:rPr>
              <w:t>= {</w:t>
            </w:r>
            <w:r>
              <w:rPr>
                <w:rFonts w:eastAsia="DengXian" w:cs="Calibri" w:hint="eastAsia"/>
                <w:i/>
                <w:iCs/>
                <w:lang w:eastAsia="zh-CN"/>
              </w:rPr>
              <w:t>8</w:t>
            </w:r>
            <w:r>
              <w:rPr>
                <w:rFonts w:cs="Calibri"/>
                <w:i/>
                <w:iCs/>
              </w:rPr>
              <w:t>, 16, 2</w:t>
            </w:r>
            <w:r>
              <w:rPr>
                <w:rFonts w:eastAsia="DengXian" w:cs="Calibri" w:hint="eastAsia"/>
                <w:i/>
                <w:iCs/>
                <w:lang w:eastAsia="zh-CN"/>
              </w:rPr>
              <w:t>4</w:t>
            </w:r>
            <w:r>
              <w:rPr>
                <w:rFonts w:cs="Calibri"/>
                <w:i/>
                <w:iCs/>
              </w:rPr>
              <w:t>}</w:t>
            </w:r>
          </w:p>
        </w:tc>
      </w:tr>
    </w:tbl>
    <w:p w14:paraId="65B93AD0" w14:textId="77777777" w:rsidR="006F1114" w:rsidRPr="001B4009" w:rsidRDefault="006F1114" w:rsidP="006F1114">
      <w:pPr>
        <w:spacing w:after="0"/>
      </w:pPr>
    </w:p>
    <w:p w14:paraId="0E123BF8" w14:textId="77777777" w:rsidR="006F1114" w:rsidRDefault="006F1114" w:rsidP="006F1114">
      <w:pPr>
        <w:pStyle w:val="RAN4proposal"/>
        <w:numPr>
          <w:ilvl w:val="0"/>
          <w:numId w:val="0"/>
        </w:numPr>
        <w:rPr>
          <w:b w:val="0"/>
          <w:bCs/>
        </w:rPr>
      </w:pPr>
      <w:r>
        <w:rPr>
          <w:b w:val="0"/>
          <w:bCs/>
        </w:rPr>
        <w:t>The report mapping for the additional (</w:t>
      </w:r>
      <m:oMath>
        <m:acc>
          <m:accPr>
            <m:ctrlPr>
              <w:rPr>
                <w:rFonts w:ascii="Cambria Math" w:eastAsia="Times New Roman" w:hAnsi="Cambria Math" w:cs="Arial"/>
                <w:i/>
                <w:sz w:val="18"/>
                <w:lang w:eastAsia="en-GB"/>
              </w:rPr>
            </m:ctrlPr>
          </m:accPr>
          <m:e>
            <m:sSub>
              <m:sSubPr>
                <m:ctrlPr>
                  <w:rPr>
                    <w:rFonts w:ascii="Cambria Math" w:eastAsia="Times New Roman" w:hAnsi="Cambria Math" w:cs="Arial"/>
                    <w:i/>
                    <w:sz w:val="18"/>
                    <w:lang w:eastAsia="en-GB"/>
                  </w:rPr>
                </m:ctrlPr>
              </m:sSubPr>
              <m:e>
                <m:r>
                  <m:rPr>
                    <m:sty m:val="bi"/>
                  </m:rPr>
                  <w:rPr>
                    <w:rFonts w:ascii="Cambria Math" w:eastAsia="Times New Roman" w:hAnsi="Cambria Math" w:cs="Arial"/>
                    <w:sz w:val="18"/>
                    <w:lang w:eastAsia="en-GB"/>
                  </w:rPr>
                  <m:t>N</m:t>
                </m:r>
              </m:e>
              <m:sub>
                <m:r>
                  <m:rPr>
                    <m:sty m:val="bi"/>
                  </m:rPr>
                  <w:rPr>
                    <w:rFonts w:ascii="Cambria Math" w:eastAsia="Times New Roman" w:hAnsi="Cambria Math" w:cs="Arial"/>
                    <w:sz w:val="18"/>
                    <w:lang w:eastAsia="en-GB"/>
                  </w:rPr>
                  <m:t>t</m:t>
                </m:r>
              </m:sub>
            </m:sSub>
          </m:e>
        </m:acc>
      </m:oMath>
      <w:r>
        <w:rPr>
          <w:b w:val="0"/>
          <w:bCs/>
        </w:rPr>
        <w:t>-1) samples was left open at RAN4#115.</w:t>
      </w:r>
    </w:p>
    <w:p w14:paraId="6C935CFA" w14:textId="77777777" w:rsidR="006F1114" w:rsidRDefault="006F1114" w:rsidP="006F1114">
      <w:r>
        <w:t>First, we analyse if the reporting range for UL RTOA additional path in TS 38.133 clause 13.1.1A can be reused (hereafter only shown for k=0).</w:t>
      </w:r>
    </w:p>
    <w:tbl>
      <w:tblPr>
        <w:tblStyle w:val="TableGrid"/>
        <w:tblW w:w="9776" w:type="dxa"/>
        <w:tblLook w:val="04A0" w:firstRow="1" w:lastRow="0" w:firstColumn="1" w:lastColumn="0" w:noHBand="0" w:noVBand="1"/>
      </w:tblPr>
      <w:tblGrid>
        <w:gridCol w:w="9776"/>
      </w:tblGrid>
      <w:tr w:rsidR="006F1114" w14:paraId="0B113260" w14:textId="77777777">
        <w:tc>
          <w:tcPr>
            <w:tcW w:w="9776" w:type="dxa"/>
          </w:tcPr>
          <w:p w14:paraId="6C62D263" w14:textId="77777777" w:rsidR="006F1114" w:rsidRPr="00C97F50" w:rsidRDefault="006F1114">
            <w:pPr>
              <w:keepNext/>
              <w:keepLines/>
              <w:overflowPunct w:val="0"/>
              <w:autoSpaceDE w:val="0"/>
              <w:autoSpaceDN w:val="0"/>
              <w:adjustRightInd w:val="0"/>
              <w:spacing w:before="120" w:after="180"/>
              <w:ind w:left="1134" w:hanging="1134"/>
              <w:textAlignment w:val="baseline"/>
              <w:outlineLvl w:val="2"/>
              <w:rPr>
                <w:rFonts w:ascii="Arial" w:eastAsia="Times New Roman" w:hAnsi="Arial" w:cs="Times New Roman"/>
                <w:sz w:val="28"/>
                <w:szCs w:val="20"/>
              </w:rPr>
            </w:pPr>
            <w:r w:rsidRPr="00C97F50">
              <w:rPr>
                <w:rFonts w:ascii="Arial" w:eastAsia="Times New Roman" w:hAnsi="Arial" w:cs="Times New Roman"/>
                <w:sz w:val="28"/>
                <w:szCs w:val="20"/>
              </w:rPr>
              <w:lastRenderedPageBreak/>
              <w:t>13.1.1A</w:t>
            </w:r>
            <w:r w:rsidRPr="00C97F50">
              <w:rPr>
                <w:rFonts w:ascii="Arial" w:eastAsia="Times New Roman" w:hAnsi="Arial" w:cs="Times New Roman"/>
                <w:sz w:val="28"/>
                <w:szCs w:val="20"/>
              </w:rPr>
              <w:tab/>
              <w:t>Additional Path Report Mapping for UL-RTOA</w:t>
            </w:r>
          </w:p>
          <w:p w14:paraId="262E0BA4" w14:textId="77777777" w:rsidR="006F1114" w:rsidRPr="00C97F50" w:rsidRDefault="006F1114">
            <w:pPr>
              <w:overflowPunct w:val="0"/>
              <w:autoSpaceDE w:val="0"/>
              <w:autoSpaceDN w:val="0"/>
              <w:adjustRightInd w:val="0"/>
              <w:spacing w:after="180"/>
              <w:textAlignment w:val="baseline"/>
              <w:rPr>
                <w:rFonts w:eastAsia="Times New Roman" w:cs="Times New Roman"/>
                <w:bCs/>
                <w:szCs w:val="20"/>
                <w:lang w:eastAsia="zh-CN"/>
              </w:rPr>
            </w:pPr>
            <w:r w:rsidRPr="00C97F50">
              <w:rPr>
                <w:rFonts w:eastAsia="Times New Roman" w:cs="Times New Roman"/>
                <w:szCs w:val="20"/>
              </w:rPr>
              <w:t xml:space="preserve">The reporting range of additional path reporting for UL Relative Time of Arrival (UL-RTOA), as defined in Clause 5.2.2 of TS 38.215 [4], is defined from </w:t>
            </w:r>
            <w:r w:rsidRPr="00C97F50">
              <w:rPr>
                <w:rFonts w:eastAsia="Times New Roman" w:cs="Times New Roman"/>
                <w:bCs/>
                <w:szCs w:val="20"/>
              </w:rPr>
              <w:t>-8175</w:t>
            </w:r>
            <w:r w:rsidRPr="00C97F50">
              <w:rPr>
                <w:rFonts w:ascii="Symbol" w:eastAsia="Symbol" w:hAnsi="Symbol" w:cs="Symbol"/>
                <w:bCs/>
                <w:szCs w:val="20"/>
              </w:rPr>
              <w:t>´</w:t>
            </w:r>
            <w:r w:rsidRPr="00C97F50">
              <w:rPr>
                <w:rFonts w:eastAsia="Times New Roman" w:cs="Times New Roman"/>
                <w:bCs/>
                <w:szCs w:val="20"/>
              </w:rPr>
              <w:t>T</w:t>
            </w:r>
            <w:r w:rsidRPr="00C97F50">
              <w:rPr>
                <w:rFonts w:eastAsia="Times New Roman" w:cs="Times New Roman"/>
                <w:bCs/>
                <w:szCs w:val="20"/>
                <w:vertAlign w:val="subscript"/>
              </w:rPr>
              <w:t>c</w:t>
            </w:r>
            <w:r w:rsidRPr="00C97F50">
              <w:rPr>
                <w:rFonts w:eastAsia="Times New Roman" w:cs="Times New Roman"/>
                <w:bCs/>
                <w:szCs w:val="20"/>
              </w:rPr>
              <w:t xml:space="preserve"> to +8175</w:t>
            </w:r>
            <w:r w:rsidRPr="00C97F50">
              <w:rPr>
                <w:rFonts w:ascii="Symbol" w:eastAsia="Symbol" w:hAnsi="Symbol" w:cs="Symbol"/>
                <w:bCs/>
                <w:szCs w:val="20"/>
              </w:rPr>
              <w:t>´</w:t>
            </w:r>
            <w:r w:rsidRPr="00C97F50">
              <w:rPr>
                <w:rFonts w:eastAsia="Times New Roman" w:cs="Times New Roman"/>
                <w:bCs/>
                <w:szCs w:val="20"/>
              </w:rPr>
              <w:t>T</w:t>
            </w:r>
            <w:r w:rsidRPr="00C97F50">
              <w:rPr>
                <w:rFonts w:eastAsia="Times New Roman" w:cs="Times New Roman"/>
                <w:bCs/>
                <w:szCs w:val="20"/>
                <w:vertAlign w:val="subscript"/>
              </w:rPr>
              <w:t>c</w:t>
            </w:r>
            <w:r w:rsidRPr="00C97F50">
              <w:rPr>
                <w:rFonts w:eastAsia="Times New Roman" w:cs="Times New Roman"/>
                <w:szCs w:val="20"/>
              </w:rPr>
              <w:t>.</w:t>
            </w:r>
            <w:r w:rsidRPr="00C97F50">
              <w:rPr>
                <w:rFonts w:eastAsia="Times New Roman" w:cs="Times New Roman" w:hint="eastAsia"/>
                <w:szCs w:val="20"/>
                <w:lang w:eastAsia="zh-CN"/>
              </w:rPr>
              <w:t xml:space="preserve"> </w:t>
            </w:r>
            <w:r w:rsidRPr="00C97F50">
              <w:rPr>
                <w:rFonts w:eastAsia="Times New Roman" w:cs="Times New Roman"/>
                <w:szCs w:val="20"/>
                <w:lang w:eastAsia="zh-CN"/>
              </w:rPr>
              <w:t>The reporting resolution is</w:t>
            </w:r>
            <w:r w:rsidRPr="00C97F50">
              <w:rPr>
                <w:rFonts w:eastAsia="Times New Roman" w:cs="Times New Roman"/>
                <w:bCs/>
                <w:szCs w:val="20"/>
                <w:lang w:eastAsia="zh-CN"/>
              </w:rPr>
              <w:t xml:space="preserve"> uniform across the reporting range and is defined as T = T</w:t>
            </w:r>
            <w:r w:rsidRPr="00C97F50">
              <w:rPr>
                <w:rFonts w:eastAsia="Times New Roman" w:cs="Times New Roman"/>
                <w:bCs/>
                <w:szCs w:val="20"/>
                <w:vertAlign w:val="subscript"/>
                <w:lang w:eastAsia="zh-CN"/>
              </w:rPr>
              <w:t>c</w:t>
            </w:r>
            <w:r w:rsidRPr="00C97F50">
              <w:rPr>
                <w:rFonts w:ascii="Symbol" w:eastAsia="Symbol" w:hAnsi="Symbol" w:cs="Symbol"/>
                <w:bCs/>
                <w:szCs w:val="20"/>
              </w:rPr>
              <w:t>´</w:t>
            </w:r>
            <w:r w:rsidRPr="00C97F50">
              <w:rPr>
                <w:rFonts w:eastAsia="Times New Roman" w:cs="Times New Roman"/>
                <w:bCs/>
                <w:szCs w:val="20"/>
                <w:lang w:eastAsia="zh-CN"/>
              </w:rPr>
              <w:t>2</w:t>
            </w:r>
            <w:r w:rsidRPr="00C97F50">
              <w:rPr>
                <w:rFonts w:eastAsia="Times New Roman" w:cs="Times New Roman"/>
                <w:bCs/>
                <w:szCs w:val="20"/>
                <w:vertAlign w:val="superscript"/>
                <w:lang w:eastAsia="zh-CN"/>
              </w:rPr>
              <w:t>k</w:t>
            </w:r>
            <w:r w:rsidRPr="00C97F50">
              <w:rPr>
                <w:rFonts w:eastAsia="Times New Roman" w:cs="Times New Roman"/>
                <w:szCs w:val="20"/>
                <w:lang w:eastAsia="zh-CN"/>
              </w:rPr>
              <w:t xml:space="preserve"> where </w:t>
            </w:r>
            <w:r w:rsidRPr="00C97F50">
              <w:rPr>
                <w:rFonts w:eastAsia="Times New Roman" w:cs="Times New Roman"/>
                <w:bCs/>
                <w:szCs w:val="20"/>
                <w:lang w:eastAsia="zh-CN"/>
              </w:rPr>
              <w:t>k is selected by gNB from the set {-6, -5, -4, -3, -2, -1, 0, 1, 2, 3, 4, 5}.</w:t>
            </w:r>
          </w:p>
          <w:p w14:paraId="4F8146CD" w14:textId="77777777" w:rsidR="006F1114" w:rsidRPr="00C97F50" w:rsidRDefault="006F1114">
            <w:pPr>
              <w:overflowPunct w:val="0"/>
              <w:autoSpaceDE w:val="0"/>
              <w:autoSpaceDN w:val="0"/>
              <w:adjustRightInd w:val="0"/>
              <w:spacing w:after="180"/>
              <w:ind w:left="284" w:hanging="284"/>
              <w:textAlignment w:val="baseline"/>
              <w:rPr>
                <w:rFonts w:eastAsia="Times New Roman" w:cs="Times New Roman"/>
                <w:szCs w:val="20"/>
              </w:rPr>
            </w:pPr>
            <w:r w:rsidRPr="00C97F50">
              <w:rPr>
                <w:rFonts w:eastAsia="Times New Roman" w:cs="Times New Roman"/>
                <w:szCs w:val="20"/>
              </w:rPr>
              <w:t>T</w:t>
            </w:r>
            <w:r w:rsidRPr="00C97F50">
              <w:rPr>
                <w:rFonts w:eastAsia="Times New Roman" w:cs="Times New Roman"/>
                <w:szCs w:val="20"/>
                <w:vertAlign w:val="subscript"/>
              </w:rPr>
              <w:t>c</w:t>
            </w:r>
            <w:r w:rsidRPr="00C97F50">
              <w:rPr>
                <w:rFonts w:eastAsia="Times New Roman" w:cs="Times New Roman"/>
                <w:szCs w:val="20"/>
              </w:rPr>
              <w:t xml:space="preserve"> is defined in TS 38.211 [6].</w:t>
            </w:r>
          </w:p>
          <w:p w14:paraId="2D861777" w14:textId="77777777" w:rsidR="006F1114" w:rsidRPr="00C97F50" w:rsidRDefault="006F1114">
            <w:pPr>
              <w:overflowPunct w:val="0"/>
              <w:autoSpaceDE w:val="0"/>
              <w:autoSpaceDN w:val="0"/>
              <w:adjustRightInd w:val="0"/>
              <w:spacing w:after="180"/>
              <w:textAlignment w:val="baseline"/>
              <w:rPr>
                <w:rFonts w:eastAsia="Times New Roman" w:cs="Times New Roman"/>
                <w:szCs w:val="20"/>
              </w:rPr>
            </w:pPr>
            <w:r w:rsidRPr="00C97F50">
              <w:rPr>
                <w:rFonts w:eastAsia="Times New Roman" w:cs="Times New Roman"/>
                <w:szCs w:val="20"/>
              </w:rPr>
              <w:t xml:space="preserve">LMF provides a recommended resolution parameter, </w:t>
            </w:r>
            <w:r w:rsidRPr="00C97F50">
              <w:rPr>
                <w:rFonts w:eastAsia="Times New Roman" w:cs="Times New Roman"/>
                <w:i/>
                <w:iCs/>
                <w:szCs w:val="20"/>
              </w:rPr>
              <w:t>timingReportingGranularityFactor</w:t>
            </w:r>
            <w:r w:rsidRPr="00C97F50">
              <w:rPr>
                <w:rFonts w:eastAsia="Times New Roman" w:cs="Times New Roman"/>
                <w:szCs w:val="20"/>
              </w:rPr>
              <w:t xml:space="preserve"> [35]. gNB selects parameter k based on </w:t>
            </w:r>
            <w:r w:rsidRPr="00C97F50">
              <w:rPr>
                <w:rFonts w:eastAsia="Times New Roman" w:cs="Times New Roman"/>
                <w:i/>
                <w:iCs/>
                <w:szCs w:val="20"/>
              </w:rPr>
              <w:t xml:space="preserve">timingReportingGranularityFactor </w:t>
            </w:r>
            <w:r w:rsidRPr="00C97F50">
              <w:rPr>
                <w:rFonts w:eastAsia="Times New Roman" w:cs="Times New Roman"/>
                <w:szCs w:val="20"/>
              </w:rPr>
              <w:t>[35] and informs the LMF.</w:t>
            </w:r>
          </w:p>
          <w:p w14:paraId="0C3F06C7" w14:textId="77777777" w:rsidR="006F1114" w:rsidRPr="00C97F50" w:rsidRDefault="006F1114">
            <w:pPr>
              <w:overflowPunct w:val="0"/>
              <w:autoSpaceDE w:val="0"/>
              <w:autoSpaceDN w:val="0"/>
              <w:adjustRightInd w:val="0"/>
              <w:spacing w:after="180"/>
              <w:textAlignment w:val="baseline"/>
              <w:rPr>
                <w:rFonts w:eastAsia="Times New Roman" w:cs="Times New Roman"/>
                <w:szCs w:val="20"/>
              </w:rPr>
            </w:pPr>
            <w:r w:rsidRPr="00C97F50">
              <w:rPr>
                <w:rFonts w:eastAsia="Times New Roman" w:cs="Times New Roman"/>
                <w:szCs w:val="20"/>
              </w:rPr>
              <w:t xml:space="preserve">The mapping of measured quantity for each </w:t>
            </w:r>
            <w:r w:rsidRPr="00C97F50">
              <w:rPr>
                <w:rFonts w:eastAsia="Times New Roman" w:cs="Times New Roman"/>
                <w:szCs w:val="20"/>
                <w:lang w:eastAsia="zh-CN"/>
              </w:rPr>
              <w:t>reporting resolution (k)</w:t>
            </w:r>
            <w:r w:rsidRPr="00C97F50">
              <w:rPr>
                <w:rFonts w:eastAsia="Times New Roman" w:cs="Times New Roman"/>
                <w:szCs w:val="20"/>
              </w:rPr>
              <w:t xml:space="preserve"> is defined in Table </w:t>
            </w:r>
            <w:r w:rsidRPr="00C97F50">
              <w:rPr>
                <w:rFonts w:eastAsia="Times New Roman" w:cs="Times New Roman"/>
                <w:szCs w:val="20"/>
                <w:lang w:val="en-US"/>
              </w:rPr>
              <w:t>13.1.1A</w:t>
            </w:r>
            <w:r w:rsidRPr="00C97F50">
              <w:rPr>
                <w:rFonts w:eastAsia="Times New Roman" w:cs="Times New Roman"/>
                <w:szCs w:val="20"/>
                <w:lang w:eastAsia="zh-CN"/>
              </w:rPr>
              <w:t xml:space="preserve">-1 to </w:t>
            </w:r>
            <w:r w:rsidRPr="00C97F50">
              <w:rPr>
                <w:rFonts w:eastAsia="Times New Roman" w:cs="Times New Roman"/>
                <w:szCs w:val="20"/>
              </w:rPr>
              <w:t xml:space="preserve">Table </w:t>
            </w:r>
            <w:r w:rsidRPr="00C97F50">
              <w:rPr>
                <w:rFonts w:eastAsia="Times New Roman" w:cs="Times New Roman"/>
                <w:szCs w:val="20"/>
                <w:lang w:val="en-US"/>
              </w:rPr>
              <w:t>13.1.1A</w:t>
            </w:r>
            <w:r w:rsidRPr="00C97F50">
              <w:rPr>
                <w:rFonts w:eastAsia="Times New Roman" w:cs="Times New Roman"/>
                <w:szCs w:val="20"/>
                <w:lang w:eastAsia="zh-CN"/>
              </w:rPr>
              <w:t>-12</w:t>
            </w:r>
            <w:r w:rsidRPr="00C97F50">
              <w:rPr>
                <w:rFonts w:eastAsia="Times New Roman" w:cs="Times New Roman"/>
                <w:szCs w:val="20"/>
              </w:rPr>
              <w:t>.</w:t>
            </w:r>
          </w:p>
          <w:p w14:paraId="68F3ABE6" w14:textId="77777777" w:rsidR="006F1114" w:rsidRPr="00C97F50" w:rsidRDefault="006F1114">
            <w:pPr>
              <w:keepNext/>
              <w:keepLines/>
              <w:overflowPunct w:val="0"/>
              <w:autoSpaceDE w:val="0"/>
              <w:autoSpaceDN w:val="0"/>
              <w:adjustRightInd w:val="0"/>
              <w:spacing w:before="60" w:after="180"/>
              <w:jc w:val="center"/>
              <w:textAlignment w:val="baseline"/>
              <w:rPr>
                <w:rFonts w:ascii="Arial" w:eastAsia="Times New Roman" w:hAnsi="Arial" w:cs="Times New Roman"/>
                <w:b/>
                <w:szCs w:val="20"/>
              </w:rPr>
            </w:pPr>
            <w:r w:rsidRPr="00C97F50">
              <w:rPr>
                <w:rFonts w:ascii="Arial" w:eastAsia="Times New Roman" w:hAnsi="Arial" w:cs="Times New Roman"/>
                <w:b/>
                <w:szCs w:val="20"/>
              </w:rPr>
              <w:t xml:space="preserve">Table 13.1.1A-1: </w:t>
            </w:r>
            <w:r w:rsidRPr="00C97F50">
              <w:rPr>
                <w:rFonts w:ascii="Arial" w:eastAsia="Times New Roman" w:hAnsi="Arial" w:cs="Arial"/>
                <w:b/>
                <w:szCs w:val="20"/>
              </w:rPr>
              <w:t>Measurement report mapping for k=0</w:t>
            </w:r>
          </w:p>
          <w:tbl>
            <w:tblPr>
              <w:tblW w:w="5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2694"/>
              <w:gridCol w:w="567"/>
            </w:tblGrid>
            <w:tr w:rsidR="006F1114" w:rsidRPr="00C97F50" w14:paraId="5385D657" w14:textId="77777777">
              <w:trPr>
                <w:cantSplit/>
                <w:trHeight w:val="207"/>
                <w:jc w:val="center"/>
              </w:trPr>
              <w:tc>
                <w:tcPr>
                  <w:tcW w:w="2693" w:type="dxa"/>
                  <w:vMerge w:val="restart"/>
                </w:tcPr>
                <w:p w14:paraId="67168BD1"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rPr>
                  </w:pPr>
                  <w:r w:rsidRPr="00C97F50">
                    <w:rPr>
                      <w:rFonts w:ascii="Arial" w:eastAsia="Times New Roman" w:hAnsi="Arial" w:cs="Times New Roman"/>
                      <w:b/>
                      <w:sz w:val="18"/>
                      <w:szCs w:val="20"/>
                    </w:rPr>
                    <w:t>Reported Quantity Value,</w:t>
                  </w:r>
                </w:p>
                <w:p w14:paraId="66FEB507"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rPr>
                  </w:pPr>
                  <w:r w:rsidRPr="00C97F50">
                    <w:rPr>
                      <w:rFonts w:ascii="Arial" w:eastAsia="Times New Roman" w:hAnsi="Arial" w:cs="Times New Roman"/>
                      <w:b/>
                      <w:sz w:val="18"/>
                      <w:szCs w:val="20"/>
                    </w:rPr>
                    <w:t>path_i</w:t>
                  </w:r>
                </w:p>
              </w:tc>
              <w:tc>
                <w:tcPr>
                  <w:tcW w:w="2694" w:type="dxa"/>
                  <w:vMerge w:val="restart"/>
                </w:tcPr>
                <w:p w14:paraId="5473C128"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rPr>
                  </w:pPr>
                  <w:r w:rsidRPr="00C97F50">
                    <w:rPr>
                      <w:rFonts w:ascii="Arial" w:eastAsia="Times New Roman" w:hAnsi="Arial" w:cs="Times New Roman"/>
                      <w:b/>
                      <w:sz w:val="18"/>
                      <w:szCs w:val="20"/>
                    </w:rPr>
                    <w:t>Measured Quantity Value,</w:t>
                  </w:r>
                </w:p>
                <w:p w14:paraId="77C5FFC8"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rPr>
                  </w:pPr>
                  <w:r w:rsidRPr="00C97F50">
                    <w:rPr>
                      <w:rFonts w:ascii="Symbol" w:eastAsia="Symbol" w:hAnsi="Symbol" w:cs="Symbol"/>
                      <w:b/>
                      <w:sz w:val="18"/>
                      <w:szCs w:val="20"/>
                    </w:rPr>
                    <w:t>D</w:t>
                  </w:r>
                  <w:r w:rsidRPr="00C97F50">
                    <w:rPr>
                      <w:rFonts w:ascii="Arial" w:eastAsia="Times New Roman" w:hAnsi="Arial" w:cs="Times New Roman"/>
                      <w:b/>
                      <w:sz w:val="18"/>
                      <w:szCs w:val="20"/>
                    </w:rPr>
                    <w:t>path</w:t>
                  </w:r>
                </w:p>
              </w:tc>
              <w:tc>
                <w:tcPr>
                  <w:tcW w:w="567" w:type="dxa"/>
                  <w:vMerge w:val="restart"/>
                </w:tcPr>
                <w:p w14:paraId="01F29D36"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rPr>
                  </w:pPr>
                  <w:r w:rsidRPr="00C97F50">
                    <w:rPr>
                      <w:rFonts w:ascii="Arial" w:eastAsia="Times New Roman" w:hAnsi="Arial" w:cs="Times New Roman"/>
                      <w:b/>
                      <w:sz w:val="18"/>
                      <w:szCs w:val="20"/>
                    </w:rPr>
                    <w:t>Unit</w:t>
                  </w:r>
                </w:p>
              </w:tc>
            </w:tr>
            <w:tr w:rsidR="006F1114" w:rsidRPr="00C97F50" w14:paraId="7D3657CB" w14:textId="77777777">
              <w:trPr>
                <w:cantSplit/>
                <w:trHeight w:val="207"/>
                <w:jc w:val="center"/>
              </w:trPr>
              <w:tc>
                <w:tcPr>
                  <w:tcW w:w="2693" w:type="dxa"/>
                  <w:vMerge/>
                  <w:vAlign w:val="center"/>
                </w:tcPr>
                <w:p w14:paraId="507CAA83" w14:textId="77777777" w:rsidR="006F1114" w:rsidRPr="00C97F50" w:rsidRDefault="006F1114" w:rsidP="006F1114">
                  <w:pPr>
                    <w:keepNext/>
                    <w:keepLines/>
                    <w:numPr>
                      <w:ilvl w:val="0"/>
                      <w:numId w:val="96"/>
                    </w:numPr>
                    <w:overflowPunct w:val="0"/>
                    <w:autoSpaceDE w:val="0"/>
                    <w:autoSpaceDN w:val="0"/>
                    <w:adjustRightInd w:val="0"/>
                    <w:spacing w:after="0" w:line="240" w:lineRule="auto"/>
                    <w:ind w:left="0" w:firstLine="0"/>
                    <w:textAlignment w:val="baseline"/>
                    <w:rPr>
                      <w:rFonts w:ascii="Arial" w:eastAsia="Times New Roman" w:hAnsi="Arial" w:cs="Arial"/>
                      <w:b/>
                      <w:sz w:val="18"/>
                      <w:szCs w:val="18"/>
                    </w:rPr>
                  </w:pPr>
                </w:p>
              </w:tc>
              <w:tc>
                <w:tcPr>
                  <w:tcW w:w="2694" w:type="dxa"/>
                  <w:vMerge/>
                  <w:vAlign w:val="center"/>
                </w:tcPr>
                <w:p w14:paraId="59A64B70" w14:textId="77777777" w:rsidR="006F1114" w:rsidRPr="00C97F50" w:rsidRDefault="006F1114" w:rsidP="006F1114">
                  <w:pPr>
                    <w:keepNext/>
                    <w:keepLines/>
                    <w:numPr>
                      <w:ilvl w:val="0"/>
                      <w:numId w:val="96"/>
                    </w:numPr>
                    <w:overflowPunct w:val="0"/>
                    <w:autoSpaceDE w:val="0"/>
                    <w:autoSpaceDN w:val="0"/>
                    <w:adjustRightInd w:val="0"/>
                    <w:spacing w:after="0" w:line="240" w:lineRule="auto"/>
                    <w:ind w:left="0" w:firstLine="0"/>
                    <w:jc w:val="center"/>
                    <w:textAlignment w:val="baseline"/>
                    <w:rPr>
                      <w:rFonts w:ascii="Arial" w:eastAsia="Times New Roman" w:hAnsi="Arial" w:cs="Arial"/>
                      <w:b/>
                      <w:sz w:val="18"/>
                      <w:szCs w:val="18"/>
                    </w:rPr>
                  </w:pPr>
                </w:p>
              </w:tc>
              <w:tc>
                <w:tcPr>
                  <w:tcW w:w="567" w:type="dxa"/>
                  <w:vMerge/>
                  <w:vAlign w:val="center"/>
                </w:tcPr>
                <w:p w14:paraId="5BA8FE73" w14:textId="77777777" w:rsidR="006F1114" w:rsidRPr="00C97F50" w:rsidRDefault="006F1114" w:rsidP="006F1114">
                  <w:pPr>
                    <w:keepNext/>
                    <w:keepLines/>
                    <w:numPr>
                      <w:ilvl w:val="0"/>
                      <w:numId w:val="96"/>
                    </w:numPr>
                    <w:overflowPunct w:val="0"/>
                    <w:autoSpaceDE w:val="0"/>
                    <w:autoSpaceDN w:val="0"/>
                    <w:adjustRightInd w:val="0"/>
                    <w:spacing w:after="0" w:line="240" w:lineRule="auto"/>
                    <w:ind w:left="0" w:firstLine="0"/>
                    <w:jc w:val="center"/>
                    <w:textAlignment w:val="baseline"/>
                    <w:rPr>
                      <w:rFonts w:ascii="Arial" w:eastAsia="Times New Roman" w:hAnsi="Arial" w:cs="Arial"/>
                      <w:b/>
                      <w:sz w:val="18"/>
                      <w:szCs w:val="18"/>
                    </w:rPr>
                  </w:pPr>
                </w:p>
              </w:tc>
            </w:tr>
            <w:tr w:rsidR="006F1114" w:rsidRPr="00C97F50" w14:paraId="678D2EC3" w14:textId="77777777">
              <w:trPr>
                <w:cantSplit/>
                <w:jc w:val="center"/>
              </w:trPr>
              <w:tc>
                <w:tcPr>
                  <w:tcW w:w="2693" w:type="dxa"/>
                </w:tcPr>
                <w:p w14:paraId="28D2F4AB"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lang w:eastAsia="zh-CN"/>
                    </w:rPr>
                    <w:t>path</w:t>
                  </w:r>
                  <w:r w:rsidRPr="00C97F50">
                    <w:rPr>
                      <w:rFonts w:ascii="Arial" w:eastAsia="Times New Roman" w:hAnsi="Arial" w:cs="Times New Roman"/>
                      <w:sz w:val="18"/>
                      <w:szCs w:val="20"/>
                    </w:rPr>
                    <w:t>_00000</w:t>
                  </w:r>
                </w:p>
              </w:tc>
              <w:tc>
                <w:tcPr>
                  <w:tcW w:w="2694" w:type="dxa"/>
                </w:tcPr>
                <w:p w14:paraId="40010994"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Symbol" w:eastAsia="Symbol" w:hAnsi="Symbol" w:cs="Symbol"/>
                      <w:sz w:val="18"/>
                      <w:szCs w:val="20"/>
                    </w:rPr>
                    <w:t>D</w:t>
                  </w:r>
                  <w:r w:rsidRPr="00C97F50">
                    <w:rPr>
                      <w:rFonts w:ascii="Arial" w:eastAsia="Times New Roman" w:hAnsi="Arial" w:cs="Times New Roman"/>
                      <w:sz w:val="18"/>
                      <w:szCs w:val="20"/>
                    </w:rPr>
                    <w:t>path</w:t>
                  </w:r>
                  <w:r w:rsidRPr="00C97F50">
                    <w:rPr>
                      <w:rFonts w:ascii="Arial" w:eastAsia="Times New Roman" w:hAnsi="Arial" w:cs="Times New Roman"/>
                      <w:sz w:val="18"/>
                      <w:szCs w:val="20"/>
                      <w:lang w:eastAsia="zh-CN"/>
                    </w:rPr>
                    <w:t xml:space="preserve"> &lt; -8175</w:t>
                  </w:r>
                </w:p>
              </w:tc>
              <w:tc>
                <w:tcPr>
                  <w:tcW w:w="567" w:type="dxa"/>
                </w:tcPr>
                <w:p w14:paraId="02D95B38"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rPr>
                    <w:t>T</w:t>
                  </w:r>
                  <w:r w:rsidRPr="00C97F50">
                    <w:rPr>
                      <w:rFonts w:ascii="Arial" w:eastAsia="Times New Roman" w:hAnsi="Arial" w:cs="Times New Roman"/>
                      <w:sz w:val="18"/>
                      <w:szCs w:val="20"/>
                      <w:vertAlign w:val="subscript"/>
                    </w:rPr>
                    <w:t>c</w:t>
                  </w:r>
                </w:p>
              </w:tc>
            </w:tr>
            <w:tr w:rsidR="006F1114" w:rsidRPr="00C97F50" w14:paraId="6579A7B0" w14:textId="77777777">
              <w:trPr>
                <w:cantSplit/>
                <w:jc w:val="center"/>
              </w:trPr>
              <w:tc>
                <w:tcPr>
                  <w:tcW w:w="2693" w:type="dxa"/>
                </w:tcPr>
                <w:p w14:paraId="2E47CA42"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lang w:eastAsia="zh-CN"/>
                    </w:rPr>
                    <w:t>path</w:t>
                  </w:r>
                  <w:r w:rsidRPr="00C97F50">
                    <w:rPr>
                      <w:rFonts w:ascii="Arial" w:eastAsia="Times New Roman" w:hAnsi="Arial" w:cs="Times New Roman"/>
                      <w:sz w:val="18"/>
                      <w:szCs w:val="20"/>
                    </w:rPr>
                    <w:t>_00001</w:t>
                  </w:r>
                </w:p>
              </w:tc>
              <w:tc>
                <w:tcPr>
                  <w:tcW w:w="2694" w:type="dxa"/>
                </w:tcPr>
                <w:p w14:paraId="1327012C"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lang w:eastAsia="zh-CN"/>
                    </w:rPr>
                    <w:t xml:space="preserve">-8175 </w:t>
                  </w:r>
                  <w:r w:rsidRPr="00C97F50">
                    <w:rPr>
                      <w:rFonts w:ascii="Symbol" w:eastAsia="Symbol" w:hAnsi="Symbol" w:cs="Symbol"/>
                      <w:sz w:val="18"/>
                      <w:szCs w:val="20"/>
                      <w:lang w:eastAsia="zh-CN"/>
                    </w:rPr>
                    <w:t>£</w:t>
                  </w:r>
                  <w:r w:rsidRPr="00C97F50">
                    <w:rPr>
                      <w:rFonts w:ascii="Arial" w:eastAsia="Times New Roman" w:hAnsi="Arial" w:cs="Times New Roman"/>
                      <w:sz w:val="18"/>
                      <w:szCs w:val="20"/>
                      <w:lang w:eastAsia="zh-CN"/>
                    </w:rPr>
                    <w:t xml:space="preserve"> </w:t>
                  </w:r>
                  <w:r w:rsidRPr="00C97F50">
                    <w:rPr>
                      <w:rFonts w:ascii="Symbol" w:eastAsia="Symbol" w:hAnsi="Symbol" w:cs="Symbol"/>
                      <w:sz w:val="18"/>
                      <w:szCs w:val="20"/>
                    </w:rPr>
                    <w:t>D</w:t>
                  </w:r>
                  <w:r w:rsidRPr="00C97F50">
                    <w:rPr>
                      <w:rFonts w:ascii="Arial" w:eastAsia="Times New Roman" w:hAnsi="Arial" w:cs="Times New Roman"/>
                      <w:sz w:val="18"/>
                      <w:szCs w:val="20"/>
                    </w:rPr>
                    <w:t>path</w:t>
                  </w:r>
                  <w:r w:rsidRPr="00C97F50">
                    <w:rPr>
                      <w:rFonts w:ascii="Arial" w:eastAsia="Times New Roman" w:hAnsi="Arial" w:cs="Times New Roman"/>
                      <w:sz w:val="18"/>
                      <w:szCs w:val="20"/>
                      <w:lang w:eastAsia="zh-CN"/>
                    </w:rPr>
                    <w:t xml:space="preserve"> &lt; -8174</w:t>
                  </w:r>
                </w:p>
              </w:tc>
              <w:tc>
                <w:tcPr>
                  <w:tcW w:w="567" w:type="dxa"/>
                </w:tcPr>
                <w:p w14:paraId="5A64BB7E"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rPr>
                    <w:t>T</w:t>
                  </w:r>
                  <w:r w:rsidRPr="00C97F50">
                    <w:rPr>
                      <w:rFonts w:ascii="Arial" w:eastAsia="Times New Roman" w:hAnsi="Arial" w:cs="Times New Roman"/>
                      <w:sz w:val="18"/>
                      <w:szCs w:val="20"/>
                      <w:vertAlign w:val="subscript"/>
                    </w:rPr>
                    <w:t>c</w:t>
                  </w:r>
                </w:p>
              </w:tc>
            </w:tr>
            <w:tr w:rsidR="006F1114" w:rsidRPr="00C97F50" w14:paraId="43ECF47C" w14:textId="77777777">
              <w:trPr>
                <w:cantSplit/>
                <w:jc w:val="center"/>
              </w:trPr>
              <w:tc>
                <w:tcPr>
                  <w:tcW w:w="2693" w:type="dxa"/>
                </w:tcPr>
                <w:p w14:paraId="0722FFC1"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lang w:eastAsia="zh-CN"/>
                    </w:rPr>
                    <w:t>path</w:t>
                  </w:r>
                  <w:r w:rsidRPr="00C97F50">
                    <w:rPr>
                      <w:rFonts w:ascii="Arial" w:eastAsia="Times New Roman" w:hAnsi="Arial" w:cs="Times New Roman"/>
                      <w:sz w:val="18"/>
                      <w:szCs w:val="20"/>
                    </w:rPr>
                    <w:t>_00002</w:t>
                  </w:r>
                </w:p>
              </w:tc>
              <w:tc>
                <w:tcPr>
                  <w:tcW w:w="2694" w:type="dxa"/>
                </w:tcPr>
                <w:p w14:paraId="64BA4968"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lang w:eastAsia="zh-CN"/>
                    </w:rPr>
                    <w:t xml:space="preserve">-8174 </w:t>
                  </w:r>
                  <w:r w:rsidRPr="00C97F50">
                    <w:rPr>
                      <w:rFonts w:ascii="Symbol" w:eastAsia="Symbol" w:hAnsi="Symbol" w:cs="Symbol"/>
                      <w:sz w:val="18"/>
                      <w:szCs w:val="20"/>
                      <w:lang w:eastAsia="zh-CN"/>
                    </w:rPr>
                    <w:t>£</w:t>
                  </w:r>
                  <w:r w:rsidRPr="00C97F50">
                    <w:rPr>
                      <w:rFonts w:ascii="Arial" w:eastAsia="Times New Roman" w:hAnsi="Arial" w:cs="Times New Roman"/>
                      <w:sz w:val="18"/>
                      <w:szCs w:val="20"/>
                      <w:lang w:eastAsia="zh-CN"/>
                    </w:rPr>
                    <w:t xml:space="preserve"> </w:t>
                  </w:r>
                  <w:r w:rsidRPr="00C97F50">
                    <w:rPr>
                      <w:rFonts w:ascii="Symbol" w:eastAsia="Symbol" w:hAnsi="Symbol" w:cs="Symbol"/>
                      <w:sz w:val="18"/>
                      <w:szCs w:val="20"/>
                    </w:rPr>
                    <w:t>D</w:t>
                  </w:r>
                  <w:r w:rsidRPr="00C97F50">
                    <w:rPr>
                      <w:rFonts w:ascii="Arial" w:eastAsia="Times New Roman" w:hAnsi="Arial" w:cs="Times New Roman"/>
                      <w:sz w:val="18"/>
                      <w:szCs w:val="20"/>
                    </w:rPr>
                    <w:t>path</w:t>
                  </w:r>
                  <w:r w:rsidRPr="00C97F50">
                    <w:rPr>
                      <w:rFonts w:ascii="Arial" w:eastAsia="Times New Roman" w:hAnsi="Arial" w:cs="Times New Roman"/>
                      <w:sz w:val="18"/>
                      <w:szCs w:val="20"/>
                      <w:lang w:eastAsia="zh-CN"/>
                    </w:rPr>
                    <w:t xml:space="preserve"> &lt; -8173</w:t>
                  </w:r>
                </w:p>
              </w:tc>
              <w:tc>
                <w:tcPr>
                  <w:tcW w:w="567" w:type="dxa"/>
                </w:tcPr>
                <w:p w14:paraId="599F00C2"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rPr>
                    <w:t>T</w:t>
                  </w:r>
                  <w:r w:rsidRPr="00C97F50">
                    <w:rPr>
                      <w:rFonts w:ascii="Arial" w:eastAsia="Times New Roman" w:hAnsi="Arial" w:cs="Times New Roman"/>
                      <w:sz w:val="18"/>
                      <w:szCs w:val="20"/>
                      <w:vertAlign w:val="subscript"/>
                    </w:rPr>
                    <w:t>c</w:t>
                  </w:r>
                </w:p>
              </w:tc>
            </w:tr>
            <w:tr w:rsidR="006F1114" w:rsidRPr="00C97F50" w14:paraId="04F746DE" w14:textId="77777777">
              <w:trPr>
                <w:cantSplit/>
                <w:jc w:val="center"/>
              </w:trPr>
              <w:tc>
                <w:tcPr>
                  <w:tcW w:w="2693" w:type="dxa"/>
                </w:tcPr>
                <w:p w14:paraId="746C0300"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Symbol" w:eastAsia="Symbol" w:hAnsi="Symbol" w:cs="Symbol"/>
                      <w:sz w:val="18"/>
                      <w:szCs w:val="20"/>
                    </w:rPr>
                    <w:t>¼</w:t>
                  </w:r>
                </w:p>
              </w:tc>
              <w:tc>
                <w:tcPr>
                  <w:tcW w:w="2694" w:type="dxa"/>
                </w:tcPr>
                <w:p w14:paraId="6EBBFB8D"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Symbol" w:eastAsia="Symbol" w:hAnsi="Symbol" w:cs="Symbol"/>
                      <w:sz w:val="18"/>
                      <w:szCs w:val="20"/>
                    </w:rPr>
                    <w:t>¼</w:t>
                  </w:r>
                </w:p>
              </w:tc>
              <w:tc>
                <w:tcPr>
                  <w:tcW w:w="567" w:type="dxa"/>
                </w:tcPr>
                <w:p w14:paraId="3CAE476F"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rPr>
                    <w:t>…</w:t>
                  </w:r>
                </w:p>
              </w:tc>
            </w:tr>
            <w:tr w:rsidR="006F1114" w:rsidRPr="00C97F50" w14:paraId="7B93F082" w14:textId="77777777">
              <w:trPr>
                <w:cantSplit/>
                <w:jc w:val="center"/>
              </w:trPr>
              <w:tc>
                <w:tcPr>
                  <w:tcW w:w="2693" w:type="dxa"/>
                </w:tcPr>
                <w:p w14:paraId="1D666873"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lang w:eastAsia="zh-CN"/>
                    </w:rPr>
                    <w:t>path_08175</w:t>
                  </w:r>
                </w:p>
              </w:tc>
              <w:tc>
                <w:tcPr>
                  <w:tcW w:w="2694" w:type="dxa"/>
                </w:tcPr>
                <w:p w14:paraId="7CC1C749"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lang w:eastAsia="zh-CN"/>
                    </w:rPr>
                    <w:t>-1</w:t>
                  </w:r>
                  <w:r w:rsidRPr="00C97F50">
                    <w:rPr>
                      <w:rFonts w:ascii="Arial" w:eastAsia="Times New Roman" w:hAnsi="Arial" w:cs="Times New Roman"/>
                      <w:sz w:val="18"/>
                      <w:szCs w:val="20"/>
                    </w:rPr>
                    <w:t xml:space="preserve"> </w:t>
                  </w:r>
                  <w:r w:rsidRPr="00C97F50">
                    <w:rPr>
                      <w:rFonts w:ascii="Symbol" w:eastAsia="Symbol" w:hAnsi="Symbol" w:cs="Symbol"/>
                      <w:sz w:val="18"/>
                      <w:szCs w:val="20"/>
                    </w:rPr>
                    <w:t>£</w:t>
                  </w:r>
                  <w:r w:rsidRPr="00C97F50">
                    <w:rPr>
                      <w:rFonts w:ascii="Arial" w:eastAsia="Times New Roman" w:hAnsi="Arial" w:cs="Times New Roman"/>
                      <w:sz w:val="18"/>
                      <w:szCs w:val="20"/>
                    </w:rPr>
                    <w:t xml:space="preserve"> </w:t>
                  </w:r>
                  <w:r w:rsidRPr="00C97F50">
                    <w:rPr>
                      <w:rFonts w:ascii="Symbol" w:eastAsia="Symbol" w:hAnsi="Symbol" w:cs="Symbol"/>
                      <w:sz w:val="18"/>
                      <w:szCs w:val="20"/>
                    </w:rPr>
                    <w:t>D</w:t>
                  </w:r>
                  <w:r w:rsidRPr="00C97F50">
                    <w:rPr>
                      <w:rFonts w:ascii="Arial" w:eastAsia="Times New Roman" w:hAnsi="Arial" w:cs="Times New Roman"/>
                      <w:sz w:val="18"/>
                      <w:szCs w:val="20"/>
                    </w:rPr>
                    <w:t xml:space="preserve">path &lt; </w:t>
                  </w:r>
                  <w:r w:rsidRPr="00C97F50">
                    <w:rPr>
                      <w:rFonts w:ascii="Arial" w:eastAsia="Times New Roman" w:hAnsi="Arial" w:cs="Times New Roman"/>
                      <w:sz w:val="18"/>
                      <w:szCs w:val="20"/>
                      <w:lang w:eastAsia="zh-CN"/>
                    </w:rPr>
                    <w:t>0</w:t>
                  </w:r>
                </w:p>
              </w:tc>
              <w:tc>
                <w:tcPr>
                  <w:tcW w:w="567" w:type="dxa"/>
                </w:tcPr>
                <w:p w14:paraId="31072E9C"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rPr>
                    <w:t>T</w:t>
                  </w:r>
                  <w:r w:rsidRPr="00C97F50">
                    <w:rPr>
                      <w:rFonts w:ascii="Arial" w:eastAsia="Times New Roman" w:hAnsi="Arial" w:cs="Times New Roman"/>
                      <w:sz w:val="18"/>
                      <w:szCs w:val="20"/>
                      <w:vertAlign w:val="subscript"/>
                    </w:rPr>
                    <w:t>c</w:t>
                  </w:r>
                </w:p>
              </w:tc>
            </w:tr>
            <w:tr w:rsidR="006F1114" w:rsidRPr="00C97F50" w14:paraId="0050124E" w14:textId="77777777">
              <w:trPr>
                <w:cantSplit/>
                <w:jc w:val="center"/>
              </w:trPr>
              <w:tc>
                <w:tcPr>
                  <w:tcW w:w="2693" w:type="dxa"/>
                </w:tcPr>
                <w:p w14:paraId="757EA342"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lang w:eastAsia="zh-CN"/>
                    </w:rPr>
                    <w:t>path_08176</w:t>
                  </w:r>
                </w:p>
              </w:tc>
              <w:tc>
                <w:tcPr>
                  <w:tcW w:w="2694" w:type="dxa"/>
                </w:tcPr>
                <w:p w14:paraId="164A1AE2"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lang w:eastAsia="zh-CN"/>
                    </w:rPr>
                    <w:t>0</w:t>
                  </w:r>
                  <w:r w:rsidRPr="00C97F50">
                    <w:rPr>
                      <w:rFonts w:ascii="Arial" w:eastAsia="Times New Roman" w:hAnsi="Arial" w:cs="Times New Roman"/>
                      <w:sz w:val="18"/>
                      <w:szCs w:val="20"/>
                    </w:rPr>
                    <w:t xml:space="preserve"> </w:t>
                  </w:r>
                  <w:r w:rsidRPr="00C97F50">
                    <w:rPr>
                      <w:rFonts w:ascii="Symbol" w:eastAsia="Symbol" w:hAnsi="Symbol" w:cs="Symbol"/>
                      <w:sz w:val="18"/>
                      <w:szCs w:val="20"/>
                    </w:rPr>
                    <w:t>£</w:t>
                  </w:r>
                  <w:r w:rsidRPr="00C97F50">
                    <w:rPr>
                      <w:rFonts w:ascii="Arial" w:eastAsia="Times New Roman" w:hAnsi="Arial" w:cs="Times New Roman"/>
                      <w:sz w:val="18"/>
                      <w:szCs w:val="20"/>
                    </w:rPr>
                    <w:t xml:space="preserve"> </w:t>
                  </w:r>
                  <w:r w:rsidRPr="00C97F50">
                    <w:rPr>
                      <w:rFonts w:ascii="Symbol" w:eastAsia="Symbol" w:hAnsi="Symbol" w:cs="Symbol"/>
                      <w:sz w:val="18"/>
                      <w:szCs w:val="20"/>
                    </w:rPr>
                    <w:t>D</w:t>
                  </w:r>
                  <w:r w:rsidRPr="00C97F50">
                    <w:rPr>
                      <w:rFonts w:ascii="Arial" w:eastAsia="Times New Roman" w:hAnsi="Arial" w:cs="Times New Roman"/>
                      <w:sz w:val="18"/>
                      <w:szCs w:val="20"/>
                    </w:rPr>
                    <w:t xml:space="preserve">path &lt; </w:t>
                  </w:r>
                  <w:r w:rsidRPr="00C97F50">
                    <w:rPr>
                      <w:rFonts w:ascii="Arial" w:eastAsia="Times New Roman" w:hAnsi="Arial" w:cs="Times New Roman"/>
                      <w:sz w:val="18"/>
                      <w:szCs w:val="20"/>
                      <w:lang w:eastAsia="zh-CN"/>
                    </w:rPr>
                    <w:t>1</w:t>
                  </w:r>
                </w:p>
              </w:tc>
              <w:tc>
                <w:tcPr>
                  <w:tcW w:w="567" w:type="dxa"/>
                </w:tcPr>
                <w:p w14:paraId="33F605FA"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rPr>
                    <w:t>T</w:t>
                  </w:r>
                  <w:r w:rsidRPr="00C97F50">
                    <w:rPr>
                      <w:rFonts w:ascii="Arial" w:eastAsia="Times New Roman" w:hAnsi="Arial" w:cs="Times New Roman"/>
                      <w:sz w:val="18"/>
                      <w:szCs w:val="20"/>
                      <w:vertAlign w:val="subscript"/>
                    </w:rPr>
                    <w:t>c</w:t>
                  </w:r>
                </w:p>
              </w:tc>
            </w:tr>
            <w:tr w:rsidR="006F1114" w:rsidRPr="00C97F50" w14:paraId="34463932" w14:textId="77777777">
              <w:trPr>
                <w:cantSplit/>
                <w:jc w:val="center"/>
              </w:trPr>
              <w:tc>
                <w:tcPr>
                  <w:tcW w:w="2693" w:type="dxa"/>
                  <w:tcBorders>
                    <w:top w:val="single" w:sz="4" w:space="0" w:color="auto"/>
                    <w:left w:val="single" w:sz="4" w:space="0" w:color="auto"/>
                    <w:bottom w:val="single" w:sz="4" w:space="0" w:color="auto"/>
                    <w:right w:val="single" w:sz="4" w:space="0" w:color="auto"/>
                  </w:tcBorders>
                </w:tcPr>
                <w:p w14:paraId="1ADADC95"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lang w:eastAsia="zh-CN"/>
                    </w:rPr>
                    <w:t>…</w:t>
                  </w:r>
                </w:p>
              </w:tc>
              <w:tc>
                <w:tcPr>
                  <w:tcW w:w="2694" w:type="dxa"/>
                  <w:tcBorders>
                    <w:top w:val="single" w:sz="4" w:space="0" w:color="auto"/>
                    <w:left w:val="single" w:sz="4" w:space="0" w:color="auto"/>
                    <w:bottom w:val="single" w:sz="4" w:space="0" w:color="auto"/>
                  </w:tcBorders>
                </w:tcPr>
                <w:p w14:paraId="594CF3FB"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lang w:eastAsia="zh-CN"/>
                    </w:rPr>
                    <w:t>…</w:t>
                  </w:r>
                </w:p>
              </w:tc>
              <w:tc>
                <w:tcPr>
                  <w:tcW w:w="567" w:type="dxa"/>
                  <w:tcBorders>
                    <w:top w:val="single" w:sz="4" w:space="0" w:color="auto"/>
                    <w:bottom w:val="single" w:sz="4" w:space="0" w:color="auto"/>
                    <w:right w:val="single" w:sz="4" w:space="0" w:color="auto"/>
                  </w:tcBorders>
                </w:tcPr>
                <w:p w14:paraId="7838C0B8"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rPr>
                    <w:t>…</w:t>
                  </w:r>
                </w:p>
              </w:tc>
            </w:tr>
            <w:tr w:rsidR="006F1114" w:rsidRPr="00C97F50" w14:paraId="387E5199" w14:textId="77777777">
              <w:trPr>
                <w:cantSplit/>
                <w:jc w:val="center"/>
              </w:trPr>
              <w:tc>
                <w:tcPr>
                  <w:tcW w:w="2693" w:type="dxa"/>
                  <w:tcBorders>
                    <w:top w:val="single" w:sz="4" w:space="0" w:color="auto"/>
                    <w:left w:val="single" w:sz="4" w:space="0" w:color="auto"/>
                    <w:bottom w:val="single" w:sz="4" w:space="0" w:color="auto"/>
                    <w:right w:val="single" w:sz="4" w:space="0" w:color="auto"/>
                  </w:tcBorders>
                </w:tcPr>
                <w:p w14:paraId="050D11CD"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lang w:eastAsia="zh-CN"/>
                    </w:rPr>
                    <w:t>path_</w:t>
                  </w:r>
                  <w:r w:rsidRPr="00C97F50">
                    <w:rPr>
                      <w:rFonts w:ascii="Arial" w:eastAsia="Times New Roman" w:hAnsi="Arial" w:cs="Times New Roman"/>
                      <w:sz w:val="18"/>
                      <w:szCs w:val="20"/>
                    </w:rPr>
                    <w:t xml:space="preserve"> </w:t>
                  </w:r>
                  <w:r w:rsidRPr="00C97F50">
                    <w:rPr>
                      <w:rFonts w:ascii="Arial" w:eastAsia="Times New Roman" w:hAnsi="Arial" w:cs="Times New Roman"/>
                      <w:sz w:val="18"/>
                      <w:szCs w:val="20"/>
                      <w:lang w:eastAsia="zh-CN"/>
                    </w:rPr>
                    <w:t>16349</w:t>
                  </w:r>
                </w:p>
              </w:tc>
              <w:tc>
                <w:tcPr>
                  <w:tcW w:w="2694" w:type="dxa"/>
                  <w:tcBorders>
                    <w:top w:val="single" w:sz="4" w:space="0" w:color="auto"/>
                    <w:left w:val="single" w:sz="4" w:space="0" w:color="auto"/>
                    <w:bottom w:val="single" w:sz="4" w:space="0" w:color="auto"/>
                  </w:tcBorders>
                </w:tcPr>
                <w:p w14:paraId="6170A8C2"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lang w:eastAsia="zh-CN"/>
                    </w:rPr>
                    <w:t xml:space="preserve">8173 </w:t>
                  </w:r>
                  <w:r w:rsidRPr="00C97F50">
                    <w:rPr>
                      <w:rFonts w:ascii="Symbol" w:eastAsia="Symbol" w:hAnsi="Symbol" w:cs="Symbol"/>
                      <w:sz w:val="18"/>
                      <w:szCs w:val="20"/>
                    </w:rPr>
                    <w:t>£</w:t>
                  </w:r>
                  <w:r w:rsidRPr="00C97F50">
                    <w:rPr>
                      <w:rFonts w:ascii="Arial" w:eastAsia="Times New Roman" w:hAnsi="Arial" w:cs="Times New Roman"/>
                      <w:sz w:val="18"/>
                      <w:szCs w:val="20"/>
                      <w:lang w:eastAsia="zh-CN"/>
                    </w:rPr>
                    <w:t xml:space="preserve"> </w:t>
                  </w:r>
                  <w:r w:rsidRPr="00C97F50">
                    <w:rPr>
                      <w:rFonts w:ascii="Symbol" w:eastAsia="Symbol" w:hAnsi="Symbol" w:cs="Symbol"/>
                      <w:sz w:val="18"/>
                      <w:szCs w:val="20"/>
                    </w:rPr>
                    <w:t>D</w:t>
                  </w:r>
                  <w:r w:rsidRPr="00C97F50">
                    <w:rPr>
                      <w:rFonts w:ascii="Arial" w:eastAsia="Times New Roman" w:hAnsi="Arial" w:cs="Times New Roman"/>
                      <w:sz w:val="18"/>
                      <w:szCs w:val="20"/>
                    </w:rPr>
                    <w:t>path</w:t>
                  </w:r>
                  <w:r w:rsidRPr="00C97F50">
                    <w:rPr>
                      <w:rFonts w:ascii="Arial" w:eastAsia="Times New Roman" w:hAnsi="Arial" w:cs="Times New Roman"/>
                      <w:sz w:val="18"/>
                      <w:szCs w:val="20"/>
                      <w:lang w:eastAsia="zh-CN"/>
                    </w:rPr>
                    <w:t xml:space="preserve"> </w:t>
                  </w:r>
                  <w:r w:rsidRPr="00C97F50">
                    <w:rPr>
                      <w:rFonts w:ascii="Arial" w:eastAsia="Times New Roman" w:hAnsi="Arial" w:cs="Times New Roman"/>
                      <w:sz w:val="18"/>
                      <w:szCs w:val="20"/>
                    </w:rPr>
                    <w:t>&lt;</w:t>
                  </w:r>
                  <w:r w:rsidRPr="00C97F50">
                    <w:rPr>
                      <w:rFonts w:ascii="Arial" w:eastAsia="Times New Roman" w:hAnsi="Arial" w:cs="Times New Roman"/>
                      <w:sz w:val="18"/>
                      <w:szCs w:val="20"/>
                      <w:lang w:eastAsia="zh-CN"/>
                    </w:rPr>
                    <w:t xml:space="preserve"> 8174</w:t>
                  </w:r>
                </w:p>
              </w:tc>
              <w:tc>
                <w:tcPr>
                  <w:tcW w:w="567" w:type="dxa"/>
                  <w:tcBorders>
                    <w:top w:val="single" w:sz="4" w:space="0" w:color="auto"/>
                    <w:bottom w:val="single" w:sz="4" w:space="0" w:color="auto"/>
                    <w:right w:val="single" w:sz="4" w:space="0" w:color="auto"/>
                  </w:tcBorders>
                </w:tcPr>
                <w:p w14:paraId="3A06F8AA"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rPr>
                    <w:t>T</w:t>
                  </w:r>
                  <w:r w:rsidRPr="00C97F50">
                    <w:rPr>
                      <w:rFonts w:ascii="Arial" w:eastAsia="Times New Roman" w:hAnsi="Arial" w:cs="Times New Roman"/>
                      <w:sz w:val="18"/>
                      <w:szCs w:val="20"/>
                      <w:vertAlign w:val="subscript"/>
                    </w:rPr>
                    <w:t>c</w:t>
                  </w:r>
                </w:p>
              </w:tc>
            </w:tr>
            <w:tr w:rsidR="006F1114" w:rsidRPr="00C97F50" w14:paraId="3870C891" w14:textId="77777777">
              <w:trPr>
                <w:cantSplit/>
                <w:jc w:val="center"/>
              </w:trPr>
              <w:tc>
                <w:tcPr>
                  <w:tcW w:w="2693" w:type="dxa"/>
                  <w:tcBorders>
                    <w:top w:val="single" w:sz="4" w:space="0" w:color="auto"/>
                    <w:left w:val="single" w:sz="4" w:space="0" w:color="auto"/>
                    <w:bottom w:val="single" w:sz="4" w:space="0" w:color="auto"/>
                    <w:right w:val="single" w:sz="4" w:space="0" w:color="auto"/>
                  </w:tcBorders>
                </w:tcPr>
                <w:p w14:paraId="610D2B21"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lang w:eastAsia="zh-CN"/>
                    </w:rPr>
                    <w:t>path_</w:t>
                  </w:r>
                  <w:r w:rsidRPr="00C97F50">
                    <w:rPr>
                      <w:rFonts w:ascii="Arial" w:eastAsia="Times New Roman" w:hAnsi="Arial" w:cs="Times New Roman"/>
                      <w:sz w:val="18"/>
                      <w:szCs w:val="20"/>
                    </w:rPr>
                    <w:t xml:space="preserve"> </w:t>
                  </w:r>
                  <w:r w:rsidRPr="00C97F50">
                    <w:rPr>
                      <w:rFonts w:ascii="Arial" w:eastAsia="Times New Roman" w:hAnsi="Arial" w:cs="Times New Roman"/>
                      <w:sz w:val="18"/>
                      <w:szCs w:val="20"/>
                      <w:lang w:eastAsia="zh-CN"/>
                    </w:rPr>
                    <w:t>16350</w:t>
                  </w:r>
                </w:p>
              </w:tc>
              <w:tc>
                <w:tcPr>
                  <w:tcW w:w="2694" w:type="dxa"/>
                  <w:tcBorders>
                    <w:top w:val="single" w:sz="4" w:space="0" w:color="auto"/>
                    <w:left w:val="single" w:sz="4" w:space="0" w:color="auto"/>
                    <w:bottom w:val="single" w:sz="4" w:space="0" w:color="auto"/>
                  </w:tcBorders>
                </w:tcPr>
                <w:p w14:paraId="513C74F1"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lang w:eastAsia="zh-CN"/>
                    </w:rPr>
                    <w:t xml:space="preserve">8174 </w:t>
                  </w:r>
                  <w:r w:rsidRPr="00C97F50">
                    <w:rPr>
                      <w:rFonts w:ascii="Symbol" w:eastAsia="Symbol" w:hAnsi="Symbol" w:cs="Symbol"/>
                      <w:sz w:val="18"/>
                      <w:szCs w:val="20"/>
                    </w:rPr>
                    <w:t>£</w:t>
                  </w:r>
                  <w:r w:rsidRPr="00C97F50">
                    <w:rPr>
                      <w:rFonts w:ascii="Arial" w:eastAsia="Times New Roman" w:hAnsi="Arial" w:cs="Times New Roman"/>
                      <w:sz w:val="18"/>
                      <w:szCs w:val="20"/>
                      <w:lang w:eastAsia="zh-CN"/>
                    </w:rPr>
                    <w:t xml:space="preserve"> </w:t>
                  </w:r>
                  <w:r w:rsidRPr="00C97F50">
                    <w:rPr>
                      <w:rFonts w:ascii="Symbol" w:eastAsia="Symbol" w:hAnsi="Symbol" w:cs="Symbol"/>
                      <w:sz w:val="18"/>
                      <w:szCs w:val="20"/>
                    </w:rPr>
                    <w:t>D</w:t>
                  </w:r>
                  <w:r w:rsidRPr="00C97F50">
                    <w:rPr>
                      <w:rFonts w:ascii="Arial" w:eastAsia="Times New Roman" w:hAnsi="Arial" w:cs="Times New Roman"/>
                      <w:sz w:val="18"/>
                      <w:szCs w:val="20"/>
                    </w:rPr>
                    <w:t>path</w:t>
                  </w:r>
                  <w:r w:rsidRPr="00C97F50">
                    <w:rPr>
                      <w:rFonts w:ascii="Arial" w:eastAsia="Times New Roman" w:hAnsi="Arial" w:cs="Times New Roman"/>
                      <w:sz w:val="18"/>
                      <w:szCs w:val="20"/>
                      <w:lang w:eastAsia="zh-CN"/>
                    </w:rPr>
                    <w:t xml:space="preserve"> </w:t>
                  </w:r>
                  <w:r w:rsidRPr="00C97F50">
                    <w:rPr>
                      <w:rFonts w:ascii="Arial" w:eastAsia="Times New Roman" w:hAnsi="Arial" w:cs="Times New Roman"/>
                      <w:sz w:val="18"/>
                      <w:szCs w:val="20"/>
                    </w:rPr>
                    <w:t>&lt;</w:t>
                  </w:r>
                  <w:r w:rsidRPr="00C97F50">
                    <w:rPr>
                      <w:rFonts w:ascii="Arial" w:eastAsia="Times New Roman" w:hAnsi="Arial" w:cs="Times New Roman"/>
                      <w:sz w:val="18"/>
                      <w:szCs w:val="20"/>
                      <w:lang w:eastAsia="zh-CN"/>
                    </w:rPr>
                    <w:t xml:space="preserve"> 8175</w:t>
                  </w:r>
                </w:p>
              </w:tc>
              <w:tc>
                <w:tcPr>
                  <w:tcW w:w="567" w:type="dxa"/>
                  <w:tcBorders>
                    <w:top w:val="single" w:sz="4" w:space="0" w:color="auto"/>
                    <w:bottom w:val="single" w:sz="4" w:space="0" w:color="auto"/>
                    <w:right w:val="single" w:sz="4" w:space="0" w:color="auto"/>
                  </w:tcBorders>
                </w:tcPr>
                <w:p w14:paraId="175F273B"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rPr>
                    <w:t>T</w:t>
                  </w:r>
                  <w:r w:rsidRPr="00C97F50">
                    <w:rPr>
                      <w:rFonts w:ascii="Arial" w:eastAsia="Times New Roman" w:hAnsi="Arial" w:cs="Times New Roman"/>
                      <w:sz w:val="18"/>
                      <w:szCs w:val="20"/>
                      <w:vertAlign w:val="subscript"/>
                    </w:rPr>
                    <w:t>c</w:t>
                  </w:r>
                </w:p>
              </w:tc>
            </w:tr>
            <w:tr w:rsidR="006F1114" w:rsidRPr="00C97F50" w14:paraId="099B0BCE" w14:textId="77777777">
              <w:trPr>
                <w:cantSplit/>
                <w:jc w:val="center"/>
              </w:trPr>
              <w:tc>
                <w:tcPr>
                  <w:tcW w:w="2693" w:type="dxa"/>
                  <w:tcBorders>
                    <w:top w:val="single" w:sz="4" w:space="0" w:color="auto"/>
                    <w:left w:val="single" w:sz="4" w:space="0" w:color="auto"/>
                    <w:bottom w:val="single" w:sz="4" w:space="0" w:color="auto"/>
                    <w:right w:val="single" w:sz="4" w:space="0" w:color="auto"/>
                  </w:tcBorders>
                </w:tcPr>
                <w:p w14:paraId="59CB3D1D"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lang w:eastAsia="zh-CN"/>
                    </w:rPr>
                    <w:t>path_</w:t>
                  </w:r>
                  <w:r w:rsidRPr="00C97F50">
                    <w:rPr>
                      <w:rFonts w:ascii="Arial" w:eastAsia="Times New Roman" w:hAnsi="Arial" w:cs="Times New Roman"/>
                      <w:sz w:val="18"/>
                      <w:szCs w:val="20"/>
                    </w:rPr>
                    <w:t xml:space="preserve"> </w:t>
                  </w:r>
                  <w:r w:rsidRPr="00C97F50">
                    <w:rPr>
                      <w:rFonts w:ascii="Arial" w:eastAsia="Times New Roman" w:hAnsi="Arial" w:cs="Times New Roman"/>
                      <w:sz w:val="18"/>
                      <w:szCs w:val="20"/>
                      <w:lang w:eastAsia="zh-CN"/>
                    </w:rPr>
                    <w:t>16351</w:t>
                  </w:r>
                </w:p>
              </w:tc>
              <w:tc>
                <w:tcPr>
                  <w:tcW w:w="2694" w:type="dxa"/>
                  <w:tcBorders>
                    <w:top w:val="single" w:sz="4" w:space="0" w:color="auto"/>
                    <w:left w:val="single" w:sz="4" w:space="0" w:color="auto"/>
                    <w:bottom w:val="single" w:sz="4" w:space="0" w:color="auto"/>
                  </w:tcBorders>
                </w:tcPr>
                <w:p w14:paraId="64F46497"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lang w:eastAsia="zh-CN"/>
                    </w:rPr>
                    <w:t xml:space="preserve">8175 </w:t>
                  </w:r>
                  <w:r w:rsidRPr="00C97F50">
                    <w:rPr>
                      <w:rFonts w:ascii="Symbol" w:eastAsia="Symbol" w:hAnsi="Symbol" w:cs="Symbol"/>
                      <w:sz w:val="18"/>
                      <w:szCs w:val="20"/>
                    </w:rPr>
                    <w:t>£</w:t>
                  </w:r>
                  <w:r w:rsidRPr="00C97F50">
                    <w:rPr>
                      <w:rFonts w:ascii="Arial" w:eastAsia="Times New Roman" w:hAnsi="Arial" w:cs="Times New Roman"/>
                      <w:sz w:val="18"/>
                      <w:szCs w:val="20"/>
                      <w:lang w:eastAsia="zh-CN"/>
                    </w:rPr>
                    <w:t xml:space="preserve"> </w:t>
                  </w:r>
                  <w:r w:rsidRPr="00C97F50">
                    <w:rPr>
                      <w:rFonts w:ascii="Symbol" w:eastAsia="Symbol" w:hAnsi="Symbol" w:cs="Symbol"/>
                      <w:sz w:val="18"/>
                      <w:szCs w:val="20"/>
                    </w:rPr>
                    <w:t>D</w:t>
                  </w:r>
                  <w:r w:rsidRPr="00C97F50">
                    <w:rPr>
                      <w:rFonts w:ascii="Arial" w:eastAsia="Times New Roman" w:hAnsi="Arial" w:cs="Times New Roman"/>
                      <w:sz w:val="18"/>
                      <w:szCs w:val="20"/>
                    </w:rPr>
                    <w:t>path</w:t>
                  </w:r>
                </w:p>
              </w:tc>
              <w:tc>
                <w:tcPr>
                  <w:tcW w:w="567" w:type="dxa"/>
                  <w:tcBorders>
                    <w:top w:val="single" w:sz="4" w:space="0" w:color="auto"/>
                    <w:bottom w:val="single" w:sz="4" w:space="0" w:color="auto"/>
                    <w:right w:val="single" w:sz="4" w:space="0" w:color="auto"/>
                  </w:tcBorders>
                </w:tcPr>
                <w:p w14:paraId="0EC3D3A5"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rPr>
                    <w:t>T</w:t>
                  </w:r>
                  <w:r w:rsidRPr="00C97F50">
                    <w:rPr>
                      <w:rFonts w:ascii="Arial" w:eastAsia="Times New Roman" w:hAnsi="Arial" w:cs="Times New Roman"/>
                      <w:sz w:val="18"/>
                      <w:szCs w:val="20"/>
                      <w:vertAlign w:val="subscript"/>
                    </w:rPr>
                    <w:t>c</w:t>
                  </w:r>
                </w:p>
              </w:tc>
            </w:tr>
          </w:tbl>
          <w:p w14:paraId="1C208D6B" w14:textId="77777777" w:rsidR="006F1114" w:rsidRPr="00C97F50" w:rsidRDefault="006F1114">
            <w:pPr>
              <w:overflowPunct w:val="0"/>
              <w:autoSpaceDE w:val="0"/>
              <w:autoSpaceDN w:val="0"/>
              <w:adjustRightInd w:val="0"/>
              <w:textAlignment w:val="baseline"/>
              <w:rPr>
                <w:rFonts w:eastAsia="Times New Roman" w:cs="Times New Roman"/>
                <w:sz w:val="16"/>
                <w:szCs w:val="16"/>
                <w:lang w:eastAsia="ja-JP"/>
              </w:rPr>
            </w:pPr>
          </w:p>
          <w:p w14:paraId="27DE0276" w14:textId="77777777" w:rsidR="006F1114" w:rsidRPr="00C97F50" w:rsidRDefault="006F1114">
            <w:pPr>
              <w:rPr>
                <w:sz w:val="16"/>
                <w:szCs w:val="16"/>
              </w:rPr>
            </w:pPr>
          </w:p>
        </w:tc>
      </w:tr>
    </w:tbl>
    <w:p w14:paraId="2DC6479F" w14:textId="77777777" w:rsidR="006F1114" w:rsidRPr="00B9639B" w:rsidRDefault="006F1114" w:rsidP="006F1114">
      <w:pPr>
        <w:spacing w:after="0"/>
      </w:pPr>
    </w:p>
    <w:p w14:paraId="2AB661D3" w14:textId="77777777" w:rsidR="006F1114" w:rsidRDefault="006F1114" w:rsidP="006F1114">
      <w:pPr>
        <w:pStyle w:val="RAN4proposal"/>
        <w:numPr>
          <w:ilvl w:val="0"/>
          <w:numId w:val="0"/>
        </w:numPr>
        <w:rPr>
          <w:b w:val="0"/>
          <w:bCs/>
        </w:rPr>
      </w:pPr>
      <w:r>
        <w:rPr>
          <w:b w:val="0"/>
          <w:bCs/>
        </w:rPr>
        <w:t xml:space="preserve">For legacy NR positioning, it is observed that the reporting range for the additional path for UL RTOA is symmetric around the path used for the UL RTOA measurement and corresponds to a time range of [-4.158 us; 4.158 us]. This means an additional path can be reported which is either prior or after the reported main reception path used for the UL RTOA measurement (presumably with highest path related power). </w:t>
      </w:r>
    </w:p>
    <w:p w14:paraId="31D3A4EF" w14:textId="77777777" w:rsidR="006F1114" w:rsidRDefault="006F1114" w:rsidP="006F1114">
      <w:pPr>
        <w:pStyle w:val="RAN4proposal"/>
        <w:numPr>
          <w:ilvl w:val="0"/>
          <w:numId w:val="0"/>
        </w:numPr>
        <w:rPr>
          <w:b w:val="0"/>
          <w:bCs/>
        </w:rPr>
      </w:pPr>
      <w:r>
        <w:rPr>
          <w:b w:val="0"/>
          <w:bCs/>
        </w:rPr>
        <w:t xml:space="preserve">Thereagainst, sample-based reporting is based on </w:t>
      </w:r>
      <m:oMath>
        <m:acc>
          <m:accPr>
            <m:ctrlPr>
              <w:rPr>
                <w:rFonts w:ascii="Cambria Math" w:eastAsia="Times New Roman" w:hAnsi="Cambria Math" w:cs="Arial"/>
                <w:i/>
                <w:sz w:val="18"/>
                <w:lang w:eastAsia="en-GB"/>
              </w:rPr>
            </m:ctrlPr>
          </m:accPr>
          <m:e>
            <m:sSub>
              <m:sSubPr>
                <m:ctrlPr>
                  <w:rPr>
                    <w:rFonts w:ascii="Cambria Math" w:eastAsia="Times New Roman" w:hAnsi="Cambria Math" w:cs="Arial"/>
                    <w:i/>
                    <w:sz w:val="18"/>
                    <w:lang w:eastAsia="en-GB"/>
                  </w:rPr>
                </m:ctrlPr>
              </m:sSubPr>
              <m:e>
                <m:r>
                  <m:rPr>
                    <m:sty m:val="bi"/>
                  </m:rPr>
                  <w:rPr>
                    <w:rFonts w:ascii="Cambria Math" w:eastAsia="Times New Roman" w:hAnsi="Cambria Math" w:cs="Arial"/>
                    <w:sz w:val="18"/>
                    <w:lang w:eastAsia="en-GB"/>
                  </w:rPr>
                  <m:t>N</m:t>
                </m:r>
              </m:e>
              <m:sub>
                <m:r>
                  <m:rPr>
                    <m:sty m:val="bi"/>
                  </m:rPr>
                  <w:rPr>
                    <w:rFonts w:ascii="Cambria Math" w:eastAsia="Times New Roman" w:hAnsi="Cambria Math" w:cs="Arial"/>
                    <w:sz w:val="18"/>
                    <w:lang w:eastAsia="en-GB"/>
                  </w:rPr>
                  <m:t>t</m:t>
                </m:r>
              </m:sub>
            </m:sSub>
          </m:e>
        </m:acc>
      </m:oMath>
      <w:r>
        <w:rPr>
          <w:b w:val="0"/>
          <w:bCs/>
        </w:rPr>
        <w:t xml:space="preserve"> samples according to TS 38.215 (see above) and the first sample is reported as UL RTOA measurement, subsequent samples in time are reported as additional samples, hence the path difference (= sample difference) is always positive. Assuming that signalling bandwidth on NRPPa is not critical, we may reuse the single-sided range for additional path reporting for UL RTOA. For k= 0, this results in following mapping table for additional samples for sample-based reporting. </w:t>
      </w:r>
    </w:p>
    <w:p w14:paraId="1F6B3107" w14:textId="77777777" w:rsidR="006F1114" w:rsidRPr="00C97F50" w:rsidRDefault="006F1114" w:rsidP="006F1114">
      <w:pPr>
        <w:keepNext/>
        <w:keepLines/>
        <w:overflowPunct w:val="0"/>
        <w:autoSpaceDE w:val="0"/>
        <w:autoSpaceDN w:val="0"/>
        <w:adjustRightInd w:val="0"/>
        <w:spacing w:before="60" w:after="180" w:line="240" w:lineRule="auto"/>
        <w:jc w:val="center"/>
        <w:textAlignment w:val="baseline"/>
        <w:rPr>
          <w:rFonts w:ascii="Arial" w:eastAsia="Times New Roman" w:hAnsi="Arial" w:cs="Times New Roman"/>
          <w:b/>
          <w:szCs w:val="20"/>
        </w:rPr>
      </w:pPr>
      <w:r w:rsidRPr="00C97F50">
        <w:rPr>
          <w:rFonts w:ascii="Arial" w:eastAsia="Times New Roman" w:hAnsi="Arial" w:cs="Times New Roman"/>
          <w:b/>
          <w:szCs w:val="20"/>
        </w:rPr>
        <w:t>Table 13.1.1</w:t>
      </w:r>
      <w:r>
        <w:rPr>
          <w:rFonts w:ascii="Arial" w:eastAsia="Times New Roman" w:hAnsi="Arial" w:cs="Times New Roman"/>
          <w:b/>
          <w:szCs w:val="20"/>
        </w:rPr>
        <w:t>X</w:t>
      </w:r>
      <w:r w:rsidRPr="00C97F50">
        <w:rPr>
          <w:rFonts w:ascii="Arial" w:eastAsia="Times New Roman" w:hAnsi="Arial" w:cs="Times New Roman"/>
          <w:b/>
          <w:szCs w:val="20"/>
        </w:rPr>
        <w:t xml:space="preserve">-1: </w:t>
      </w:r>
      <w:r w:rsidRPr="00C97F50">
        <w:rPr>
          <w:rFonts w:ascii="Arial" w:eastAsia="Times New Roman" w:hAnsi="Arial" w:cs="Arial"/>
          <w:b/>
          <w:szCs w:val="20"/>
        </w:rPr>
        <w:t>Measurement report mapping for k=0</w:t>
      </w:r>
    </w:p>
    <w:tbl>
      <w:tblPr>
        <w:tblW w:w="5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2694"/>
        <w:gridCol w:w="567"/>
      </w:tblGrid>
      <w:tr w:rsidR="006F1114" w:rsidRPr="00C97F50" w14:paraId="691411F1" w14:textId="77777777">
        <w:trPr>
          <w:cantSplit/>
          <w:trHeight w:val="207"/>
          <w:jc w:val="center"/>
        </w:trPr>
        <w:tc>
          <w:tcPr>
            <w:tcW w:w="2693" w:type="dxa"/>
            <w:vMerge w:val="restart"/>
          </w:tcPr>
          <w:p w14:paraId="6E44A8F7"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rPr>
            </w:pPr>
            <w:r w:rsidRPr="00C97F50">
              <w:rPr>
                <w:rFonts w:ascii="Arial" w:eastAsia="Times New Roman" w:hAnsi="Arial" w:cs="Times New Roman"/>
                <w:b/>
                <w:sz w:val="18"/>
                <w:szCs w:val="20"/>
              </w:rPr>
              <w:t>Reported Quantity Value,</w:t>
            </w:r>
          </w:p>
          <w:p w14:paraId="5B12FA40"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rPr>
            </w:pPr>
            <w:r>
              <w:rPr>
                <w:rFonts w:ascii="Arial" w:eastAsia="Times New Roman" w:hAnsi="Arial" w:cs="Times New Roman"/>
                <w:b/>
                <w:sz w:val="18"/>
                <w:szCs w:val="20"/>
              </w:rPr>
              <w:t>sample</w:t>
            </w:r>
            <w:r w:rsidRPr="00C97F50">
              <w:rPr>
                <w:rFonts w:ascii="Arial" w:eastAsia="Times New Roman" w:hAnsi="Arial" w:cs="Times New Roman"/>
                <w:b/>
                <w:sz w:val="18"/>
                <w:szCs w:val="20"/>
              </w:rPr>
              <w:t>_i</w:t>
            </w:r>
          </w:p>
        </w:tc>
        <w:tc>
          <w:tcPr>
            <w:tcW w:w="2694" w:type="dxa"/>
            <w:vMerge w:val="restart"/>
          </w:tcPr>
          <w:p w14:paraId="02174019"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rPr>
            </w:pPr>
            <w:r w:rsidRPr="00C97F50">
              <w:rPr>
                <w:rFonts w:ascii="Arial" w:eastAsia="Times New Roman" w:hAnsi="Arial" w:cs="Times New Roman"/>
                <w:b/>
                <w:sz w:val="18"/>
                <w:szCs w:val="20"/>
              </w:rPr>
              <w:t>Measured Quantity Value,</w:t>
            </w:r>
          </w:p>
          <w:p w14:paraId="5102A033"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rPr>
            </w:pPr>
            <w:r w:rsidRPr="00C97F50">
              <w:rPr>
                <w:rFonts w:ascii="Symbol" w:eastAsia="Symbol" w:hAnsi="Symbol" w:cs="Symbol"/>
                <w:b/>
                <w:sz w:val="18"/>
                <w:szCs w:val="20"/>
              </w:rPr>
              <w:t>D</w:t>
            </w:r>
            <w:r>
              <w:rPr>
                <w:rFonts w:ascii="Arial" w:eastAsia="Times New Roman" w:hAnsi="Arial" w:cs="Times New Roman"/>
                <w:b/>
                <w:sz w:val="18"/>
                <w:szCs w:val="20"/>
              </w:rPr>
              <w:t>sample</w:t>
            </w:r>
          </w:p>
        </w:tc>
        <w:tc>
          <w:tcPr>
            <w:tcW w:w="567" w:type="dxa"/>
            <w:vMerge w:val="restart"/>
          </w:tcPr>
          <w:p w14:paraId="6CC8A94E"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rPr>
            </w:pPr>
            <w:r w:rsidRPr="00C97F50">
              <w:rPr>
                <w:rFonts w:ascii="Arial" w:eastAsia="Times New Roman" w:hAnsi="Arial" w:cs="Times New Roman"/>
                <w:b/>
                <w:sz w:val="18"/>
                <w:szCs w:val="20"/>
              </w:rPr>
              <w:t>Unit</w:t>
            </w:r>
          </w:p>
        </w:tc>
      </w:tr>
      <w:tr w:rsidR="006F1114" w:rsidRPr="00C97F50" w14:paraId="29C858DB" w14:textId="77777777">
        <w:trPr>
          <w:cantSplit/>
          <w:trHeight w:val="207"/>
          <w:jc w:val="center"/>
        </w:trPr>
        <w:tc>
          <w:tcPr>
            <w:tcW w:w="2693" w:type="dxa"/>
            <w:vMerge/>
            <w:vAlign w:val="center"/>
          </w:tcPr>
          <w:p w14:paraId="42012716" w14:textId="77777777" w:rsidR="006F1114" w:rsidRPr="00C97F50" w:rsidRDefault="006F1114" w:rsidP="006F1114">
            <w:pPr>
              <w:keepNext/>
              <w:keepLines/>
              <w:numPr>
                <w:ilvl w:val="0"/>
                <w:numId w:val="96"/>
              </w:numPr>
              <w:overflowPunct w:val="0"/>
              <w:autoSpaceDE w:val="0"/>
              <w:autoSpaceDN w:val="0"/>
              <w:adjustRightInd w:val="0"/>
              <w:spacing w:after="0" w:line="240" w:lineRule="auto"/>
              <w:ind w:left="0" w:firstLine="0"/>
              <w:textAlignment w:val="baseline"/>
              <w:rPr>
                <w:rFonts w:ascii="Arial" w:eastAsia="Times New Roman" w:hAnsi="Arial" w:cs="Arial"/>
                <w:b/>
                <w:sz w:val="18"/>
                <w:szCs w:val="18"/>
              </w:rPr>
            </w:pPr>
          </w:p>
        </w:tc>
        <w:tc>
          <w:tcPr>
            <w:tcW w:w="2694" w:type="dxa"/>
            <w:vMerge/>
            <w:vAlign w:val="center"/>
          </w:tcPr>
          <w:p w14:paraId="41455D58" w14:textId="77777777" w:rsidR="006F1114" w:rsidRPr="00C97F50" w:rsidRDefault="006F1114" w:rsidP="006F1114">
            <w:pPr>
              <w:keepNext/>
              <w:keepLines/>
              <w:numPr>
                <w:ilvl w:val="0"/>
                <w:numId w:val="96"/>
              </w:numPr>
              <w:overflowPunct w:val="0"/>
              <w:autoSpaceDE w:val="0"/>
              <w:autoSpaceDN w:val="0"/>
              <w:adjustRightInd w:val="0"/>
              <w:spacing w:after="0" w:line="240" w:lineRule="auto"/>
              <w:ind w:left="0" w:firstLine="0"/>
              <w:jc w:val="center"/>
              <w:textAlignment w:val="baseline"/>
              <w:rPr>
                <w:rFonts w:ascii="Arial" w:eastAsia="Times New Roman" w:hAnsi="Arial" w:cs="Arial"/>
                <w:b/>
                <w:sz w:val="18"/>
                <w:szCs w:val="18"/>
              </w:rPr>
            </w:pPr>
          </w:p>
        </w:tc>
        <w:tc>
          <w:tcPr>
            <w:tcW w:w="567" w:type="dxa"/>
            <w:vMerge/>
            <w:vAlign w:val="center"/>
          </w:tcPr>
          <w:p w14:paraId="1D1AD775" w14:textId="77777777" w:rsidR="006F1114" w:rsidRPr="00C97F50" w:rsidRDefault="006F1114" w:rsidP="006F1114">
            <w:pPr>
              <w:keepNext/>
              <w:keepLines/>
              <w:numPr>
                <w:ilvl w:val="0"/>
                <w:numId w:val="96"/>
              </w:numPr>
              <w:overflowPunct w:val="0"/>
              <w:autoSpaceDE w:val="0"/>
              <w:autoSpaceDN w:val="0"/>
              <w:adjustRightInd w:val="0"/>
              <w:spacing w:after="0" w:line="240" w:lineRule="auto"/>
              <w:ind w:left="0" w:firstLine="0"/>
              <w:jc w:val="center"/>
              <w:textAlignment w:val="baseline"/>
              <w:rPr>
                <w:rFonts w:ascii="Arial" w:eastAsia="Times New Roman" w:hAnsi="Arial" w:cs="Arial"/>
                <w:b/>
                <w:sz w:val="18"/>
                <w:szCs w:val="18"/>
              </w:rPr>
            </w:pPr>
          </w:p>
        </w:tc>
      </w:tr>
      <w:tr w:rsidR="006F1114" w:rsidRPr="00C97F50" w14:paraId="627756D7" w14:textId="77777777">
        <w:trPr>
          <w:cantSplit/>
          <w:jc w:val="center"/>
        </w:trPr>
        <w:tc>
          <w:tcPr>
            <w:tcW w:w="2693" w:type="dxa"/>
          </w:tcPr>
          <w:p w14:paraId="060589A0"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Pr>
                <w:rFonts w:ascii="Arial" w:eastAsia="Times New Roman" w:hAnsi="Arial" w:cs="Times New Roman"/>
                <w:sz w:val="18"/>
                <w:szCs w:val="20"/>
                <w:lang w:eastAsia="zh-CN"/>
              </w:rPr>
              <w:t>sample</w:t>
            </w:r>
            <w:r w:rsidRPr="00C97F50">
              <w:rPr>
                <w:rFonts w:ascii="Arial" w:eastAsia="Times New Roman" w:hAnsi="Arial" w:cs="Times New Roman"/>
                <w:sz w:val="18"/>
                <w:szCs w:val="20"/>
              </w:rPr>
              <w:t>_0000</w:t>
            </w:r>
          </w:p>
        </w:tc>
        <w:tc>
          <w:tcPr>
            <w:tcW w:w="2694" w:type="dxa"/>
          </w:tcPr>
          <w:p w14:paraId="1D7D7E38"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lang w:eastAsia="zh-CN"/>
              </w:rPr>
              <w:t>0</w:t>
            </w:r>
            <w:r w:rsidRPr="00C97F50">
              <w:rPr>
                <w:rFonts w:ascii="Arial" w:eastAsia="Times New Roman" w:hAnsi="Arial" w:cs="Times New Roman"/>
                <w:sz w:val="18"/>
                <w:szCs w:val="20"/>
              </w:rPr>
              <w:t xml:space="preserve"> </w:t>
            </w:r>
            <w:r w:rsidRPr="00C97F50">
              <w:rPr>
                <w:rFonts w:ascii="Symbol" w:eastAsia="Symbol" w:hAnsi="Symbol" w:cs="Symbol"/>
                <w:sz w:val="18"/>
                <w:szCs w:val="20"/>
              </w:rPr>
              <w:t>£</w:t>
            </w:r>
            <w:r w:rsidRPr="00C97F50">
              <w:rPr>
                <w:rFonts w:ascii="Arial" w:eastAsia="Times New Roman" w:hAnsi="Arial" w:cs="Times New Roman"/>
                <w:sz w:val="18"/>
                <w:szCs w:val="20"/>
              </w:rPr>
              <w:t xml:space="preserve"> </w:t>
            </w:r>
            <w:r w:rsidRPr="00C97F50">
              <w:rPr>
                <w:rFonts w:ascii="Symbol" w:eastAsia="Symbol" w:hAnsi="Symbol" w:cs="Symbol"/>
                <w:sz w:val="18"/>
                <w:szCs w:val="20"/>
              </w:rPr>
              <w:t>D</w:t>
            </w:r>
            <w:r>
              <w:rPr>
                <w:rFonts w:ascii="Arial" w:eastAsia="Times New Roman" w:hAnsi="Arial" w:cs="Times New Roman"/>
                <w:sz w:val="18"/>
                <w:szCs w:val="20"/>
              </w:rPr>
              <w:t>sample</w:t>
            </w:r>
            <w:r w:rsidRPr="00C97F50">
              <w:rPr>
                <w:rFonts w:ascii="Arial" w:eastAsia="Times New Roman" w:hAnsi="Arial" w:cs="Times New Roman"/>
                <w:sz w:val="18"/>
                <w:szCs w:val="20"/>
              </w:rPr>
              <w:t xml:space="preserve"> &lt; </w:t>
            </w:r>
            <w:r w:rsidRPr="00C97F50">
              <w:rPr>
                <w:rFonts w:ascii="Arial" w:eastAsia="Times New Roman" w:hAnsi="Arial" w:cs="Times New Roman"/>
                <w:sz w:val="18"/>
                <w:szCs w:val="20"/>
                <w:lang w:eastAsia="zh-CN"/>
              </w:rPr>
              <w:t>1</w:t>
            </w:r>
          </w:p>
        </w:tc>
        <w:tc>
          <w:tcPr>
            <w:tcW w:w="567" w:type="dxa"/>
          </w:tcPr>
          <w:p w14:paraId="725FDB92"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rPr>
              <w:t>T</w:t>
            </w:r>
            <w:r w:rsidRPr="00C97F50">
              <w:rPr>
                <w:rFonts w:ascii="Arial" w:eastAsia="Times New Roman" w:hAnsi="Arial" w:cs="Times New Roman"/>
                <w:sz w:val="18"/>
                <w:szCs w:val="20"/>
                <w:vertAlign w:val="subscript"/>
              </w:rPr>
              <w:t>c</w:t>
            </w:r>
          </w:p>
        </w:tc>
      </w:tr>
      <w:tr w:rsidR="006F1114" w:rsidRPr="00C97F50" w14:paraId="41C2B13A" w14:textId="77777777">
        <w:trPr>
          <w:cantSplit/>
          <w:jc w:val="center"/>
        </w:trPr>
        <w:tc>
          <w:tcPr>
            <w:tcW w:w="2693" w:type="dxa"/>
          </w:tcPr>
          <w:p w14:paraId="174B580A"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Pr>
                <w:rFonts w:ascii="Arial" w:eastAsia="Times New Roman" w:hAnsi="Arial" w:cs="Times New Roman"/>
                <w:sz w:val="18"/>
                <w:szCs w:val="20"/>
                <w:lang w:eastAsia="zh-CN"/>
              </w:rPr>
              <w:t>sample</w:t>
            </w:r>
            <w:r w:rsidRPr="00C97F50">
              <w:rPr>
                <w:rFonts w:ascii="Arial" w:eastAsia="Times New Roman" w:hAnsi="Arial" w:cs="Times New Roman"/>
                <w:sz w:val="18"/>
                <w:szCs w:val="20"/>
              </w:rPr>
              <w:t>_0001</w:t>
            </w:r>
          </w:p>
        </w:tc>
        <w:tc>
          <w:tcPr>
            <w:tcW w:w="2694" w:type="dxa"/>
          </w:tcPr>
          <w:p w14:paraId="407D3A9E"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Pr>
                <w:rFonts w:ascii="Arial" w:eastAsia="Times New Roman" w:hAnsi="Arial" w:cs="Times New Roman"/>
                <w:sz w:val="18"/>
                <w:szCs w:val="20"/>
                <w:lang w:eastAsia="zh-CN"/>
              </w:rPr>
              <w:t>1</w:t>
            </w:r>
            <w:r w:rsidRPr="00C97F50">
              <w:rPr>
                <w:rFonts w:ascii="Arial" w:eastAsia="Times New Roman" w:hAnsi="Arial" w:cs="Times New Roman"/>
                <w:sz w:val="18"/>
                <w:szCs w:val="20"/>
              </w:rPr>
              <w:t xml:space="preserve"> </w:t>
            </w:r>
            <w:r w:rsidRPr="00C97F50">
              <w:rPr>
                <w:rFonts w:ascii="Symbol" w:eastAsia="Symbol" w:hAnsi="Symbol" w:cs="Symbol"/>
                <w:sz w:val="18"/>
                <w:szCs w:val="20"/>
              </w:rPr>
              <w:t>£</w:t>
            </w:r>
            <w:r w:rsidRPr="00C97F50">
              <w:rPr>
                <w:rFonts w:ascii="Arial" w:eastAsia="Times New Roman" w:hAnsi="Arial" w:cs="Times New Roman"/>
                <w:sz w:val="18"/>
                <w:szCs w:val="20"/>
              </w:rPr>
              <w:t xml:space="preserve"> </w:t>
            </w:r>
            <w:r w:rsidRPr="00C97F50">
              <w:rPr>
                <w:rFonts w:ascii="Symbol" w:eastAsia="Symbol" w:hAnsi="Symbol" w:cs="Symbol"/>
                <w:sz w:val="18"/>
                <w:szCs w:val="20"/>
              </w:rPr>
              <w:t>D</w:t>
            </w:r>
            <w:r>
              <w:rPr>
                <w:rFonts w:ascii="Arial" w:eastAsia="Times New Roman" w:hAnsi="Arial" w:cs="Times New Roman"/>
                <w:sz w:val="18"/>
                <w:szCs w:val="20"/>
              </w:rPr>
              <w:t>sample</w:t>
            </w:r>
            <w:r w:rsidRPr="00C97F50">
              <w:rPr>
                <w:rFonts w:ascii="Arial" w:eastAsia="Times New Roman" w:hAnsi="Arial" w:cs="Times New Roman"/>
                <w:sz w:val="18"/>
                <w:szCs w:val="20"/>
              </w:rPr>
              <w:t xml:space="preserve"> &lt; </w:t>
            </w:r>
            <w:r>
              <w:rPr>
                <w:rFonts w:ascii="Arial" w:eastAsia="Times New Roman" w:hAnsi="Arial" w:cs="Times New Roman"/>
                <w:sz w:val="18"/>
                <w:szCs w:val="20"/>
                <w:lang w:eastAsia="zh-CN"/>
              </w:rPr>
              <w:t>2</w:t>
            </w:r>
          </w:p>
        </w:tc>
        <w:tc>
          <w:tcPr>
            <w:tcW w:w="567" w:type="dxa"/>
          </w:tcPr>
          <w:p w14:paraId="1F3EA813"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rPr>
              <w:t>T</w:t>
            </w:r>
            <w:r w:rsidRPr="00C97F50">
              <w:rPr>
                <w:rFonts w:ascii="Arial" w:eastAsia="Times New Roman" w:hAnsi="Arial" w:cs="Times New Roman"/>
                <w:sz w:val="18"/>
                <w:szCs w:val="20"/>
                <w:vertAlign w:val="subscript"/>
              </w:rPr>
              <w:t>c</w:t>
            </w:r>
          </w:p>
        </w:tc>
      </w:tr>
      <w:tr w:rsidR="006F1114" w:rsidRPr="00C97F50" w14:paraId="66665DF3" w14:textId="77777777">
        <w:trPr>
          <w:cantSplit/>
          <w:jc w:val="center"/>
        </w:trPr>
        <w:tc>
          <w:tcPr>
            <w:tcW w:w="2693" w:type="dxa"/>
          </w:tcPr>
          <w:p w14:paraId="6515CD1E"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Pr>
                <w:rFonts w:ascii="Arial" w:eastAsia="Times New Roman" w:hAnsi="Arial" w:cs="Times New Roman"/>
                <w:sz w:val="18"/>
                <w:szCs w:val="20"/>
                <w:lang w:eastAsia="zh-CN"/>
              </w:rPr>
              <w:t>sample</w:t>
            </w:r>
            <w:r w:rsidRPr="00C97F50">
              <w:rPr>
                <w:rFonts w:ascii="Arial" w:eastAsia="Times New Roman" w:hAnsi="Arial" w:cs="Times New Roman"/>
                <w:sz w:val="18"/>
                <w:szCs w:val="20"/>
              </w:rPr>
              <w:t>_0002</w:t>
            </w:r>
          </w:p>
        </w:tc>
        <w:tc>
          <w:tcPr>
            <w:tcW w:w="2694" w:type="dxa"/>
          </w:tcPr>
          <w:p w14:paraId="106AE9F1"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Pr>
                <w:rFonts w:ascii="Arial" w:eastAsia="Times New Roman" w:hAnsi="Arial" w:cs="Times New Roman"/>
                <w:sz w:val="18"/>
                <w:szCs w:val="20"/>
                <w:lang w:eastAsia="zh-CN"/>
              </w:rPr>
              <w:t>2</w:t>
            </w:r>
            <w:r w:rsidRPr="00C97F50">
              <w:rPr>
                <w:rFonts w:ascii="Arial" w:eastAsia="Times New Roman" w:hAnsi="Arial" w:cs="Times New Roman"/>
                <w:sz w:val="18"/>
                <w:szCs w:val="20"/>
              </w:rPr>
              <w:t xml:space="preserve"> </w:t>
            </w:r>
            <w:r w:rsidRPr="00C97F50">
              <w:rPr>
                <w:rFonts w:ascii="Symbol" w:eastAsia="Symbol" w:hAnsi="Symbol" w:cs="Symbol"/>
                <w:sz w:val="18"/>
                <w:szCs w:val="20"/>
              </w:rPr>
              <w:t>£</w:t>
            </w:r>
            <w:r w:rsidRPr="00C97F50">
              <w:rPr>
                <w:rFonts w:ascii="Arial" w:eastAsia="Times New Roman" w:hAnsi="Arial" w:cs="Times New Roman"/>
                <w:sz w:val="18"/>
                <w:szCs w:val="20"/>
              </w:rPr>
              <w:t xml:space="preserve"> </w:t>
            </w:r>
            <w:r w:rsidRPr="00C97F50">
              <w:rPr>
                <w:rFonts w:ascii="Symbol" w:eastAsia="Symbol" w:hAnsi="Symbol" w:cs="Symbol"/>
                <w:sz w:val="18"/>
                <w:szCs w:val="20"/>
              </w:rPr>
              <w:t>D</w:t>
            </w:r>
            <w:r>
              <w:rPr>
                <w:rFonts w:ascii="Arial" w:eastAsia="Times New Roman" w:hAnsi="Arial" w:cs="Times New Roman"/>
                <w:sz w:val="18"/>
                <w:szCs w:val="20"/>
              </w:rPr>
              <w:t>sample</w:t>
            </w:r>
            <w:r w:rsidRPr="00C97F50">
              <w:rPr>
                <w:rFonts w:ascii="Arial" w:eastAsia="Times New Roman" w:hAnsi="Arial" w:cs="Times New Roman"/>
                <w:sz w:val="18"/>
                <w:szCs w:val="20"/>
              </w:rPr>
              <w:t xml:space="preserve"> &lt; </w:t>
            </w:r>
            <w:r>
              <w:rPr>
                <w:rFonts w:ascii="Arial" w:eastAsia="Times New Roman" w:hAnsi="Arial" w:cs="Times New Roman"/>
                <w:sz w:val="18"/>
                <w:szCs w:val="20"/>
                <w:lang w:eastAsia="zh-CN"/>
              </w:rPr>
              <w:t>3</w:t>
            </w:r>
          </w:p>
        </w:tc>
        <w:tc>
          <w:tcPr>
            <w:tcW w:w="567" w:type="dxa"/>
          </w:tcPr>
          <w:p w14:paraId="709D878F"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rPr>
              <w:t>T</w:t>
            </w:r>
            <w:r w:rsidRPr="00C97F50">
              <w:rPr>
                <w:rFonts w:ascii="Arial" w:eastAsia="Times New Roman" w:hAnsi="Arial" w:cs="Times New Roman"/>
                <w:sz w:val="18"/>
                <w:szCs w:val="20"/>
                <w:vertAlign w:val="subscript"/>
              </w:rPr>
              <w:t>c</w:t>
            </w:r>
          </w:p>
        </w:tc>
      </w:tr>
      <w:tr w:rsidR="006F1114" w:rsidRPr="00C97F50" w14:paraId="6F0A93FA" w14:textId="77777777">
        <w:trPr>
          <w:cantSplit/>
          <w:jc w:val="center"/>
        </w:trPr>
        <w:tc>
          <w:tcPr>
            <w:tcW w:w="2693" w:type="dxa"/>
          </w:tcPr>
          <w:p w14:paraId="002F2DCA"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lang w:eastAsia="zh-CN"/>
              </w:rPr>
              <w:t>…</w:t>
            </w:r>
          </w:p>
        </w:tc>
        <w:tc>
          <w:tcPr>
            <w:tcW w:w="2694" w:type="dxa"/>
          </w:tcPr>
          <w:p w14:paraId="2CFC5130"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lang w:eastAsia="zh-CN"/>
              </w:rPr>
              <w:t>…</w:t>
            </w:r>
          </w:p>
        </w:tc>
        <w:tc>
          <w:tcPr>
            <w:tcW w:w="567" w:type="dxa"/>
          </w:tcPr>
          <w:p w14:paraId="66C357C2"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rPr>
              <w:t>…</w:t>
            </w:r>
          </w:p>
        </w:tc>
      </w:tr>
      <w:tr w:rsidR="006F1114" w:rsidRPr="00C97F50" w14:paraId="7D72F613" w14:textId="77777777">
        <w:trPr>
          <w:cantSplit/>
          <w:jc w:val="center"/>
        </w:trPr>
        <w:tc>
          <w:tcPr>
            <w:tcW w:w="2693" w:type="dxa"/>
          </w:tcPr>
          <w:p w14:paraId="03DBCA3F"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Pr>
                <w:rFonts w:ascii="Arial" w:eastAsia="Times New Roman" w:hAnsi="Arial" w:cs="Times New Roman"/>
                <w:sz w:val="18"/>
                <w:szCs w:val="20"/>
                <w:lang w:eastAsia="zh-CN"/>
              </w:rPr>
              <w:t>sample</w:t>
            </w:r>
            <w:r w:rsidRPr="00C97F50">
              <w:rPr>
                <w:rFonts w:ascii="Arial" w:eastAsia="Times New Roman" w:hAnsi="Arial" w:cs="Times New Roman"/>
                <w:sz w:val="18"/>
                <w:szCs w:val="20"/>
                <w:lang w:eastAsia="zh-CN"/>
              </w:rPr>
              <w:t>_817</w:t>
            </w:r>
            <w:r>
              <w:rPr>
                <w:rFonts w:ascii="Arial" w:eastAsia="Times New Roman" w:hAnsi="Arial" w:cs="Times New Roman"/>
                <w:sz w:val="18"/>
                <w:szCs w:val="20"/>
                <w:lang w:eastAsia="zh-CN"/>
              </w:rPr>
              <w:t>3</w:t>
            </w:r>
          </w:p>
        </w:tc>
        <w:tc>
          <w:tcPr>
            <w:tcW w:w="2694" w:type="dxa"/>
          </w:tcPr>
          <w:p w14:paraId="21EA8012"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lang w:eastAsia="zh-CN"/>
              </w:rPr>
              <w:t>817</w:t>
            </w:r>
            <w:r>
              <w:rPr>
                <w:rFonts w:ascii="Arial" w:eastAsia="Times New Roman" w:hAnsi="Arial" w:cs="Times New Roman"/>
                <w:sz w:val="18"/>
                <w:szCs w:val="20"/>
                <w:lang w:eastAsia="zh-CN"/>
              </w:rPr>
              <w:t>3</w:t>
            </w:r>
            <w:r w:rsidRPr="00C97F50">
              <w:rPr>
                <w:rFonts w:ascii="Arial" w:eastAsia="Times New Roman" w:hAnsi="Arial" w:cs="Times New Roman"/>
                <w:sz w:val="18"/>
                <w:szCs w:val="20"/>
                <w:lang w:eastAsia="zh-CN"/>
              </w:rPr>
              <w:t xml:space="preserve"> </w:t>
            </w:r>
            <w:r w:rsidRPr="00C97F50">
              <w:rPr>
                <w:rFonts w:ascii="Symbol" w:eastAsia="Symbol" w:hAnsi="Symbol" w:cs="Symbol"/>
                <w:sz w:val="18"/>
                <w:szCs w:val="20"/>
              </w:rPr>
              <w:t>£</w:t>
            </w:r>
            <w:r w:rsidRPr="00C97F50">
              <w:rPr>
                <w:rFonts w:ascii="Arial" w:eastAsia="Times New Roman" w:hAnsi="Arial" w:cs="Times New Roman"/>
                <w:sz w:val="18"/>
                <w:szCs w:val="20"/>
                <w:lang w:eastAsia="zh-CN"/>
              </w:rPr>
              <w:t xml:space="preserve"> </w:t>
            </w:r>
            <w:r w:rsidRPr="00C97F50">
              <w:rPr>
                <w:rFonts w:ascii="Symbol" w:eastAsia="Symbol" w:hAnsi="Symbol" w:cs="Symbol"/>
                <w:sz w:val="18"/>
                <w:szCs w:val="20"/>
              </w:rPr>
              <w:t>D</w:t>
            </w:r>
            <w:r>
              <w:rPr>
                <w:rFonts w:ascii="Arial" w:eastAsia="Times New Roman" w:hAnsi="Arial" w:cs="Times New Roman"/>
                <w:sz w:val="18"/>
                <w:szCs w:val="20"/>
              </w:rPr>
              <w:t>sample</w:t>
            </w:r>
            <w:r w:rsidRPr="00C97F50">
              <w:rPr>
                <w:rFonts w:ascii="Arial" w:eastAsia="Times New Roman" w:hAnsi="Arial" w:cs="Times New Roman"/>
                <w:sz w:val="18"/>
                <w:szCs w:val="20"/>
                <w:lang w:eastAsia="zh-CN"/>
              </w:rPr>
              <w:t xml:space="preserve"> </w:t>
            </w:r>
            <w:r w:rsidRPr="00C97F50">
              <w:rPr>
                <w:rFonts w:ascii="Arial" w:eastAsia="Times New Roman" w:hAnsi="Arial" w:cs="Times New Roman"/>
                <w:sz w:val="18"/>
                <w:szCs w:val="20"/>
              </w:rPr>
              <w:t>&lt;</w:t>
            </w:r>
            <w:r w:rsidRPr="00C97F50">
              <w:rPr>
                <w:rFonts w:ascii="Arial" w:eastAsia="Times New Roman" w:hAnsi="Arial" w:cs="Times New Roman"/>
                <w:sz w:val="18"/>
                <w:szCs w:val="20"/>
                <w:lang w:eastAsia="zh-CN"/>
              </w:rPr>
              <w:t xml:space="preserve"> 817</w:t>
            </w:r>
            <w:r>
              <w:rPr>
                <w:rFonts w:ascii="Arial" w:eastAsia="Times New Roman" w:hAnsi="Arial" w:cs="Times New Roman"/>
                <w:sz w:val="18"/>
                <w:szCs w:val="20"/>
                <w:lang w:eastAsia="zh-CN"/>
              </w:rPr>
              <w:t>4</w:t>
            </w:r>
          </w:p>
        </w:tc>
        <w:tc>
          <w:tcPr>
            <w:tcW w:w="567" w:type="dxa"/>
          </w:tcPr>
          <w:p w14:paraId="3C3FFA52"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rPr>
              <w:t>T</w:t>
            </w:r>
            <w:r w:rsidRPr="00C97F50">
              <w:rPr>
                <w:rFonts w:ascii="Arial" w:eastAsia="Times New Roman" w:hAnsi="Arial" w:cs="Times New Roman"/>
                <w:sz w:val="18"/>
                <w:szCs w:val="20"/>
                <w:vertAlign w:val="subscript"/>
              </w:rPr>
              <w:t>c</w:t>
            </w:r>
          </w:p>
        </w:tc>
      </w:tr>
      <w:tr w:rsidR="006F1114" w:rsidRPr="00C97F50" w14:paraId="1067AA5B" w14:textId="77777777">
        <w:trPr>
          <w:cantSplit/>
          <w:jc w:val="center"/>
        </w:trPr>
        <w:tc>
          <w:tcPr>
            <w:tcW w:w="2693" w:type="dxa"/>
          </w:tcPr>
          <w:p w14:paraId="3E573262"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Pr>
                <w:rFonts w:ascii="Arial" w:eastAsia="Times New Roman" w:hAnsi="Arial" w:cs="Times New Roman"/>
                <w:sz w:val="18"/>
                <w:szCs w:val="20"/>
                <w:lang w:eastAsia="zh-CN"/>
              </w:rPr>
              <w:t>sample</w:t>
            </w:r>
            <w:r w:rsidRPr="00C97F50">
              <w:rPr>
                <w:rFonts w:ascii="Arial" w:eastAsia="Times New Roman" w:hAnsi="Arial" w:cs="Times New Roman"/>
                <w:sz w:val="18"/>
                <w:szCs w:val="20"/>
                <w:lang w:eastAsia="zh-CN"/>
              </w:rPr>
              <w:t>_817</w:t>
            </w:r>
            <w:r>
              <w:rPr>
                <w:rFonts w:ascii="Arial" w:eastAsia="Times New Roman" w:hAnsi="Arial" w:cs="Times New Roman"/>
                <w:sz w:val="18"/>
                <w:szCs w:val="20"/>
                <w:lang w:eastAsia="zh-CN"/>
              </w:rPr>
              <w:t>4</w:t>
            </w:r>
          </w:p>
        </w:tc>
        <w:tc>
          <w:tcPr>
            <w:tcW w:w="2694" w:type="dxa"/>
          </w:tcPr>
          <w:p w14:paraId="3234C0A1"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lang w:eastAsia="zh-CN"/>
              </w:rPr>
              <w:t xml:space="preserve">8174 </w:t>
            </w:r>
            <w:r w:rsidRPr="00C97F50">
              <w:rPr>
                <w:rFonts w:ascii="Symbol" w:eastAsia="Symbol" w:hAnsi="Symbol" w:cs="Symbol"/>
                <w:sz w:val="18"/>
                <w:szCs w:val="20"/>
              </w:rPr>
              <w:t>£</w:t>
            </w:r>
            <w:r w:rsidRPr="00C97F50">
              <w:rPr>
                <w:rFonts w:ascii="Arial" w:eastAsia="Times New Roman" w:hAnsi="Arial" w:cs="Times New Roman"/>
                <w:sz w:val="18"/>
                <w:szCs w:val="20"/>
                <w:lang w:eastAsia="zh-CN"/>
              </w:rPr>
              <w:t xml:space="preserve"> </w:t>
            </w:r>
            <w:r w:rsidRPr="00C97F50">
              <w:rPr>
                <w:rFonts w:ascii="Symbol" w:eastAsia="Symbol" w:hAnsi="Symbol" w:cs="Symbol"/>
                <w:sz w:val="18"/>
                <w:szCs w:val="20"/>
              </w:rPr>
              <w:t>D</w:t>
            </w:r>
            <w:r>
              <w:rPr>
                <w:rFonts w:ascii="Arial" w:eastAsia="Times New Roman" w:hAnsi="Arial" w:cs="Times New Roman"/>
                <w:sz w:val="18"/>
                <w:szCs w:val="20"/>
              </w:rPr>
              <w:t>sample</w:t>
            </w:r>
            <w:r w:rsidRPr="00C97F50">
              <w:rPr>
                <w:rFonts w:ascii="Arial" w:eastAsia="Times New Roman" w:hAnsi="Arial" w:cs="Times New Roman"/>
                <w:sz w:val="18"/>
                <w:szCs w:val="20"/>
                <w:lang w:eastAsia="zh-CN"/>
              </w:rPr>
              <w:t xml:space="preserve"> </w:t>
            </w:r>
            <w:r w:rsidRPr="00C97F50">
              <w:rPr>
                <w:rFonts w:ascii="Arial" w:eastAsia="Times New Roman" w:hAnsi="Arial" w:cs="Times New Roman"/>
                <w:sz w:val="18"/>
                <w:szCs w:val="20"/>
              </w:rPr>
              <w:t>&lt;</w:t>
            </w:r>
            <w:r w:rsidRPr="00C97F50">
              <w:rPr>
                <w:rFonts w:ascii="Arial" w:eastAsia="Times New Roman" w:hAnsi="Arial" w:cs="Times New Roman"/>
                <w:sz w:val="18"/>
                <w:szCs w:val="20"/>
                <w:lang w:eastAsia="zh-CN"/>
              </w:rPr>
              <w:t xml:space="preserve"> 8175</w:t>
            </w:r>
          </w:p>
        </w:tc>
        <w:tc>
          <w:tcPr>
            <w:tcW w:w="567" w:type="dxa"/>
          </w:tcPr>
          <w:p w14:paraId="2CCEB0F6"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rPr>
              <w:t>T</w:t>
            </w:r>
            <w:r w:rsidRPr="00C97F50">
              <w:rPr>
                <w:rFonts w:ascii="Arial" w:eastAsia="Times New Roman" w:hAnsi="Arial" w:cs="Times New Roman"/>
                <w:sz w:val="18"/>
                <w:szCs w:val="20"/>
                <w:vertAlign w:val="subscript"/>
              </w:rPr>
              <w:t>c</w:t>
            </w:r>
          </w:p>
        </w:tc>
      </w:tr>
      <w:tr w:rsidR="006F1114" w:rsidRPr="00C97F50" w14:paraId="48C05956" w14:textId="77777777">
        <w:trPr>
          <w:cantSplit/>
          <w:jc w:val="center"/>
        </w:trPr>
        <w:tc>
          <w:tcPr>
            <w:tcW w:w="2693" w:type="dxa"/>
            <w:tcBorders>
              <w:top w:val="single" w:sz="4" w:space="0" w:color="auto"/>
              <w:left w:val="single" w:sz="4" w:space="0" w:color="auto"/>
              <w:bottom w:val="single" w:sz="4" w:space="0" w:color="auto"/>
              <w:right w:val="single" w:sz="4" w:space="0" w:color="auto"/>
            </w:tcBorders>
          </w:tcPr>
          <w:p w14:paraId="73FF287E"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Pr>
                <w:rFonts w:ascii="Arial" w:eastAsia="Times New Roman" w:hAnsi="Arial" w:cs="Times New Roman"/>
                <w:sz w:val="18"/>
                <w:szCs w:val="20"/>
                <w:lang w:eastAsia="zh-CN"/>
              </w:rPr>
              <w:t>sample</w:t>
            </w:r>
            <w:r w:rsidRPr="00C97F50">
              <w:rPr>
                <w:rFonts w:ascii="Arial" w:eastAsia="Times New Roman" w:hAnsi="Arial" w:cs="Times New Roman"/>
                <w:sz w:val="18"/>
                <w:szCs w:val="20"/>
                <w:lang w:eastAsia="zh-CN"/>
              </w:rPr>
              <w:t>_8175</w:t>
            </w:r>
          </w:p>
        </w:tc>
        <w:tc>
          <w:tcPr>
            <w:tcW w:w="2694" w:type="dxa"/>
            <w:tcBorders>
              <w:top w:val="single" w:sz="4" w:space="0" w:color="auto"/>
              <w:left w:val="single" w:sz="4" w:space="0" w:color="auto"/>
              <w:bottom w:val="single" w:sz="4" w:space="0" w:color="auto"/>
            </w:tcBorders>
          </w:tcPr>
          <w:p w14:paraId="1EC155E6"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lang w:eastAsia="zh-CN"/>
              </w:rPr>
              <w:t xml:space="preserve">8175 </w:t>
            </w:r>
            <w:r w:rsidRPr="00C97F50">
              <w:rPr>
                <w:rFonts w:ascii="Symbol" w:eastAsia="Symbol" w:hAnsi="Symbol" w:cs="Symbol"/>
                <w:sz w:val="18"/>
                <w:szCs w:val="20"/>
              </w:rPr>
              <w:t>£</w:t>
            </w:r>
            <w:r w:rsidRPr="00C97F50">
              <w:rPr>
                <w:rFonts w:ascii="Arial" w:eastAsia="Times New Roman" w:hAnsi="Arial" w:cs="Times New Roman"/>
                <w:sz w:val="18"/>
                <w:szCs w:val="20"/>
                <w:lang w:eastAsia="zh-CN"/>
              </w:rPr>
              <w:t xml:space="preserve"> </w:t>
            </w:r>
            <w:r w:rsidRPr="00C97F50">
              <w:rPr>
                <w:rFonts w:ascii="Symbol" w:eastAsia="Symbol" w:hAnsi="Symbol" w:cs="Symbol"/>
                <w:sz w:val="18"/>
                <w:szCs w:val="20"/>
              </w:rPr>
              <w:t>D</w:t>
            </w:r>
            <w:r>
              <w:rPr>
                <w:rFonts w:ascii="Arial" w:eastAsia="Times New Roman" w:hAnsi="Arial" w:cs="Times New Roman"/>
                <w:sz w:val="18"/>
                <w:szCs w:val="20"/>
              </w:rPr>
              <w:t>sample</w:t>
            </w:r>
          </w:p>
        </w:tc>
        <w:tc>
          <w:tcPr>
            <w:tcW w:w="567" w:type="dxa"/>
            <w:tcBorders>
              <w:top w:val="single" w:sz="4" w:space="0" w:color="auto"/>
              <w:bottom w:val="single" w:sz="4" w:space="0" w:color="auto"/>
              <w:right w:val="single" w:sz="4" w:space="0" w:color="auto"/>
            </w:tcBorders>
          </w:tcPr>
          <w:p w14:paraId="7A091039"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rPr>
              <w:t>T</w:t>
            </w:r>
            <w:r w:rsidRPr="00C97F50">
              <w:rPr>
                <w:rFonts w:ascii="Arial" w:eastAsia="Times New Roman" w:hAnsi="Arial" w:cs="Times New Roman"/>
                <w:sz w:val="18"/>
                <w:szCs w:val="20"/>
                <w:vertAlign w:val="subscript"/>
              </w:rPr>
              <w:t>c</w:t>
            </w:r>
          </w:p>
        </w:tc>
      </w:tr>
    </w:tbl>
    <w:p w14:paraId="1630112F" w14:textId="77777777" w:rsidR="006F1114" w:rsidRPr="00C97F50" w:rsidRDefault="006F1114" w:rsidP="006F1114">
      <w:pPr>
        <w:overflowPunct w:val="0"/>
        <w:autoSpaceDE w:val="0"/>
        <w:autoSpaceDN w:val="0"/>
        <w:adjustRightInd w:val="0"/>
        <w:spacing w:after="0" w:line="240" w:lineRule="auto"/>
        <w:textAlignment w:val="baseline"/>
        <w:rPr>
          <w:rFonts w:eastAsia="Times New Roman" w:cs="Times New Roman"/>
          <w:sz w:val="16"/>
          <w:szCs w:val="16"/>
          <w:lang w:eastAsia="ja-JP"/>
        </w:rPr>
      </w:pPr>
    </w:p>
    <w:p w14:paraId="4D1002DA" w14:textId="77777777" w:rsidR="006F1114" w:rsidRPr="009C57E5" w:rsidRDefault="006F1114" w:rsidP="006F1114"/>
    <w:p w14:paraId="7A4A49AC" w14:textId="299A7FA0" w:rsidR="006F1114" w:rsidRPr="00875EC9" w:rsidRDefault="006F1114" w:rsidP="006F1114">
      <w:pPr>
        <w:pStyle w:val="RAN4proposal"/>
        <w:numPr>
          <w:ilvl w:val="0"/>
          <w:numId w:val="0"/>
        </w:numPr>
        <w:rPr>
          <w:rFonts w:eastAsia="Times New Roman" w:cs="Times New Roman"/>
          <w:b w:val="0"/>
        </w:rPr>
      </w:pPr>
      <w:r w:rsidRPr="0F6183E6">
        <w:rPr>
          <w:rFonts w:ascii="Symbol" w:eastAsia="Symbol" w:hAnsi="Symbol" w:cs="Symbol"/>
          <w:b w:val="0"/>
          <w:sz w:val="18"/>
        </w:rPr>
        <w:t>D</w:t>
      </w:r>
      <w:r w:rsidRPr="0F6183E6">
        <w:rPr>
          <w:rFonts w:ascii="Arial" w:eastAsia="Times New Roman" w:hAnsi="Arial" w:cs="Arial"/>
          <w:b w:val="0"/>
          <w:sz w:val="18"/>
        </w:rPr>
        <w:t>sample</w:t>
      </w:r>
      <w:r w:rsidRPr="0F6183E6">
        <w:rPr>
          <w:rFonts w:eastAsia="Times New Roman" w:cs="Times New Roman"/>
          <w:b w:val="0"/>
          <w:sz w:val="18"/>
        </w:rPr>
        <w:t xml:space="preserve"> </w:t>
      </w:r>
      <w:r w:rsidRPr="0F6183E6">
        <w:rPr>
          <w:rFonts w:eastAsia="Times New Roman" w:cs="Times New Roman"/>
          <w:b w:val="0"/>
        </w:rPr>
        <w:t>refers to the time difference relative to the previous reported sample.</w:t>
      </w:r>
      <w:r w:rsidRPr="0F6183E6">
        <w:rPr>
          <w:rFonts w:cs="Times New Roman"/>
          <w:b w:val="0"/>
        </w:rPr>
        <w:t xml:space="preserve"> This means, for the second sample,</w:t>
      </w:r>
      <w:r w:rsidRPr="00875EC9">
        <w:rPr>
          <w:b w:val="0"/>
          <w:bCs/>
        </w:rPr>
        <w:t xml:space="preserve"> </w:t>
      </w:r>
      <w:r w:rsidRPr="0F6183E6">
        <w:rPr>
          <w:rFonts w:ascii="Symbol" w:eastAsia="Symbol" w:hAnsi="Symbol" w:cs="Symbol"/>
          <w:b w:val="0"/>
          <w:sz w:val="18"/>
        </w:rPr>
        <w:t>D</w:t>
      </w:r>
      <w:r w:rsidRPr="0F6183E6">
        <w:rPr>
          <w:rFonts w:ascii="Arial" w:eastAsia="Times New Roman" w:hAnsi="Arial" w:cs="Times New Roman"/>
          <w:b w:val="0"/>
          <w:sz w:val="18"/>
        </w:rPr>
        <w:t xml:space="preserve">sample </w:t>
      </w:r>
      <w:r w:rsidRPr="0F6183E6">
        <w:rPr>
          <w:rFonts w:eastAsia="Times New Roman" w:cs="Times New Roman"/>
          <w:b w:val="0"/>
        </w:rPr>
        <w:t>refers to the delta in time to the first sample, f</w:t>
      </w:r>
      <w:r w:rsidRPr="0F6183E6">
        <w:rPr>
          <w:rFonts w:cs="Times New Roman"/>
          <w:b w:val="0"/>
        </w:rPr>
        <w:t>or the third sample,</w:t>
      </w:r>
      <w:r w:rsidRPr="00875EC9">
        <w:rPr>
          <w:b w:val="0"/>
          <w:bCs/>
        </w:rPr>
        <w:t xml:space="preserve"> </w:t>
      </w:r>
      <w:r w:rsidRPr="0F6183E6">
        <w:rPr>
          <w:rFonts w:ascii="Symbol" w:eastAsia="Symbol" w:hAnsi="Symbol" w:cs="Symbol"/>
          <w:b w:val="0"/>
          <w:sz w:val="18"/>
        </w:rPr>
        <w:t>D</w:t>
      </w:r>
      <w:r w:rsidRPr="0F6183E6">
        <w:rPr>
          <w:rFonts w:ascii="Arial" w:eastAsia="Times New Roman" w:hAnsi="Arial" w:cs="Times New Roman"/>
          <w:b w:val="0"/>
          <w:sz w:val="18"/>
        </w:rPr>
        <w:t xml:space="preserve">sample </w:t>
      </w:r>
      <w:r w:rsidRPr="0F6183E6">
        <w:rPr>
          <w:rFonts w:eastAsia="Times New Roman" w:cs="Times New Roman"/>
          <w:b w:val="0"/>
        </w:rPr>
        <w:t>refers to the delta in time to the second sample, and so on.</w:t>
      </w:r>
    </w:p>
    <w:p w14:paraId="0EF93B95" w14:textId="77777777" w:rsidR="006F1114" w:rsidRDefault="006F1114" w:rsidP="006F1114">
      <w:pPr>
        <w:rPr>
          <w:szCs w:val="20"/>
          <w:lang w:eastAsia="en-GB"/>
        </w:rPr>
      </w:pPr>
      <w:r>
        <w:t xml:space="preserve">The mapping should be agnostic to the number of </w:t>
      </w:r>
      <m:oMath>
        <m:acc>
          <m:accPr>
            <m:ctrlPr>
              <w:rPr>
                <w:rFonts w:ascii="Cambria Math" w:eastAsia="Times New Roman" w:hAnsi="Cambria Math" w:cs="Arial"/>
                <w:i/>
                <w:sz w:val="18"/>
                <w:szCs w:val="18"/>
                <w:lang w:eastAsia="en-GB"/>
              </w:rPr>
            </m:ctrlPr>
          </m:accPr>
          <m:e>
            <m:sSub>
              <m:sSubPr>
                <m:ctrlPr>
                  <w:rPr>
                    <w:rFonts w:ascii="Cambria Math" w:eastAsia="Times New Roman" w:hAnsi="Cambria Math" w:cs="Arial"/>
                    <w:i/>
                    <w:sz w:val="18"/>
                    <w:szCs w:val="18"/>
                    <w:lang w:eastAsia="en-GB"/>
                  </w:rPr>
                </m:ctrlPr>
              </m:sSubPr>
              <m:e>
                <m:r>
                  <w:rPr>
                    <w:rFonts w:ascii="Cambria Math" w:eastAsia="Times New Roman" w:hAnsi="Cambria Math" w:cs="Arial"/>
                    <w:sz w:val="18"/>
                    <w:szCs w:val="18"/>
                    <w:lang w:eastAsia="en-GB"/>
                  </w:rPr>
                  <m:t>N</m:t>
                </m:r>
              </m:e>
              <m:sub>
                <m:r>
                  <w:rPr>
                    <w:rFonts w:ascii="Cambria Math" w:eastAsia="Times New Roman" w:hAnsi="Cambria Math" w:cs="Arial"/>
                    <w:sz w:val="18"/>
                    <w:szCs w:val="18"/>
                    <w:lang w:eastAsia="en-GB"/>
                  </w:rPr>
                  <m:t>t</m:t>
                </m:r>
              </m:sub>
            </m:sSub>
          </m:e>
        </m:acc>
      </m:oMath>
      <w:r>
        <w:rPr>
          <w:sz w:val="18"/>
          <w:szCs w:val="18"/>
          <w:lang w:eastAsia="en-GB"/>
        </w:rPr>
        <w:t xml:space="preserve">  </w:t>
      </w:r>
      <w:r w:rsidRPr="00875EC9">
        <w:rPr>
          <w:szCs w:val="20"/>
          <w:lang w:eastAsia="en-GB"/>
        </w:rPr>
        <w:t>values configured by LMF</w:t>
      </w:r>
      <w:r>
        <w:rPr>
          <w:szCs w:val="20"/>
          <w:lang w:eastAsia="en-GB"/>
        </w:rPr>
        <w:t xml:space="preserve">, as only few bits can be saved. </w:t>
      </w:r>
    </w:p>
    <w:p w14:paraId="0A6F6C6B" w14:textId="77777777" w:rsidR="006F1114" w:rsidRDefault="006F1114" w:rsidP="006F1114">
      <w:pPr>
        <w:rPr>
          <w:szCs w:val="20"/>
          <w:lang w:eastAsia="en-GB"/>
        </w:rPr>
      </w:pPr>
      <w:r>
        <w:rPr>
          <w:szCs w:val="20"/>
          <w:lang w:eastAsia="en-GB"/>
        </w:rPr>
        <w:t xml:space="preserve">For instance, for </w:t>
      </w:r>
      <m:oMath>
        <m:acc>
          <m:accPr>
            <m:ctrlPr>
              <w:rPr>
                <w:rFonts w:ascii="Cambria Math" w:eastAsia="Times New Roman" w:hAnsi="Cambria Math" w:cs="Arial"/>
                <w:i/>
                <w:sz w:val="18"/>
                <w:szCs w:val="18"/>
                <w:lang w:eastAsia="en-GB"/>
              </w:rPr>
            </m:ctrlPr>
          </m:accPr>
          <m:e>
            <m:sSub>
              <m:sSubPr>
                <m:ctrlPr>
                  <w:rPr>
                    <w:rFonts w:ascii="Cambria Math" w:eastAsia="Times New Roman" w:hAnsi="Cambria Math" w:cs="Arial"/>
                    <w:i/>
                    <w:sz w:val="18"/>
                    <w:szCs w:val="18"/>
                    <w:lang w:eastAsia="en-GB"/>
                  </w:rPr>
                </m:ctrlPr>
              </m:sSubPr>
              <m:e>
                <m:r>
                  <w:rPr>
                    <w:rFonts w:ascii="Cambria Math" w:eastAsia="Times New Roman" w:hAnsi="Cambria Math" w:cs="Arial"/>
                    <w:sz w:val="18"/>
                    <w:szCs w:val="18"/>
                    <w:lang w:eastAsia="en-GB"/>
                  </w:rPr>
                  <m:t>N</m:t>
                </m:r>
              </m:e>
              <m:sub>
                <m:r>
                  <w:rPr>
                    <w:rFonts w:ascii="Cambria Math" w:eastAsia="Times New Roman" w:hAnsi="Cambria Math" w:cs="Arial"/>
                    <w:sz w:val="18"/>
                    <w:szCs w:val="18"/>
                    <w:lang w:eastAsia="en-GB"/>
                  </w:rPr>
                  <m:t>t</m:t>
                </m:r>
              </m:sub>
            </m:sSub>
          </m:e>
        </m:acc>
      </m:oMath>
      <w:r>
        <w:rPr>
          <w:sz w:val="18"/>
          <w:szCs w:val="18"/>
          <w:lang w:eastAsia="en-GB"/>
        </w:rPr>
        <w:t xml:space="preserve">  </w:t>
      </w:r>
      <w:r>
        <w:rPr>
          <w:szCs w:val="20"/>
          <w:lang w:eastAsia="en-GB"/>
        </w:rPr>
        <w:t xml:space="preserve">= 8 and k= 0, 7 additional samples have to be reported. This results in 7 * 13 bits = 91 bits. </w:t>
      </w:r>
    </w:p>
    <w:p w14:paraId="6F9EFB91" w14:textId="77777777" w:rsidR="006F1114" w:rsidRDefault="006F1114" w:rsidP="006F1114">
      <w:pPr>
        <w:rPr>
          <w:szCs w:val="20"/>
          <w:lang w:eastAsia="en-GB"/>
        </w:rPr>
      </w:pPr>
      <w:r>
        <w:rPr>
          <w:szCs w:val="20"/>
          <w:lang w:eastAsia="en-GB"/>
        </w:rPr>
        <w:t xml:space="preserve">For </w:t>
      </w:r>
      <m:oMath>
        <m:acc>
          <m:accPr>
            <m:ctrlPr>
              <w:rPr>
                <w:rFonts w:ascii="Cambria Math" w:eastAsia="Times New Roman" w:hAnsi="Cambria Math" w:cs="Arial"/>
                <w:i/>
                <w:sz w:val="18"/>
                <w:szCs w:val="18"/>
                <w:lang w:eastAsia="en-GB"/>
              </w:rPr>
            </m:ctrlPr>
          </m:accPr>
          <m:e>
            <m:sSub>
              <m:sSubPr>
                <m:ctrlPr>
                  <w:rPr>
                    <w:rFonts w:ascii="Cambria Math" w:eastAsia="Times New Roman" w:hAnsi="Cambria Math" w:cs="Arial"/>
                    <w:i/>
                    <w:sz w:val="18"/>
                    <w:szCs w:val="18"/>
                    <w:lang w:eastAsia="en-GB"/>
                  </w:rPr>
                </m:ctrlPr>
              </m:sSubPr>
              <m:e>
                <m:r>
                  <w:rPr>
                    <w:rFonts w:ascii="Cambria Math" w:eastAsia="Times New Roman" w:hAnsi="Cambria Math" w:cs="Arial"/>
                    <w:sz w:val="18"/>
                    <w:szCs w:val="18"/>
                    <w:lang w:eastAsia="en-GB"/>
                  </w:rPr>
                  <m:t>N</m:t>
                </m:r>
              </m:e>
              <m:sub>
                <m:r>
                  <w:rPr>
                    <w:rFonts w:ascii="Cambria Math" w:eastAsia="Times New Roman" w:hAnsi="Cambria Math" w:cs="Arial"/>
                    <w:sz w:val="18"/>
                    <w:szCs w:val="18"/>
                    <w:lang w:eastAsia="en-GB"/>
                  </w:rPr>
                  <m:t>t</m:t>
                </m:r>
              </m:sub>
            </m:sSub>
          </m:e>
        </m:acc>
      </m:oMath>
      <w:r>
        <w:rPr>
          <w:sz w:val="18"/>
          <w:szCs w:val="18"/>
          <w:lang w:eastAsia="en-GB"/>
        </w:rPr>
        <w:t xml:space="preserve">  </w:t>
      </w:r>
      <w:r>
        <w:rPr>
          <w:szCs w:val="20"/>
          <w:lang w:eastAsia="en-GB"/>
        </w:rPr>
        <w:t xml:space="preserve">= 16 and k= 0, 15 additional samples have to be reported. This results in 15 * 13 bits = 195 bits. </w:t>
      </w:r>
    </w:p>
    <w:p w14:paraId="4125DA71" w14:textId="77777777" w:rsidR="006F1114" w:rsidRDefault="006F1114" w:rsidP="006F1114">
      <w:pPr>
        <w:rPr>
          <w:szCs w:val="20"/>
          <w:lang w:eastAsia="en-GB"/>
        </w:rPr>
      </w:pPr>
      <w:r>
        <w:rPr>
          <w:szCs w:val="20"/>
          <w:lang w:eastAsia="en-GB"/>
        </w:rPr>
        <w:lastRenderedPageBreak/>
        <w:t xml:space="preserve">For </w:t>
      </w:r>
      <m:oMath>
        <m:acc>
          <m:accPr>
            <m:ctrlPr>
              <w:rPr>
                <w:rFonts w:ascii="Cambria Math" w:eastAsia="Times New Roman" w:hAnsi="Cambria Math" w:cs="Arial"/>
                <w:i/>
                <w:sz w:val="18"/>
                <w:szCs w:val="18"/>
                <w:lang w:eastAsia="en-GB"/>
              </w:rPr>
            </m:ctrlPr>
          </m:accPr>
          <m:e>
            <m:sSub>
              <m:sSubPr>
                <m:ctrlPr>
                  <w:rPr>
                    <w:rFonts w:ascii="Cambria Math" w:eastAsia="Times New Roman" w:hAnsi="Cambria Math" w:cs="Arial"/>
                    <w:i/>
                    <w:sz w:val="18"/>
                    <w:szCs w:val="18"/>
                    <w:lang w:eastAsia="en-GB"/>
                  </w:rPr>
                </m:ctrlPr>
              </m:sSubPr>
              <m:e>
                <m:r>
                  <w:rPr>
                    <w:rFonts w:ascii="Cambria Math" w:eastAsia="Times New Roman" w:hAnsi="Cambria Math" w:cs="Arial"/>
                    <w:sz w:val="18"/>
                    <w:szCs w:val="18"/>
                    <w:lang w:eastAsia="en-GB"/>
                  </w:rPr>
                  <m:t>N</m:t>
                </m:r>
              </m:e>
              <m:sub>
                <m:r>
                  <w:rPr>
                    <w:rFonts w:ascii="Cambria Math" w:eastAsia="Times New Roman" w:hAnsi="Cambria Math" w:cs="Arial"/>
                    <w:sz w:val="18"/>
                    <w:szCs w:val="18"/>
                    <w:lang w:eastAsia="en-GB"/>
                  </w:rPr>
                  <m:t>t</m:t>
                </m:r>
              </m:sub>
            </m:sSub>
          </m:e>
        </m:acc>
      </m:oMath>
      <w:r>
        <w:rPr>
          <w:sz w:val="18"/>
          <w:szCs w:val="18"/>
          <w:lang w:eastAsia="en-GB"/>
        </w:rPr>
        <w:t xml:space="preserve">  </w:t>
      </w:r>
      <w:r>
        <w:rPr>
          <w:szCs w:val="20"/>
          <w:lang w:eastAsia="en-GB"/>
        </w:rPr>
        <w:t xml:space="preserve">= 24 and k= 0, 23 additional samples have to be reported. This results in 23 * 13 bits = 299 bits. </w:t>
      </w:r>
    </w:p>
    <w:p w14:paraId="643A0920" w14:textId="77777777" w:rsidR="006F1114" w:rsidRDefault="006F1114" w:rsidP="006F1114">
      <w:pPr>
        <w:rPr>
          <w:szCs w:val="20"/>
          <w:lang w:eastAsia="en-GB"/>
        </w:rPr>
      </w:pPr>
      <w:r>
        <w:rPr>
          <w:szCs w:val="20"/>
          <w:lang w:eastAsia="en-GB"/>
        </w:rPr>
        <w:t>If the reported range is halved, we only save 7, 15 or 23 bits, respectively, for the above cases.</w:t>
      </w:r>
    </w:p>
    <w:p w14:paraId="217CF5EE" w14:textId="77777777" w:rsidR="006F1114" w:rsidRDefault="006F1114" w:rsidP="006F1114">
      <w:pPr>
        <w:pStyle w:val="RAN4proposal"/>
        <w:numPr>
          <w:ilvl w:val="0"/>
          <w:numId w:val="71"/>
        </w:numPr>
        <w:ind w:left="1134" w:hanging="1134"/>
      </w:pPr>
      <w:r>
        <w:tab/>
        <w:t xml:space="preserve">Add new report mapping tables for additional samples for UL RTOA by reusing single-sided range of existing additional path reporting for UL RTOA and keeping the reporting range agnostic to the number of </w:t>
      </w:r>
      <m:oMath>
        <m:acc>
          <m:accPr>
            <m:ctrlPr>
              <w:rPr>
                <w:rFonts w:ascii="Cambria Math" w:eastAsia="Times New Roman" w:hAnsi="Cambria Math" w:cs="Arial"/>
                <w:i/>
                <w:sz w:val="18"/>
                <w:lang w:eastAsia="en-GB"/>
              </w:rPr>
            </m:ctrlPr>
          </m:accPr>
          <m:e>
            <m:sSub>
              <m:sSubPr>
                <m:ctrlPr>
                  <w:rPr>
                    <w:rFonts w:ascii="Cambria Math" w:eastAsia="Times New Roman" w:hAnsi="Cambria Math" w:cs="Arial"/>
                    <w:i/>
                    <w:sz w:val="18"/>
                    <w:lang w:eastAsia="en-GB"/>
                  </w:rPr>
                </m:ctrlPr>
              </m:sSubPr>
              <m:e>
                <m:r>
                  <m:rPr>
                    <m:sty m:val="bi"/>
                  </m:rPr>
                  <w:rPr>
                    <w:rFonts w:ascii="Cambria Math" w:eastAsia="Times New Roman" w:hAnsi="Cambria Math" w:cs="Arial"/>
                    <w:sz w:val="18"/>
                    <w:lang w:eastAsia="en-GB"/>
                  </w:rPr>
                  <m:t>N</m:t>
                </m:r>
              </m:e>
              <m:sub>
                <m:r>
                  <m:rPr>
                    <m:sty m:val="bi"/>
                  </m:rPr>
                  <w:rPr>
                    <w:rFonts w:ascii="Cambria Math" w:eastAsia="Times New Roman" w:hAnsi="Cambria Math" w:cs="Arial"/>
                    <w:sz w:val="18"/>
                    <w:lang w:eastAsia="en-GB"/>
                  </w:rPr>
                  <m:t>t</m:t>
                </m:r>
              </m:sub>
            </m:sSub>
          </m:e>
        </m:acc>
      </m:oMath>
      <w:r>
        <w:t xml:space="preserve"> configured by LMF. </w:t>
      </w:r>
    </w:p>
    <w:p w14:paraId="51F3751D" w14:textId="77777777" w:rsidR="006F1114" w:rsidRPr="00B53D08" w:rsidRDefault="006F1114" w:rsidP="006F1114">
      <w:pPr>
        <w:pStyle w:val="RAN4proposal"/>
        <w:numPr>
          <w:ilvl w:val="0"/>
          <w:numId w:val="71"/>
        </w:numPr>
        <w:ind w:left="1134" w:hanging="1134"/>
      </w:pPr>
      <w:r>
        <w:tab/>
        <w:t>Add following tables to the new clause 13.1.1X of TS 38.133 for additional sample reporting for sample-based reporting:</w:t>
      </w:r>
    </w:p>
    <w:p w14:paraId="03E0C895" w14:textId="77777777" w:rsidR="006F1114" w:rsidRPr="00C97F50" w:rsidRDefault="006F1114" w:rsidP="006F1114">
      <w:pPr>
        <w:keepNext/>
        <w:keepLines/>
        <w:overflowPunct w:val="0"/>
        <w:autoSpaceDE w:val="0"/>
        <w:autoSpaceDN w:val="0"/>
        <w:adjustRightInd w:val="0"/>
        <w:spacing w:before="60" w:after="180" w:line="240" w:lineRule="auto"/>
        <w:jc w:val="center"/>
        <w:textAlignment w:val="baseline"/>
        <w:rPr>
          <w:rFonts w:ascii="Arial" w:eastAsia="Times New Roman" w:hAnsi="Arial" w:cs="Times New Roman"/>
          <w:b/>
          <w:szCs w:val="20"/>
        </w:rPr>
      </w:pPr>
      <w:r w:rsidRPr="00C97F50">
        <w:rPr>
          <w:rFonts w:ascii="Arial" w:eastAsia="Times New Roman" w:hAnsi="Arial" w:cs="Times New Roman"/>
          <w:b/>
          <w:szCs w:val="20"/>
        </w:rPr>
        <w:t>Table 13.1.1</w:t>
      </w:r>
      <w:r>
        <w:rPr>
          <w:rFonts w:ascii="Arial" w:eastAsia="Times New Roman" w:hAnsi="Arial" w:cs="Times New Roman"/>
          <w:b/>
          <w:szCs w:val="20"/>
        </w:rPr>
        <w:t>X</w:t>
      </w:r>
      <w:r w:rsidRPr="00C97F50">
        <w:rPr>
          <w:rFonts w:ascii="Arial" w:eastAsia="Times New Roman" w:hAnsi="Arial" w:cs="Times New Roman"/>
          <w:b/>
          <w:szCs w:val="20"/>
        </w:rPr>
        <w:t xml:space="preserve">-1: </w:t>
      </w:r>
      <w:r w:rsidRPr="00C97F50">
        <w:rPr>
          <w:rFonts w:ascii="Arial" w:eastAsia="Times New Roman" w:hAnsi="Arial" w:cs="Arial"/>
          <w:b/>
          <w:szCs w:val="20"/>
        </w:rPr>
        <w:t>Measurement report mapping for k=0</w:t>
      </w:r>
    </w:p>
    <w:tbl>
      <w:tblPr>
        <w:tblW w:w="5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2694"/>
        <w:gridCol w:w="567"/>
      </w:tblGrid>
      <w:tr w:rsidR="006F1114" w:rsidRPr="00C97F50" w14:paraId="5F58B812" w14:textId="77777777">
        <w:trPr>
          <w:cantSplit/>
          <w:trHeight w:val="207"/>
          <w:jc w:val="center"/>
        </w:trPr>
        <w:tc>
          <w:tcPr>
            <w:tcW w:w="2693" w:type="dxa"/>
            <w:vMerge w:val="restart"/>
          </w:tcPr>
          <w:p w14:paraId="617BB6F2"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rPr>
            </w:pPr>
            <w:r w:rsidRPr="00C97F50">
              <w:rPr>
                <w:rFonts w:ascii="Arial" w:eastAsia="Times New Roman" w:hAnsi="Arial" w:cs="Times New Roman"/>
                <w:b/>
                <w:sz w:val="18"/>
                <w:szCs w:val="20"/>
              </w:rPr>
              <w:t>Reported Quantity Value,</w:t>
            </w:r>
          </w:p>
          <w:p w14:paraId="6226524E"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rPr>
            </w:pPr>
            <w:r>
              <w:rPr>
                <w:rFonts w:ascii="Arial" w:eastAsia="Times New Roman" w:hAnsi="Arial" w:cs="Times New Roman"/>
                <w:b/>
                <w:sz w:val="18"/>
                <w:szCs w:val="20"/>
              </w:rPr>
              <w:t>sample</w:t>
            </w:r>
            <w:r w:rsidRPr="00C97F50">
              <w:rPr>
                <w:rFonts w:ascii="Arial" w:eastAsia="Times New Roman" w:hAnsi="Arial" w:cs="Times New Roman"/>
                <w:b/>
                <w:sz w:val="18"/>
                <w:szCs w:val="20"/>
              </w:rPr>
              <w:t>_i</w:t>
            </w:r>
          </w:p>
        </w:tc>
        <w:tc>
          <w:tcPr>
            <w:tcW w:w="2694" w:type="dxa"/>
            <w:vMerge w:val="restart"/>
          </w:tcPr>
          <w:p w14:paraId="733065DB"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rPr>
            </w:pPr>
            <w:r w:rsidRPr="00C97F50">
              <w:rPr>
                <w:rFonts w:ascii="Arial" w:eastAsia="Times New Roman" w:hAnsi="Arial" w:cs="Times New Roman"/>
                <w:b/>
                <w:sz w:val="18"/>
                <w:szCs w:val="20"/>
              </w:rPr>
              <w:t>Measured Quantity Value,</w:t>
            </w:r>
          </w:p>
          <w:p w14:paraId="22C07580"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rPr>
            </w:pPr>
            <w:r w:rsidRPr="00C97F50">
              <w:rPr>
                <w:rFonts w:ascii="Symbol" w:eastAsia="Symbol" w:hAnsi="Symbol" w:cs="Symbol"/>
                <w:b/>
                <w:sz w:val="18"/>
                <w:szCs w:val="20"/>
              </w:rPr>
              <w:t>D</w:t>
            </w:r>
            <w:r>
              <w:rPr>
                <w:rFonts w:ascii="Arial" w:eastAsia="Times New Roman" w:hAnsi="Arial" w:cs="Times New Roman"/>
                <w:b/>
                <w:sz w:val="18"/>
                <w:szCs w:val="20"/>
              </w:rPr>
              <w:t>sample</w:t>
            </w:r>
          </w:p>
        </w:tc>
        <w:tc>
          <w:tcPr>
            <w:tcW w:w="567" w:type="dxa"/>
            <w:vMerge w:val="restart"/>
          </w:tcPr>
          <w:p w14:paraId="4C687B8D"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rPr>
            </w:pPr>
            <w:r w:rsidRPr="00C97F50">
              <w:rPr>
                <w:rFonts w:ascii="Arial" w:eastAsia="Times New Roman" w:hAnsi="Arial" w:cs="Times New Roman"/>
                <w:b/>
                <w:sz w:val="18"/>
                <w:szCs w:val="20"/>
              </w:rPr>
              <w:t>Unit</w:t>
            </w:r>
          </w:p>
        </w:tc>
      </w:tr>
      <w:tr w:rsidR="006F1114" w:rsidRPr="00C97F50" w14:paraId="45A0E7C3" w14:textId="77777777">
        <w:trPr>
          <w:cantSplit/>
          <w:trHeight w:val="207"/>
          <w:jc w:val="center"/>
        </w:trPr>
        <w:tc>
          <w:tcPr>
            <w:tcW w:w="2693" w:type="dxa"/>
            <w:vMerge/>
            <w:vAlign w:val="center"/>
          </w:tcPr>
          <w:p w14:paraId="699A814C" w14:textId="77777777" w:rsidR="006F1114" w:rsidRPr="00C97F50" w:rsidRDefault="006F1114" w:rsidP="006F1114">
            <w:pPr>
              <w:keepNext/>
              <w:keepLines/>
              <w:numPr>
                <w:ilvl w:val="0"/>
                <w:numId w:val="96"/>
              </w:numPr>
              <w:overflowPunct w:val="0"/>
              <w:autoSpaceDE w:val="0"/>
              <w:autoSpaceDN w:val="0"/>
              <w:adjustRightInd w:val="0"/>
              <w:spacing w:after="0" w:line="240" w:lineRule="auto"/>
              <w:ind w:left="0" w:firstLine="0"/>
              <w:textAlignment w:val="baseline"/>
              <w:rPr>
                <w:rFonts w:ascii="Arial" w:eastAsia="Times New Roman" w:hAnsi="Arial" w:cs="Arial"/>
                <w:b/>
                <w:sz w:val="18"/>
                <w:szCs w:val="18"/>
              </w:rPr>
            </w:pPr>
          </w:p>
        </w:tc>
        <w:tc>
          <w:tcPr>
            <w:tcW w:w="2694" w:type="dxa"/>
            <w:vMerge/>
            <w:vAlign w:val="center"/>
          </w:tcPr>
          <w:p w14:paraId="675F3CFD" w14:textId="77777777" w:rsidR="006F1114" w:rsidRPr="00C97F50" w:rsidRDefault="006F1114" w:rsidP="006F1114">
            <w:pPr>
              <w:keepNext/>
              <w:keepLines/>
              <w:numPr>
                <w:ilvl w:val="0"/>
                <w:numId w:val="96"/>
              </w:numPr>
              <w:overflowPunct w:val="0"/>
              <w:autoSpaceDE w:val="0"/>
              <w:autoSpaceDN w:val="0"/>
              <w:adjustRightInd w:val="0"/>
              <w:spacing w:after="0" w:line="240" w:lineRule="auto"/>
              <w:ind w:left="0" w:firstLine="0"/>
              <w:jc w:val="center"/>
              <w:textAlignment w:val="baseline"/>
              <w:rPr>
                <w:rFonts w:ascii="Arial" w:eastAsia="Times New Roman" w:hAnsi="Arial" w:cs="Arial"/>
                <w:b/>
                <w:sz w:val="18"/>
                <w:szCs w:val="18"/>
              </w:rPr>
            </w:pPr>
          </w:p>
        </w:tc>
        <w:tc>
          <w:tcPr>
            <w:tcW w:w="567" w:type="dxa"/>
            <w:vMerge/>
            <w:vAlign w:val="center"/>
          </w:tcPr>
          <w:p w14:paraId="4BB3A3D4" w14:textId="77777777" w:rsidR="006F1114" w:rsidRPr="00C97F50" w:rsidRDefault="006F1114" w:rsidP="006F1114">
            <w:pPr>
              <w:keepNext/>
              <w:keepLines/>
              <w:numPr>
                <w:ilvl w:val="0"/>
                <w:numId w:val="96"/>
              </w:numPr>
              <w:overflowPunct w:val="0"/>
              <w:autoSpaceDE w:val="0"/>
              <w:autoSpaceDN w:val="0"/>
              <w:adjustRightInd w:val="0"/>
              <w:spacing w:after="0" w:line="240" w:lineRule="auto"/>
              <w:ind w:left="0" w:firstLine="0"/>
              <w:jc w:val="center"/>
              <w:textAlignment w:val="baseline"/>
              <w:rPr>
                <w:rFonts w:ascii="Arial" w:eastAsia="Times New Roman" w:hAnsi="Arial" w:cs="Arial"/>
                <w:b/>
                <w:sz w:val="18"/>
                <w:szCs w:val="18"/>
              </w:rPr>
            </w:pPr>
          </w:p>
        </w:tc>
      </w:tr>
      <w:tr w:rsidR="006F1114" w:rsidRPr="00C97F50" w14:paraId="0FB714AF" w14:textId="77777777">
        <w:trPr>
          <w:cantSplit/>
          <w:jc w:val="center"/>
        </w:trPr>
        <w:tc>
          <w:tcPr>
            <w:tcW w:w="2693" w:type="dxa"/>
          </w:tcPr>
          <w:p w14:paraId="48E80552"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Pr>
                <w:rFonts w:ascii="Arial" w:eastAsia="Times New Roman" w:hAnsi="Arial" w:cs="Times New Roman"/>
                <w:sz w:val="18"/>
                <w:szCs w:val="20"/>
                <w:lang w:eastAsia="zh-CN"/>
              </w:rPr>
              <w:t>sample</w:t>
            </w:r>
            <w:r w:rsidRPr="00C97F50">
              <w:rPr>
                <w:rFonts w:ascii="Arial" w:eastAsia="Times New Roman" w:hAnsi="Arial" w:cs="Times New Roman"/>
                <w:sz w:val="18"/>
                <w:szCs w:val="20"/>
              </w:rPr>
              <w:t>_0000</w:t>
            </w:r>
          </w:p>
        </w:tc>
        <w:tc>
          <w:tcPr>
            <w:tcW w:w="2694" w:type="dxa"/>
          </w:tcPr>
          <w:p w14:paraId="082100B2"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lang w:eastAsia="zh-CN"/>
              </w:rPr>
              <w:t>0</w:t>
            </w:r>
            <w:r w:rsidRPr="00C97F50">
              <w:rPr>
                <w:rFonts w:ascii="Arial" w:eastAsia="Times New Roman" w:hAnsi="Arial" w:cs="Times New Roman"/>
                <w:sz w:val="18"/>
                <w:szCs w:val="20"/>
              </w:rPr>
              <w:t xml:space="preserve"> </w:t>
            </w:r>
            <w:r w:rsidRPr="00C97F50">
              <w:rPr>
                <w:rFonts w:ascii="Symbol" w:eastAsia="Symbol" w:hAnsi="Symbol" w:cs="Symbol"/>
                <w:sz w:val="18"/>
                <w:szCs w:val="20"/>
              </w:rPr>
              <w:t>£</w:t>
            </w:r>
            <w:r w:rsidRPr="00C97F50">
              <w:rPr>
                <w:rFonts w:ascii="Arial" w:eastAsia="Times New Roman" w:hAnsi="Arial" w:cs="Times New Roman"/>
                <w:sz w:val="18"/>
                <w:szCs w:val="20"/>
              </w:rPr>
              <w:t xml:space="preserve"> </w:t>
            </w:r>
            <w:r w:rsidRPr="00C97F50">
              <w:rPr>
                <w:rFonts w:ascii="Symbol" w:eastAsia="Symbol" w:hAnsi="Symbol" w:cs="Symbol"/>
                <w:sz w:val="18"/>
                <w:szCs w:val="20"/>
              </w:rPr>
              <w:t>D</w:t>
            </w:r>
            <w:r>
              <w:rPr>
                <w:rFonts w:ascii="Arial" w:eastAsia="Times New Roman" w:hAnsi="Arial" w:cs="Times New Roman"/>
                <w:sz w:val="18"/>
                <w:szCs w:val="20"/>
              </w:rPr>
              <w:t>sample</w:t>
            </w:r>
            <w:r w:rsidRPr="00C97F50">
              <w:rPr>
                <w:rFonts w:ascii="Arial" w:eastAsia="Times New Roman" w:hAnsi="Arial" w:cs="Times New Roman"/>
                <w:sz w:val="18"/>
                <w:szCs w:val="20"/>
              </w:rPr>
              <w:t xml:space="preserve"> &lt; </w:t>
            </w:r>
            <w:r w:rsidRPr="00C97F50">
              <w:rPr>
                <w:rFonts w:ascii="Arial" w:eastAsia="Times New Roman" w:hAnsi="Arial" w:cs="Times New Roman"/>
                <w:sz w:val="18"/>
                <w:szCs w:val="20"/>
                <w:lang w:eastAsia="zh-CN"/>
              </w:rPr>
              <w:t>1</w:t>
            </w:r>
          </w:p>
        </w:tc>
        <w:tc>
          <w:tcPr>
            <w:tcW w:w="567" w:type="dxa"/>
          </w:tcPr>
          <w:p w14:paraId="75246156"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rPr>
              <w:t>T</w:t>
            </w:r>
            <w:r w:rsidRPr="00C97F50">
              <w:rPr>
                <w:rFonts w:ascii="Arial" w:eastAsia="Times New Roman" w:hAnsi="Arial" w:cs="Times New Roman"/>
                <w:sz w:val="18"/>
                <w:szCs w:val="20"/>
                <w:vertAlign w:val="subscript"/>
              </w:rPr>
              <w:t>c</w:t>
            </w:r>
          </w:p>
        </w:tc>
      </w:tr>
      <w:tr w:rsidR="006F1114" w:rsidRPr="00C97F50" w14:paraId="101DF4FC" w14:textId="77777777">
        <w:trPr>
          <w:cantSplit/>
          <w:jc w:val="center"/>
        </w:trPr>
        <w:tc>
          <w:tcPr>
            <w:tcW w:w="2693" w:type="dxa"/>
          </w:tcPr>
          <w:p w14:paraId="7DA13B89"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Pr>
                <w:rFonts w:ascii="Arial" w:eastAsia="Times New Roman" w:hAnsi="Arial" w:cs="Times New Roman"/>
                <w:sz w:val="18"/>
                <w:szCs w:val="20"/>
                <w:lang w:eastAsia="zh-CN"/>
              </w:rPr>
              <w:t>sample</w:t>
            </w:r>
            <w:r w:rsidRPr="00C97F50">
              <w:rPr>
                <w:rFonts w:ascii="Arial" w:eastAsia="Times New Roman" w:hAnsi="Arial" w:cs="Times New Roman"/>
                <w:sz w:val="18"/>
                <w:szCs w:val="20"/>
              </w:rPr>
              <w:t>_0001</w:t>
            </w:r>
          </w:p>
        </w:tc>
        <w:tc>
          <w:tcPr>
            <w:tcW w:w="2694" w:type="dxa"/>
          </w:tcPr>
          <w:p w14:paraId="2D75FF4A"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Pr>
                <w:rFonts w:ascii="Arial" w:eastAsia="Times New Roman" w:hAnsi="Arial" w:cs="Times New Roman"/>
                <w:sz w:val="18"/>
                <w:szCs w:val="20"/>
                <w:lang w:eastAsia="zh-CN"/>
              </w:rPr>
              <w:t>1</w:t>
            </w:r>
            <w:r w:rsidRPr="00C97F50">
              <w:rPr>
                <w:rFonts w:ascii="Arial" w:eastAsia="Times New Roman" w:hAnsi="Arial" w:cs="Times New Roman"/>
                <w:sz w:val="18"/>
                <w:szCs w:val="20"/>
              </w:rPr>
              <w:t xml:space="preserve"> </w:t>
            </w:r>
            <w:r w:rsidRPr="00C97F50">
              <w:rPr>
                <w:rFonts w:ascii="Symbol" w:eastAsia="Symbol" w:hAnsi="Symbol" w:cs="Symbol"/>
                <w:sz w:val="18"/>
                <w:szCs w:val="20"/>
              </w:rPr>
              <w:t>£</w:t>
            </w:r>
            <w:r w:rsidRPr="00C97F50">
              <w:rPr>
                <w:rFonts w:ascii="Arial" w:eastAsia="Times New Roman" w:hAnsi="Arial" w:cs="Times New Roman"/>
                <w:sz w:val="18"/>
                <w:szCs w:val="20"/>
              </w:rPr>
              <w:t xml:space="preserve"> </w:t>
            </w:r>
            <w:r w:rsidRPr="00C97F50">
              <w:rPr>
                <w:rFonts w:ascii="Symbol" w:eastAsia="Symbol" w:hAnsi="Symbol" w:cs="Symbol"/>
                <w:sz w:val="18"/>
                <w:szCs w:val="20"/>
              </w:rPr>
              <w:t>D</w:t>
            </w:r>
            <w:r>
              <w:rPr>
                <w:rFonts w:ascii="Arial" w:eastAsia="Times New Roman" w:hAnsi="Arial" w:cs="Times New Roman"/>
                <w:sz w:val="18"/>
                <w:szCs w:val="20"/>
              </w:rPr>
              <w:t>sample</w:t>
            </w:r>
            <w:r w:rsidRPr="00C97F50">
              <w:rPr>
                <w:rFonts w:ascii="Arial" w:eastAsia="Times New Roman" w:hAnsi="Arial" w:cs="Times New Roman"/>
                <w:sz w:val="18"/>
                <w:szCs w:val="20"/>
              </w:rPr>
              <w:t xml:space="preserve"> &lt; </w:t>
            </w:r>
            <w:r>
              <w:rPr>
                <w:rFonts w:ascii="Arial" w:eastAsia="Times New Roman" w:hAnsi="Arial" w:cs="Times New Roman"/>
                <w:sz w:val="18"/>
                <w:szCs w:val="20"/>
                <w:lang w:eastAsia="zh-CN"/>
              </w:rPr>
              <w:t>2</w:t>
            </w:r>
          </w:p>
        </w:tc>
        <w:tc>
          <w:tcPr>
            <w:tcW w:w="567" w:type="dxa"/>
          </w:tcPr>
          <w:p w14:paraId="22CF91ED"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rPr>
              <w:t>T</w:t>
            </w:r>
            <w:r w:rsidRPr="00C97F50">
              <w:rPr>
                <w:rFonts w:ascii="Arial" w:eastAsia="Times New Roman" w:hAnsi="Arial" w:cs="Times New Roman"/>
                <w:sz w:val="18"/>
                <w:szCs w:val="20"/>
                <w:vertAlign w:val="subscript"/>
              </w:rPr>
              <w:t>c</w:t>
            </w:r>
          </w:p>
        </w:tc>
      </w:tr>
      <w:tr w:rsidR="006F1114" w:rsidRPr="00C97F50" w14:paraId="1F2B4D86" w14:textId="77777777">
        <w:trPr>
          <w:cantSplit/>
          <w:jc w:val="center"/>
        </w:trPr>
        <w:tc>
          <w:tcPr>
            <w:tcW w:w="2693" w:type="dxa"/>
          </w:tcPr>
          <w:p w14:paraId="684C30C0"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Pr>
                <w:rFonts w:ascii="Arial" w:eastAsia="Times New Roman" w:hAnsi="Arial" w:cs="Times New Roman"/>
                <w:sz w:val="18"/>
                <w:szCs w:val="20"/>
                <w:lang w:eastAsia="zh-CN"/>
              </w:rPr>
              <w:t>sample</w:t>
            </w:r>
            <w:r w:rsidRPr="00C97F50">
              <w:rPr>
                <w:rFonts w:ascii="Arial" w:eastAsia="Times New Roman" w:hAnsi="Arial" w:cs="Times New Roman"/>
                <w:sz w:val="18"/>
                <w:szCs w:val="20"/>
              </w:rPr>
              <w:t>_0002</w:t>
            </w:r>
          </w:p>
        </w:tc>
        <w:tc>
          <w:tcPr>
            <w:tcW w:w="2694" w:type="dxa"/>
          </w:tcPr>
          <w:p w14:paraId="4DF72159"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Pr>
                <w:rFonts w:ascii="Arial" w:eastAsia="Times New Roman" w:hAnsi="Arial" w:cs="Times New Roman"/>
                <w:sz w:val="18"/>
                <w:szCs w:val="20"/>
                <w:lang w:eastAsia="zh-CN"/>
              </w:rPr>
              <w:t>2</w:t>
            </w:r>
            <w:r w:rsidRPr="00C97F50">
              <w:rPr>
                <w:rFonts w:ascii="Arial" w:eastAsia="Times New Roman" w:hAnsi="Arial" w:cs="Times New Roman"/>
                <w:sz w:val="18"/>
                <w:szCs w:val="20"/>
              </w:rPr>
              <w:t xml:space="preserve"> </w:t>
            </w:r>
            <w:r w:rsidRPr="00C97F50">
              <w:rPr>
                <w:rFonts w:ascii="Symbol" w:eastAsia="Symbol" w:hAnsi="Symbol" w:cs="Symbol"/>
                <w:sz w:val="18"/>
                <w:szCs w:val="20"/>
              </w:rPr>
              <w:t>£</w:t>
            </w:r>
            <w:r w:rsidRPr="00C97F50">
              <w:rPr>
                <w:rFonts w:ascii="Arial" w:eastAsia="Times New Roman" w:hAnsi="Arial" w:cs="Times New Roman"/>
                <w:sz w:val="18"/>
                <w:szCs w:val="20"/>
              </w:rPr>
              <w:t xml:space="preserve"> </w:t>
            </w:r>
            <w:r w:rsidRPr="00C97F50">
              <w:rPr>
                <w:rFonts w:ascii="Symbol" w:eastAsia="Symbol" w:hAnsi="Symbol" w:cs="Symbol"/>
                <w:sz w:val="18"/>
                <w:szCs w:val="20"/>
              </w:rPr>
              <w:t>D</w:t>
            </w:r>
            <w:r>
              <w:rPr>
                <w:rFonts w:ascii="Arial" w:eastAsia="Times New Roman" w:hAnsi="Arial" w:cs="Times New Roman"/>
                <w:sz w:val="18"/>
                <w:szCs w:val="20"/>
              </w:rPr>
              <w:t>sample</w:t>
            </w:r>
            <w:r w:rsidRPr="00C97F50">
              <w:rPr>
                <w:rFonts w:ascii="Arial" w:eastAsia="Times New Roman" w:hAnsi="Arial" w:cs="Times New Roman"/>
                <w:sz w:val="18"/>
                <w:szCs w:val="20"/>
              </w:rPr>
              <w:t xml:space="preserve"> &lt; </w:t>
            </w:r>
            <w:r>
              <w:rPr>
                <w:rFonts w:ascii="Arial" w:eastAsia="Times New Roman" w:hAnsi="Arial" w:cs="Times New Roman"/>
                <w:sz w:val="18"/>
                <w:szCs w:val="20"/>
                <w:lang w:eastAsia="zh-CN"/>
              </w:rPr>
              <w:t>3</w:t>
            </w:r>
          </w:p>
        </w:tc>
        <w:tc>
          <w:tcPr>
            <w:tcW w:w="567" w:type="dxa"/>
          </w:tcPr>
          <w:p w14:paraId="1CC726E1"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rPr>
              <w:t>T</w:t>
            </w:r>
            <w:r w:rsidRPr="00C97F50">
              <w:rPr>
                <w:rFonts w:ascii="Arial" w:eastAsia="Times New Roman" w:hAnsi="Arial" w:cs="Times New Roman"/>
                <w:sz w:val="18"/>
                <w:szCs w:val="20"/>
                <w:vertAlign w:val="subscript"/>
              </w:rPr>
              <w:t>c</w:t>
            </w:r>
          </w:p>
        </w:tc>
      </w:tr>
      <w:tr w:rsidR="006F1114" w:rsidRPr="00C97F50" w14:paraId="65472299" w14:textId="77777777">
        <w:trPr>
          <w:cantSplit/>
          <w:jc w:val="center"/>
        </w:trPr>
        <w:tc>
          <w:tcPr>
            <w:tcW w:w="2693" w:type="dxa"/>
          </w:tcPr>
          <w:p w14:paraId="5B49C19B"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lang w:eastAsia="zh-CN"/>
              </w:rPr>
              <w:t>…</w:t>
            </w:r>
          </w:p>
        </w:tc>
        <w:tc>
          <w:tcPr>
            <w:tcW w:w="2694" w:type="dxa"/>
          </w:tcPr>
          <w:p w14:paraId="37952C6E"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lang w:eastAsia="zh-CN"/>
              </w:rPr>
              <w:t>…</w:t>
            </w:r>
          </w:p>
        </w:tc>
        <w:tc>
          <w:tcPr>
            <w:tcW w:w="567" w:type="dxa"/>
          </w:tcPr>
          <w:p w14:paraId="70D6389F"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rPr>
              <w:t>…</w:t>
            </w:r>
          </w:p>
        </w:tc>
      </w:tr>
      <w:tr w:rsidR="006F1114" w:rsidRPr="00C97F50" w14:paraId="5E94CB5F" w14:textId="77777777">
        <w:trPr>
          <w:cantSplit/>
          <w:jc w:val="center"/>
        </w:trPr>
        <w:tc>
          <w:tcPr>
            <w:tcW w:w="2693" w:type="dxa"/>
          </w:tcPr>
          <w:p w14:paraId="750724B7"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Pr>
                <w:rFonts w:ascii="Arial" w:eastAsia="Times New Roman" w:hAnsi="Arial" w:cs="Times New Roman"/>
                <w:sz w:val="18"/>
                <w:szCs w:val="20"/>
                <w:lang w:eastAsia="zh-CN"/>
              </w:rPr>
              <w:t>sample</w:t>
            </w:r>
            <w:r w:rsidRPr="00C97F50">
              <w:rPr>
                <w:rFonts w:ascii="Arial" w:eastAsia="Times New Roman" w:hAnsi="Arial" w:cs="Times New Roman"/>
                <w:sz w:val="18"/>
                <w:szCs w:val="20"/>
                <w:lang w:eastAsia="zh-CN"/>
              </w:rPr>
              <w:t>_817</w:t>
            </w:r>
            <w:r>
              <w:rPr>
                <w:rFonts w:ascii="Arial" w:eastAsia="Times New Roman" w:hAnsi="Arial" w:cs="Times New Roman"/>
                <w:sz w:val="18"/>
                <w:szCs w:val="20"/>
                <w:lang w:eastAsia="zh-CN"/>
              </w:rPr>
              <w:t>3</w:t>
            </w:r>
          </w:p>
        </w:tc>
        <w:tc>
          <w:tcPr>
            <w:tcW w:w="2694" w:type="dxa"/>
          </w:tcPr>
          <w:p w14:paraId="2E187838"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lang w:eastAsia="zh-CN"/>
              </w:rPr>
              <w:t>817</w:t>
            </w:r>
            <w:r>
              <w:rPr>
                <w:rFonts w:ascii="Arial" w:eastAsia="Times New Roman" w:hAnsi="Arial" w:cs="Times New Roman"/>
                <w:sz w:val="18"/>
                <w:szCs w:val="20"/>
                <w:lang w:eastAsia="zh-CN"/>
              </w:rPr>
              <w:t>3</w:t>
            </w:r>
            <w:r w:rsidRPr="00C97F50">
              <w:rPr>
                <w:rFonts w:ascii="Arial" w:eastAsia="Times New Roman" w:hAnsi="Arial" w:cs="Times New Roman"/>
                <w:sz w:val="18"/>
                <w:szCs w:val="20"/>
                <w:lang w:eastAsia="zh-CN"/>
              </w:rPr>
              <w:t xml:space="preserve"> </w:t>
            </w:r>
            <w:r w:rsidRPr="00C97F50">
              <w:rPr>
                <w:rFonts w:ascii="Symbol" w:eastAsia="Symbol" w:hAnsi="Symbol" w:cs="Symbol"/>
                <w:sz w:val="18"/>
                <w:szCs w:val="20"/>
              </w:rPr>
              <w:t>£</w:t>
            </w:r>
            <w:r w:rsidRPr="00C97F50">
              <w:rPr>
                <w:rFonts w:ascii="Arial" w:eastAsia="Times New Roman" w:hAnsi="Arial" w:cs="Times New Roman"/>
                <w:sz w:val="18"/>
                <w:szCs w:val="20"/>
                <w:lang w:eastAsia="zh-CN"/>
              </w:rPr>
              <w:t xml:space="preserve"> </w:t>
            </w:r>
            <w:r w:rsidRPr="00C97F50">
              <w:rPr>
                <w:rFonts w:ascii="Symbol" w:eastAsia="Symbol" w:hAnsi="Symbol" w:cs="Symbol"/>
                <w:sz w:val="18"/>
                <w:szCs w:val="20"/>
              </w:rPr>
              <w:t>D</w:t>
            </w:r>
            <w:r>
              <w:rPr>
                <w:rFonts w:ascii="Arial" w:eastAsia="Times New Roman" w:hAnsi="Arial" w:cs="Times New Roman"/>
                <w:sz w:val="18"/>
                <w:szCs w:val="20"/>
              </w:rPr>
              <w:t>sample</w:t>
            </w:r>
            <w:r w:rsidRPr="00C97F50">
              <w:rPr>
                <w:rFonts w:ascii="Arial" w:eastAsia="Times New Roman" w:hAnsi="Arial" w:cs="Times New Roman"/>
                <w:sz w:val="18"/>
                <w:szCs w:val="20"/>
                <w:lang w:eastAsia="zh-CN"/>
              </w:rPr>
              <w:t xml:space="preserve"> </w:t>
            </w:r>
            <w:r w:rsidRPr="00C97F50">
              <w:rPr>
                <w:rFonts w:ascii="Arial" w:eastAsia="Times New Roman" w:hAnsi="Arial" w:cs="Times New Roman"/>
                <w:sz w:val="18"/>
                <w:szCs w:val="20"/>
              </w:rPr>
              <w:t>&lt;</w:t>
            </w:r>
            <w:r w:rsidRPr="00C97F50">
              <w:rPr>
                <w:rFonts w:ascii="Arial" w:eastAsia="Times New Roman" w:hAnsi="Arial" w:cs="Times New Roman"/>
                <w:sz w:val="18"/>
                <w:szCs w:val="20"/>
                <w:lang w:eastAsia="zh-CN"/>
              </w:rPr>
              <w:t xml:space="preserve"> 817</w:t>
            </w:r>
            <w:r>
              <w:rPr>
                <w:rFonts w:ascii="Arial" w:eastAsia="Times New Roman" w:hAnsi="Arial" w:cs="Times New Roman"/>
                <w:sz w:val="18"/>
                <w:szCs w:val="20"/>
                <w:lang w:eastAsia="zh-CN"/>
              </w:rPr>
              <w:t>4</w:t>
            </w:r>
          </w:p>
        </w:tc>
        <w:tc>
          <w:tcPr>
            <w:tcW w:w="567" w:type="dxa"/>
          </w:tcPr>
          <w:p w14:paraId="7BC8BA02"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rPr>
              <w:t>T</w:t>
            </w:r>
            <w:r w:rsidRPr="00C97F50">
              <w:rPr>
                <w:rFonts w:ascii="Arial" w:eastAsia="Times New Roman" w:hAnsi="Arial" w:cs="Times New Roman"/>
                <w:sz w:val="18"/>
                <w:szCs w:val="20"/>
                <w:vertAlign w:val="subscript"/>
              </w:rPr>
              <w:t>c</w:t>
            </w:r>
          </w:p>
        </w:tc>
      </w:tr>
      <w:tr w:rsidR="006F1114" w:rsidRPr="00C97F50" w14:paraId="26ED1E1A" w14:textId="77777777">
        <w:trPr>
          <w:cantSplit/>
          <w:jc w:val="center"/>
        </w:trPr>
        <w:tc>
          <w:tcPr>
            <w:tcW w:w="2693" w:type="dxa"/>
          </w:tcPr>
          <w:p w14:paraId="0D4AE40A"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Pr>
                <w:rFonts w:ascii="Arial" w:eastAsia="Times New Roman" w:hAnsi="Arial" w:cs="Times New Roman"/>
                <w:sz w:val="18"/>
                <w:szCs w:val="20"/>
                <w:lang w:eastAsia="zh-CN"/>
              </w:rPr>
              <w:t>sample</w:t>
            </w:r>
            <w:r w:rsidRPr="00C97F50">
              <w:rPr>
                <w:rFonts w:ascii="Arial" w:eastAsia="Times New Roman" w:hAnsi="Arial" w:cs="Times New Roman"/>
                <w:sz w:val="18"/>
                <w:szCs w:val="20"/>
                <w:lang w:eastAsia="zh-CN"/>
              </w:rPr>
              <w:t>_817</w:t>
            </w:r>
            <w:r>
              <w:rPr>
                <w:rFonts w:ascii="Arial" w:eastAsia="Times New Roman" w:hAnsi="Arial" w:cs="Times New Roman"/>
                <w:sz w:val="18"/>
                <w:szCs w:val="20"/>
                <w:lang w:eastAsia="zh-CN"/>
              </w:rPr>
              <w:t>4</w:t>
            </w:r>
          </w:p>
        </w:tc>
        <w:tc>
          <w:tcPr>
            <w:tcW w:w="2694" w:type="dxa"/>
          </w:tcPr>
          <w:p w14:paraId="0D1B1606"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lang w:eastAsia="zh-CN"/>
              </w:rPr>
              <w:t xml:space="preserve">8174 </w:t>
            </w:r>
            <w:r w:rsidRPr="00C97F50">
              <w:rPr>
                <w:rFonts w:ascii="Symbol" w:eastAsia="Symbol" w:hAnsi="Symbol" w:cs="Symbol"/>
                <w:sz w:val="18"/>
                <w:szCs w:val="20"/>
              </w:rPr>
              <w:t>£</w:t>
            </w:r>
            <w:r w:rsidRPr="00C97F50">
              <w:rPr>
                <w:rFonts w:ascii="Arial" w:eastAsia="Times New Roman" w:hAnsi="Arial" w:cs="Times New Roman"/>
                <w:sz w:val="18"/>
                <w:szCs w:val="20"/>
                <w:lang w:eastAsia="zh-CN"/>
              </w:rPr>
              <w:t xml:space="preserve"> </w:t>
            </w:r>
            <w:r w:rsidRPr="00C97F50">
              <w:rPr>
                <w:rFonts w:ascii="Symbol" w:eastAsia="Symbol" w:hAnsi="Symbol" w:cs="Symbol"/>
                <w:sz w:val="18"/>
                <w:szCs w:val="20"/>
              </w:rPr>
              <w:t>D</w:t>
            </w:r>
            <w:r>
              <w:rPr>
                <w:rFonts w:ascii="Arial" w:eastAsia="Times New Roman" w:hAnsi="Arial" w:cs="Times New Roman"/>
                <w:sz w:val="18"/>
                <w:szCs w:val="20"/>
              </w:rPr>
              <w:t>sample</w:t>
            </w:r>
            <w:r w:rsidRPr="00C97F50">
              <w:rPr>
                <w:rFonts w:ascii="Arial" w:eastAsia="Times New Roman" w:hAnsi="Arial" w:cs="Times New Roman"/>
                <w:sz w:val="18"/>
                <w:szCs w:val="20"/>
                <w:lang w:eastAsia="zh-CN"/>
              </w:rPr>
              <w:t xml:space="preserve"> </w:t>
            </w:r>
            <w:r w:rsidRPr="00C97F50">
              <w:rPr>
                <w:rFonts w:ascii="Arial" w:eastAsia="Times New Roman" w:hAnsi="Arial" w:cs="Times New Roman"/>
                <w:sz w:val="18"/>
                <w:szCs w:val="20"/>
              </w:rPr>
              <w:t>&lt;</w:t>
            </w:r>
            <w:r w:rsidRPr="00C97F50">
              <w:rPr>
                <w:rFonts w:ascii="Arial" w:eastAsia="Times New Roman" w:hAnsi="Arial" w:cs="Times New Roman"/>
                <w:sz w:val="18"/>
                <w:szCs w:val="20"/>
                <w:lang w:eastAsia="zh-CN"/>
              </w:rPr>
              <w:t xml:space="preserve"> 8175</w:t>
            </w:r>
          </w:p>
        </w:tc>
        <w:tc>
          <w:tcPr>
            <w:tcW w:w="567" w:type="dxa"/>
          </w:tcPr>
          <w:p w14:paraId="6328951B"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rPr>
              <w:t>T</w:t>
            </w:r>
            <w:r w:rsidRPr="00C97F50">
              <w:rPr>
                <w:rFonts w:ascii="Arial" w:eastAsia="Times New Roman" w:hAnsi="Arial" w:cs="Times New Roman"/>
                <w:sz w:val="18"/>
                <w:szCs w:val="20"/>
                <w:vertAlign w:val="subscript"/>
              </w:rPr>
              <w:t>c</w:t>
            </w:r>
          </w:p>
        </w:tc>
      </w:tr>
      <w:tr w:rsidR="006F1114" w:rsidRPr="00C97F50" w14:paraId="17F09889" w14:textId="77777777">
        <w:trPr>
          <w:cantSplit/>
          <w:jc w:val="center"/>
        </w:trPr>
        <w:tc>
          <w:tcPr>
            <w:tcW w:w="2693" w:type="dxa"/>
            <w:tcBorders>
              <w:top w:val="single" w:sz="4" w:space="0" w:color="auto"/>
              <w:left w:val="single" w:sz="4" w:space="0" w:color="auto"/>
              <w:bottom w:val="single" w:sz="4" w:space="0" w:color="auto"/>
              <w:right w:val="single" w:sz="4" w:space="0" w:color="auto"/>
            </w:tcBorders>
          </w:tcPr>
          <w:p w14:paraId="71A8977F"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Pr>
                <w:rFonts w:ascii="Arial" w:eastAsia="Times New Roman" w:hAnsi="Arial" w:cs="Times New Roman"/>
                <w:sz w:val="18"/>
                <w:szCs w:val="20"/>
                <w:lang w:eastAsia="zh-CN"/>
              </w:rPr>
              <w:t>sample</w:t>
            </w:r>
            <w:r w:rsidRPr="00C97F50">
              <w:rPr>
                <w:rFonts w:ascii="Arial" w:eastAsia="Times New Roman" w:hAnsi="Arial" w:cs="Times New Roman"/>
                <w:sz w:val="18"/>
                <w:szCs w:val="20"/>
                <w:lang w:eastAsia="zh-CN"/>
              </w:rPr>
              <w:t>_8175</w:t>
            </w:r>
          </w:p>
        </w:tc>
        <w:tc>
          <w:tcPr>
            <w:tcW w:w="2694" w:type="dxa"/>
            <w:tcBorders>
              <w:top w:val="single" w:sz="4" w:space="0" w:color="auto"/>
              <w:left w:val="single" w:sz="4" w:space="0" w:color="auto"/>
              <w:bottom w:val="single" w:sz="4" w:space="0" w:color="auto"/>
            </w:tcBorders>
          </w:tcPr>
          <w:p w14:paraId="6BC8CAFC"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lang w:eastAsia="zh-CN"/>
              </w:rPr>
              <w:t xml:space="preserve">8175 </w:t>
            </w:r>
            <w:r w:rsidRPr="00C97F50">
              <w:rPr>
                <w:rFonts w:ascii="Symbol" w:eastAsia="Symbol" w:hAnsi="Symbol" w:cs="Symbol"/>
                <w:sz w:val="18"/>
                <w:szCs w:val="20"/>
              </w:rPr>
              <w:t>£</w:t>
            </w:r>
            <w:r w:rsidRPr="00C97F50">
              <w:rPr>
                <w:rFonts w:ascii="Arial" w:eastAsia="Times New Roman" w:hAnsi="Arial" w:cs="Times New Roman"/>
                <w:sz w:val="18"/>
                <w:szCs w:val="20"/>
                <w:lang w:eastAsia="zh-CN"/>
              </w:rPr>
              <w:t xml:space="preserve"> </w:t>
            </w:r>
            <w:r w:rsidRPr="00C97F50">
              <w:rPr>
                <w:rFonts w:ascii="Symbol" w:eastAsia="Symbol" w:hAnsi="Symbol" w:cs="Symbol"/>
                <w:sz w:val="18"/>
                <w:szCs w:val="20"/>
              </w:rPr>
              <w:t>D</w:t>
            </w:r>
            <w:r>
              <w:rPr>
                <w:rFonts w:ascii="Arial" w:eastAsia="Times New Roman" w:hAnsi="Arial" w:cs="Times New Roman"/>
                <w:sz w:val="18"/>
                <w:szCs w:val="20"/>
              </w:rPr>
              <w:t>sample</w:t>
            </w:r>
          </w:p>
        </w:tc>
        <w:tc>
          <w:tcPr>
            <w:tcW w:w="567" w:type="dxa"/>
            <w:tcBorders>
              <w:top w:val="single" w:sz="4" w:space="0" w:color="auto"/>
              <w:bottom w:val="single" w:sz="4" w:space="0" w:color="auto"/>
              <w:right w:val="single" w:sz="4" w:space="0" w:color="auto"/>
            </w:tcBorders>
          </w:tcPr>
          <w:p w14:paraId="11201C76"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rPr>
              <w:t>T</w:t>
            </w:r>
            <w:r w:rsidRPr="00C97F50">
              <w:rPr>
                <w:rFonts w:ascii="Arial" w:eastAsia="Times New Roman" w:hAnsi="Arial" w:cs="Times New Roman"/>
                <w:sz w:val="18"/>
                <w:szCs w:val="20"/>
                <w:vertAlign w:val="subscript"/>
              </w:rPr>
              <w:t>c</w:t>
            </w:r>
          </w:p>
        </w:tc>
      </w:tr>
    </w:tbl>
    <w:p w14:paraId="0418860E" w14:textId="77777777" w:rsidR="006F1114" w:rsidRDefault="006F1114" w:rsidP="006F1114"/>
    <w:p w14:paraId="3BDB8919" w14:textId="77777777" w:rsidR="006F1114" w:rsidRPr="00C97F50" w:rsidRDefault="006F1114" w:rsidP="006F1114">
      <w:pPr>
        <w:keepNext/>
        <w:keepLines/>
        <w:overflowPunct w:val="0"/>
        <w:autoSpaceDE w:val="0"/>
        <w:autoSpaceDN w:val="0"/>
        <w:adjustRightInd w:val="0"/>
        <w:spacing w:before="60" w:after="180" w:line="240" w:lineRule="auto"/>
        <w:jc w:val="center"/>
        <w:textAlignment w:val="baseline"/>
        <w:rPr>
          <w:rFonts w:ascii="Arial" w:eastAsia="Times New Roman" w:hAnsi="Arial" w:cs="Times New Roman"/>
          <w:b/>
          <w:szCs w:val="20"/>
        </w:rPr>
      </w:pPr>
      <w:r w:rsidRPr="00C97F50">
        <w:rPr>
          <w:rFonts w:ascii="Arial" w:eastAsia="Times New Roman" w:hAnsi="Arial" w:cs="Times New Roman"/>
          <w:b/>
          <w:szCs w:val="20"/>
        </w:rPr>
        <w:t>Table 13.1.1</w:t>
      </w:r>
      <w:r>
        <w:rPr>
          <w:rFonts w:ascii="Arial" w:eastAsia="Times New Roman" w:hAnsi="Arial" w:cs="Times New Roman"/>
          <w:b/>
          <w:szCs w:val="20"/>
        </w:rPr>
        <w:t>X</w:t>
      </w:r>
      <w:r w:rsidRPr="00C97F50">
        <w:rPr>
          <w:rFonts w:ascii="Arial" w:eastAsia="Times New Roman" w:hAnsi="Arial" w:cs="Times New Roman"/>
          <w:b/>
          <w:szCs w:val="20"/>
        </w:rPr>
        <w:t>-</w:t>
      </w:r>
      <w:r>
        <w:rPr>
          <w:rFonts w:ascii="Arial" w:eastAsia="Times New Roman" w:hAnsi="Arial" w:cs="Times New Roman"/>
          <w:b/>
          <w:szCs w:val="20"/>
        </w:rPr>
        <w:t>2</w:t>
      </w:r>
      <w:r w:rsidRPr="00C97F50">
        <w:rPr>
          <w:rFonts w:ascii="Arial" w:eastAsia="Times New Roman" w:hAnsi="Arial" w:cs="Times New Roman"/>
          <w:b/>
          <w:szCs w:val="20"/>
        </w:rPr>
        <w:t xml:space="preserve">: </w:t>
      </w:r>
      <w:r w:rsidRPr="00C97F50">
        <w:rPr>
          <w:rFonts w:ascii="Arial" w:eastAsia="Times New Roman" w:hAnsi="Arial" w:cs="Arial"/>
          <w:b/>
          <w:szCs w:val="20"/>
        </w:rPr>
        <w:t>Measurement report mapping for k=</w:t>
      </w:r>
      <w:r>
        <w:rPr>
          <w:rFonts w:ascii="Arial" w:eastAsia="Times New Roman" w:hAnsi="Arial" w:cs="Arial"/>
          <w:b/>
          <w:szCs w:val="20"/>
        </w:rPr>
        <w:t>1</w:t>
      </w:r>
    </w:p>
    <w:tbl>
      <w:tblPr>
        <w:tblW w:w="5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2694"/>
        <w:gridCol w:w="567"/>
      </w:tblGrid>
      <w:tr w:rsidR="006F1114" w:rsidRPr="00C97F50" w14:paraId="0DACEE8E" w14:textId="77777777">
        <w:trPr>
          <w:cantSplit/>
          <w:trHeight w:val="207"/>
          <w:jc w:val="center"/>
        </w:trPr>
        <w:tc>
          <w:tcPr>
            <w:tcW w:w="2693" w:type="dxa"/>
            <w:vMerge w:val="restart"/>
          </w:tcPr>
          <w:p w14:paraId="70275EE4"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rPr>
            </w:pPr>
            <w:r w:rsidRPr="00C97F50">
              <w:rPr>
                <w:rFonts w:ascii="Arial" w:eastAsia="Times New Roman" w:hAnsi="Arial" w:cs="Times New Roman"/>
                <w:b/>
                <w:sz w:val="18"/>
                <w:szCs w:val="20"/>
              </w:rPr>
              <w:t>Reported Quantity Value,</w:t>
            </w:r>
          </w:p>
          <w:p w14:paraId="317056BA"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rPr>
            </w:pPr>
            <w:r>
              <w:rPr>
                <w:rFonts w:ascii="Arial" w:eastAsia="Times New Roman" w:hAnsi="Arial" w:cs="Times New Roman"/>
                <w:b/>
                <w:sz w:val="18"/>
                <w:szCs w:val="20"/>
              </w:rPr>
              <w:t>sample</w:t>
            </w:r>
            <w:r w:rsidRPr="00C97F50">
              <w:rPr>
                <w:rFonts w:ascii="Arial" w:eastAsia="Times New Roman" w:hAnsi="Arial" w:cs="Times New Roman"/>
                <w:b/>
                <w:sz w:val="18"/>
                <w:szCs w:val="20"/>
              </w:rPr>
              <w:t>_i</w:t>
            </w:r>
          </w:p>
        </w:tc>
        <w:tc>
          <w:tcPr>
            <w:tcW w:w="2694" w:type="dxa"/>
            <w:vMerge w:val="restart"/>
          </w:tcPr>
          <w:p w14:paraId="3DBBE7D3"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rPr>
            </w:pPr>
            <w:r w:rsidRPr="00C97F50">
              <w:rPr>
                <w:rFonts w:ascii="Arial" w:eastAsia="Times New Roman" w:hAnsi="Arial" w:cs="Times New Roman"/>
                <w:b/>
                <w:sz w:val="18"/>
                <w:szCs w:val="20"/>
              </w:rPr>
              <w:t>Measured Quantity Value,</w:t>
            </w:r>
          </w:p>
          <w:p w14:paraId="6CB963B7"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rPr>
            </w:pPr>
            <w:r w:rsidRPr="00C97F50">
              <w:rPr>
                <w:rFonts w:ascii="Symbol" w:eastAsia="Symbol" w:hAnsi="Symbol" w:cs="Symbol"/>
                <w:b/>
                <w:sz w:val="18"/>
                <w:szCs w:val="20"/>
              </w:rPr>
              <w:t>D</w:t>
            </w:r>
            <w:r>
              <w:rPr>
                <w:rFonts w:ascii="Arial" w:eastAsia="Times New Roman" w:hAnsi="Arial" w:cs="Times New Roman"/>
                <w:b/>
                <w:sz w:val="18"/>
                <w:szCs w:val="20"/>
              </w:rPr>
              <w:t>sample</w:t>
            </w:r>
          </w:p>
        </w:tc>
        <w:tc>
          <w:tcPr>
            <w:tcW w:w="567" w:type="dxa"/>
            <w:vMerge w:val="restart"/>
          </w:tcPr>
          <w:p w14:paraId="1F334A0F"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rPr>
            </w:pPr>
            <w:r w:rsidRPr="00C97F50">
              <w:rPr>
                <w:rFonts w:ascii="Arial" w:eastAsia="Times New Roman" w:hAnsi="Arial" w:cs="Times New Roman"/>
                <w:b/>
                <w:sz w:val="18"/>
                <w:szCs w:val="20"/>
              </w:rPr>
              <w:t>Unit</w:t>
            </w:r>
          </w:p>
        </w:tc>
      </w:tr>
      <w:tr w:rsidR="006F1114" w:rsidRPr="00C97F50" w14:paraId="7B193787" w14:textId="77777777">
        <w:trPr>
          <w:cantSplit/>
          <w:trHeight w:val="207"/>
          <w:jc w:val="center"/>
        </w:trPr>
        <w:tc>
          <w:tcPr>
            <w:tcW w:w="2693" w:type="dxa"/>
            <w:vMerge/>
            <w:vAlign w:val="center"/>
          </w:tcPr>
          <w:p w14:paraId="3E486D8A" w14:textId="77777777" w:rsidR="006F1114" w:rsidRPr="00C97F50" w:rsidRDefault="006F1114" w:rsidP="006F1114">
            <w:pPr>
              <w:keepNext/>
              <w:keepLines/>
              <w:numPr>
                <w:ilvl w:val="0"/>
                <w:numId w:val="96"/>
              </w:numPr>
              <w:overflowPunct w:val="0"/>
              <w:autoSpaceDE w:val="0"/>
              <w:autoSpaceDN w:val="0"/>
              <w:adjustRightInd w:val="0"/>
              <w:spacing w:after="0" w:line="240" w:lineRule="auto"/>
              <w:ind w:left="0" w:firstLine="0"/>
              <w:textAlignment w:val="baseline"/>
              <w:rPr>
                <w:rFonts w:ascii="Arial" w:eastAsia="Times New Roman" w:hAnsi="Arial" w:cs="Arial"/>
                <w:b/>
                <w:sz w:val="18"/>
                <w:szCs w:val="18"/>
              </w:rPr>
            </w:pPr>
          </w:p>
        </w:tc>
        <w:tc>
          <w:tcPr>
            <w:tcW w:w="2694" w:type="dxa"/>
            <w:vMerge/>
            <w:vAlign w:val="center"/>
          </w:tcPr>
          <w:p w14:paraId="7B9F2A8F" w14:textId="77777777" w:rsidR="006F1114" w:rsidRPr="00C97F50" w:rsidRDefault="006F1114" w:rsidP="006F1114">
            <w:pPr>
              <w:keepNext/>
              <w:keepLines/>
              <w:numPr>
                <w:ilvl w:val="0"/>
                <w:numId w:val="96"/>
              </w:numPr>
              <w:overflowPunct w:val="0"/>
              <w:autoSpaceDE w:val="0"/>
              <w:autoSpaceDN w:val="0"/>
              <w:adjustRightInd w:val="0"/>
              <w:spacing w:after="0" w:line="240" w:lineRule="auto"/>
              <w:ind w:left="0" w:firstLine="0"/>
              <w:jc w:val="center"/>
              <w:textAlignment w:val="baseline"/>
              <w:rPr>
                <w:rFonts w:ascii="Arial" w:eastAsia="Times New Roman" w:hAnsi="Arial" w:cs="Arial"/>
                <w:b/>
                <w:sz w:val="18"/>
                <w:szCs w:val="18"/>
              </w:rPr>
            </w:pPr>
          </w:p>
        </w:tc>
        <w:tc>
          <w:tcPr>
            <w:tcW w:w="567" w:type="dxa"/>
            <w:vMerge/>
            <w:vAlign w:val="center"/>
          </w:tcPr>
          <w:p w14:paraId="2430B194" w14:textId="77777777" w:rsidR="006F1114" w:rsidRPr="00C97F50" w:rsidRDefault="006F1114" w:rsidP="006F1114">
            <w:pPr>
              <w:keepNext/>
              <w:keepLines/>
              <w:numPr>
                <w:ilvl w:val="0"/>
                <w:numId w:val="96"/>
              </w:numPr>
              <w:overflowPunct w:val="0"/>
              <w:autoSpaceDE w:val="0"/>
              <w:autoSpaceDN w:val="0"/>
              <w:adjustRightInd w:val="0"/>
              <w:spacing w:after="0" w:line="240" w:lineRule="auto"/>
              <w:ind w:left="0" w:firstLine="0"/>
              <w:jc w:val="center"/>
              <w:textAlignment w:val="baseline"/>
              <w:rPr>
                <w:rFonts w:ascii="Arial" w:eastAsia="Times New Roman" w:hAnsi="Arial" w:cs="Arial"/>
                <w:b/>
                <w:sz w:val="18"/>
                <w:szCs w:val="18"/>
              </w:rPr>
            </w:pPr>
          </w:p>
        </w:tc>
      </w:tr>
      <w:tr w:rsidR="006F1114" w:rsidRPr="00C97F50" w14:paraId="0AB326DB" w14:textId="77777777">
        <w:trPr>
          <w:cantSplit/>
          <w:jc w:val="center"/>
        </w:trPr>
        <w:tc>
          <w:tcPr>
            <w:tcW w:w="2693" w:type="dxa"/>
          </w:tcPr>
          <w:p w14:paraId="11744229"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Pr>
                <w:rFonts w:ascii="Arial" w:eastAsia="Times New Roman" w:hAnsi="Arial" w:cs="Times New Roman"/>
                <w:sz w:val="18"/>
                <w:szCs w:val="20"/>
                <w:lang w:eastAsia="zh-CN"/>
              </w:rPr>
              <w:t>sample</w:t>
            </w:r>
            <w:r w:rsidRPr="00C97F50">
              <w:rPr>
                <w:rFonts w:ascii="Arial" w:eastAsia="Times New Roman" w:hAnsi="Arial" w:cs="Times New Roman"/>
                <w:sz w:val="18"/>
                <w:szCs w:val="20"/>
              </w:rPr>
              <w:t>_0000</w:t>
            </w:r>
          </w:p>
        </w:tc>
        <w:tc>
          <w:tcPr>
            <w:tcW w:w="2694" w:type="dxa"/>
          </w:tcPr>
          <w:p w14:paraId="341AEC26"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lang w:eastAsia="zh-CN"/>
              </w:rPr>
              <w:t>0</w:t>
            </w:r>
            <w:r w:rsidRPr="00C97F50">
              <w:rPr>
                <w:rFonts w:ascii="Arial" w:eastAsia="Times New Roman" w:hAnsi="Arial" w:cs="Times New Roman"/>
                <w:sz w:val="18"/>
                <w:szCs w:val="20"/>
              </w:rPr>
              <w:t xml:space="preserve"> </w:t>
            </w:r>
            <w:r w:rsidRPr="00C97F50">
              <w:rPr>
                <w:rFonts w:ascii="Symbol" w:eastAsia="Symbol" w:hAnsi="Symbol" w:cs="Symbol"/>
                <w:sz w:val="18"/>
                <w:szCs w:val="20"/>
              </w:rPr>
              <w:t>£</w:t>
            </w:r>
            <w:r w:rsidRPr="00C97F50">
              <w:rPr>
                <w:rFonts w:ascii="Arial" w:eastAsia="Times New Roman" w:hAnsi="Arial" w:cs="Times New Roman"/>
                <w:sz w:val="18"/>
                <w:szCs w:val="20"/>
              </w:rPr>
              <w:t xml:space="preserve"> </w:t>
            </w:r>
            <w:r w:rsidRPr="00C97F50">
              <w:rPr>
                <w:rFonts w:ascii="Symbol" w:eastAsia="Symbol" w:hAnsi="Symbol" w:cs="Symbol"/>
                <w:sz w:val="18"/>
                <w:szCs w:val="20"/>
              </w:rPr>
              <w:t>D</w:t>
            </w:r>
            <w:r>
              <w:rPr>
                <w:rFonts w:ascii="Arial" w:eastAsia="Times New Roman" w:hAnsi="Arial" w:cs="Times New Roman"/>
                <w:sz w:val="18"/>
                <w:szCs w:val="20"/>
              </w:rPr>
              <w:t>sample</w:t>
            </w:r>
            <w:r w:rsidRPr="00C97F50">
              <w:rPr>
                <w:rFonts w:ascii="Arial" w:eastAsia="Times New Roman" w:hAnsi="Arial" w:cs="Times New Roman"/>
                <w:sz w:val="18"/>
                <w:szCs w:val="20"/>
              </w:rPr>
              <w:t xml:space="preserve"> &lt; </w:t>
            </w:r>
            <w:r>
              <w:rPr>
                <w:rFonts w:ascii="Arial" w:eastAsia="Times New Roman" w:hAnsi="Arial" w:cs="Times New Roman"/>
                <w:sz w:val="18"/>
                <w:szCs w:val="20"/>
                <w:lang w:eastAsia="zh-CN"/>
              </w:rPr>
              <w:t>2</w:t>
            </w:r>
          </w:p>
        </w:tc>
        <w:tc>
          <w:tcPr>
            <w:tcW w:w="567" w:type="dxa"/>
          </w:tcPr>
          <w:p w14:paraId="07E22BB3"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rPr>
              <w:t>T</w:t>
            </w:r>
            <w:r w:rsidRPr="00C97F50">
              <w:rPr>
                <w:rFonts w:ascii="Arial" w:eastAsia="Times New Roman" w:hAnsi="Arial" w:cs="Times New Roman"/>
                <w:sz w:val="18"/>
                <w:szCs w:val="20"/>
                <w:vertAlign w:val="subscript"/>
              </w:rPr>
              <w:t>c</w:t>
            </w:r>
          </w:p>
        </w:tc>
      </w:tr>
      <w:tr w:rsidR="006F1114" w:rsidRPr="00C97F50" w14:paraId="709BF8A7" w14:textId="77777777">
        <w:trPr>
          <w:cantSplit/>
          <w:jc w:val="center"/>
        </w:trPr>
        <w:tc>
          <w:tcPr>
            <w:tcW w:w="2693" w:type="dxa"/>
          </w:tcPr>
          <w:p w14:paraId="15E65536"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Pr>
                <w:rFonts w:ascii="Arial" w:eastAsia="Times New Roman" w:hAnsi="Arial" w:cs="Times New Roman"/>
                <w:sz w:val="18"/>
                <w:szCs w:val="20"/>
                <w:lang w:eastAsia="zh-CN"/>
              </w:rPr>
              <w:t>sample</w:t>
            </w:r>
            <w:r w:rsidRPr="00C97F50">
              <w:rPr>
                <w:rFonts w:ascii="Arial" w:eastAsia="Times New Roman" w:hAnsi="Arial" w:cs="Times New Roman"/>
                <w:sz w:val="18"/>
                <w:szCs w:val="20"/>
              </w:rPr>
              <w:t>_0001</w:t>
            </w:r>
          </w:p>
        </w:tc>
        <w:tc>
          <w:tcPr>
            <w:tcW w:w="2694" w:type="dxa"/>
          </w:tcPr>
          <w:p w14:paraId="405FAE31"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Pr>
                <w:rFonts w:ascii="Arial" w:eastAsia="Times New Roman" w:hAnsi="Arial" w:cs="Times New Roman"/>
                <w:sz w:val="18"/>
                <w:szCs w:val="20"/>
                <w:lang w:eastAsia="zh-CN"/>
              </w:rPr>
              <w:t>2</w:t>
            </w:r>
            <w:r w:rsidRPr="00C97F50">
              <w:rPr>
                <w:rFonts w:ascii="Arial" w:eastAsia="Times New Roman" w:hAnsi="Arial" w:cs="Times New Roman"/>
                <w:sz w:val="18"/>
                <w:szCs w:val="20"/>
              </w:rPr>
              <w:t xml:space="preserve"> </w:t>
            </w:r>
            <w:r w:rsidRPr="00C97F50">
              <w:rPr>
                <w:rFonts w:ascii="Symbol" w:eastAsia="Symbol" w:hAnsi="Symbol" w:cs="Symbol"/>
                <w:sz w:val="18"/>
                <w:szCs w:val="20"/>
              </w:rPr>
              <w:t>£</w:t>
            </w:r>
            <w:r w:rsidRPr="00C97F50">
              <w:rPr>
                <w:rFonts w:ascii="Arial" w:eastAsia="Times New Roman" w:hAnsi="Arial" w:cs="Times New Roman"/>
                <w:sz w:val="18"/>
                <w:szCs w:val="20"/>
              </w:rPr>
              <w:t xml:space="preserve"> </w:t>
            </w:r>
            <w:r w:rsidRPr="00C97F50">
              <w:rPr>
                <w:rFonts w:ascii="Symbol" w:eastAsia="Symbol" w:hAnsi="Symbol" w:cs="Symbol"/>
                <w:sz w:val="18"/>
                <w:szCs w:val="20"/>
              </w:rPr>
              <w:t>D</w:t>
            </w:r>
            <w:r>
              <w:rPr>
                <w:rFonts w:ascii="Arial" w:eastAsia="Times New Roman" w:hAnsi="Arial" w:cs="Times New Roman"/>
                <w:sz w:val="18"/>
                <w:szCs w:val="20"/>
              </w:rPr>
              <w:t>sample</w:t>
            </w:r>
            <w:r w:rsidRPr="00C97F50">
              <w:rPr>
                <w:rFonts w:ascii="Arial" w:eastAsia="Times New Roman" w:hAnsi="Arial" w:cs="Times New Roman"/>
                <w:sz w:val="18"/>
                <w:szCs w:val="20"/>
              </w:rPr>
              <w:t xml:space="preserve"> &lt; </w:t>
            </w:r>
            <w:r>
              <w:rPr>
                <w:rFonts w:ascii="Arial" w:eastAsia="Times New Roman" w:hAnsi="Arial" w:cs="Times New Roman"/>
                <w:sz w:val="18"/>
                <w:szCs w:val="20"/>
                <w:lang w:eastAsia="zh-CN"/>
              </w:rPr>
              <w:t>4</w:t>
            </w:r>
          </w:p>
        </w:tc>
        <w:tc>
          <w:tcPr>
            <w:tcW w:w="567" w:type="dxa"/>
          </w:tcPr>
          <w:p w14:paraId="31AA62C5"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rPr>
              <w:t>T</w:t>
            </w:r>
            <w:r w:rsidRPr="00C97F50">
              <w:rPr>
                <w:rFonts w:ascii="Arial" w:eastAsia="Times New Roman" w:hAnsi="Arial" w:cs="Times New Roman"/>
                <w:sz w:val="18"/>
                <w:szCs w:val="20"/>
                <w:vertAlign w:val="subscript"/>
              </w:rPr>
              <w:t>c</w:t>
            </w:r>
          </w:p>
        </w:tc>
      </w:tr>
      <w:tr w:rsidR="006F1114" w:rsidRPr="00C97F50" w14:paraId="2FBB5AEA" w14:textId="77777777">
        <w:trPr>
          <w:cantSplit/>
          <w:jc w:val="center"/>
        </w:trPr>
        <w:tc>
          <w:tcPr>
            <w:tcW w:w="2693" w:type="dxa"/>
          </w:tcPr>
          <w:p w14:paraId="2A9F1DBF"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Pr>
                <w:rFonts w:ascii="Arial" w:eastAsia="Times New Roman" w:hAnsi="Arial" w:cs="Times New Roman"/>
                <w:sz w:val="18"/>
                <w:szCs w:val="20"/>
                <w:lang w:eastAsia="zh-CN"/>
              </w:rPr>
              <w:t>sample</w:t>
            </w:r>
            <w:r w:rsidRPr="00C97F50">
              <w:rPr>
                <w:rFonts w:ascii="Arial" w:eastAsia="Times New Roman" w:hAnsi="Arial" w:cs="Times New Roman"/>
                <w:sz w:val="18"/>
                <w:szCs w:val="20"/>
              </w:rPr>
              <w:t>_0002</w:t>
            </w:r>
          </w:p>
        </w:tc>
        <w:tc>
          <w:tcPr>
            <w:tcW w:w="2694" w:type="dxa"/>
          </w:tcPr>
          <w:p w14:paraId="354504A0"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Pr>
                <w:rFonts w:ascii="Arial" w:eastAsia="Times New Roman" w:hAnsi="Arial" w:cs="Times New Roman"/>
                <w:sz w:val="18"/>
                <w:szCs w:val="20"/>
                <w:lang w:eastAsia="zh-CN"/>
              </w:rPr>
              <w:t>4</w:t>
            </w:r>
            <w:r w:rsidRPr="00C97F50">
              <w:rPr>
                <w:rFonts w:ascii="Arial" w:eastAsia="Times New Roman" w:hAnsi="Arial" w:cs="Times New Roman"/>
                <w:sz w:val="18"/>
                <w:szCs w:val="20"/>
              </w:rPr>
              <w:t xml:space="preserve"> </w:t>
            </w:r>
            <w:r w:rsidRPr="00C97F50">
              <w:rPr>
                <w:rFonts w:ascii="Symbol" w:eastAsia="Symbol" w:hAnsi="Symbol" w:cs="Symbol"/>
                <w:sz w:val="18"/>
                <w:szCs w:val="20"/>
              </w:rPr>
              <w:t>£</w:t>
            </w:r>
            <w:r w:rsidRPr="00C97F50">
              <w:rPr>
                <w:rFonts w:ascii="Arial" w:eastAsia="Times New Roman" w:hAnsi="Arial" w:cs="Times New Roman"/>
                <w:sz w:val="18"/>
                <w:szCs w:val="20"/>
              </w:rPr>
              <w:t xml:space="preserve"> </w:t>
            </w:r>
            <w:r w:rsidRPr="00C97F50">
              <w:rPr>
                <w:rFonts w:ascii="Symbol" w:eastAsia="Symbol" w:hAnsi="Symbol" w:cs="Symbol"/>
                <w:sz w:val="18"/>
                <w:szCs w:val="20"/>
              </w:rPr>
              <w:t>D</w:t>
            </w:r>
            <w:r>
              <w:rPr>
                <w:rFonts w:ascii="Arial" w:eastAsia="Times New Roman" w:hAnsi="Arial" w:cs="Times New Roman"/>
                <w:sz w:val="18"/>
                <w:szCs w:val="20"/>
              </w:rPr>
              <w:t>sample</w:t>
            </w:r>
            <w:r w:rsidRPr="00C97F50">
              <w:rPr>
                <w:rFonts w:ascii="Arial" w:eastAsia="Times New Roman" w:hAnsi="Arial" w:cs="Times New Roman"/>
                <w:sz w:val="18"/>
                <w:szCs w:val="20"/>
              </w:rPr>
              <w:t xml:space="preserve"> &lt; </w:t>
            </w:r>
            <w:r>
              <w:rPr>
                <w:rFonts w:ascii="Arial" w:eastAsia="Times New Roman" w:hAnsi="Arial" w:cs="Times New Roman"/>
                <w:sz w:val="18"/>
                <w:szCs w:val="20"/>
                <w:lang w:eastAsia="zh-CN"/>
              </w:rPr>
              <w:t>6</w:t>
            </w:r>
          </w:p>
        </w:tc>
        <w:tc>
          <w:tcPr>
            <w:tcW w:w="567" w:type="dxa"/>
          </w:tcPr>
          <w:p w14:paraId="33CF389B"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rPr>
              <w:t>T</w:t>
            </w:r>
            <w:r w:rsidRPr="00C97F50">
              <w:rPr>
                <w:rFonts w:ascii="Arial" w:eastAsia="Times New Roman" w:hAnsi="Arial" w:cs="Times New Roman"/>
                <w:sz w:val="18"/>
                <w:szCs w:val="20"/>
                <w:vertAlign w:val="subscript"/>
              </w:rPr>
              <w:t>c</w:t>
            </w:r>
          </w:p>
        </w:tc>
      </w:tr>
      <w:tr w:rsidR="006F1114" w:rsidRPr="00C97F50" w14:paraId="341964DA" w14:textId="77777777">
        <w:trPr>
          <w:cantSplit/>
          <w:jc w:val="center"/>
        </w:trPr>
        <w:tc>
          <w:tcPr>
            <w:tcW w:w="2693" w:type="dxa"/>
          </w:tcPr>
          <w:p w14:paraId="419B9D39"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lang w:eastAsia="zh-CN"/>
              </w:rPr>
              <w:t>…</w:t>
            </w:r>
          </w:p>
        </w:tc>
        <w:tc>
          <w:tcPr>
            <w:tcW w:w="2694" w:type="dxa"/>
          </w:tcPr>
          <w:p w14:paraId="09EB61DC"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lang w:eastAsia="zh-CN"/>
              </w:rPr>
              <w:t>…</w:t>
            </w:r>
          </w:p>
        </w:tc>
        <w:tc>
          <w:tcPr>
            <w:tcW w:w="567" w:type="dxa"/>
          </w:tcPr>
          <w:p w14:paraId="2615F9B5"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rPr>
              <w:t>…</w:t>
            </w:r>
          </w:p>
        </w:tc>
      </w:tr>
      <w:tr w:rsidR="006F1114" w:rsidRPr="00C97F50" w14:paraId="65E962D2" w14:textId="77777777">
        <w:trPr>
          <w:cantSplit/>
          <w:jc w:val="center"/>
        </w:trPr>
        <w:tc>
          <w:tcPr>
            <w:tcW w:w="2693" w:type="dxa"/>
          </w:tcPr>
          <w:p w14:paraId="4D3EDFB4"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Pr>
                <w:rFonts w:ascii="Arial" w:eastAsia="Times New Roman" w:hAnsi="Arial" w:cs="Times New Roman"/>
                <w:sz w:val="18"/>
                <w:szCs w:val="20"/>
                <w:lang w:eastAsia="zh-CN"/>
              </w:rPr>
              <w:t>sample</w:t>
            </w:r>
            <w:r w:rsidRPr="00C97F50">
              <w:rPr>
                <w:rFonts w:ascii="Arial" w:eastAsia="Times New Roman" w:hAnsi="Arial" w:cs="Times New Roman"/>
                <w:sz w:val="18"/>
                <w:szCs w:val="20"/>
                <w:lang w:eastAsia="zh-CN"/>
              </w:rPr>
              <w:t>_</w:t>
            </w:r>
            <w:r>
              <w:rPr>
                <w:rFonts w:ascii="Arial" w:eastAsia="Times New Roman" w:hAnsi="Arial" w:cs="Times New Roman"/>
                <w:sz w:val="18"/>
                <w:szCs w:val="20"/>
                <w:lang w:eastAsia="zh-CN"/>
              </w:rPr>
              <w:t>4086</w:t>
            </w:r>
          </w:p>
        </w:tc>
        <w:tc>
          <w:tcPr>
            <w:tcW w:w="2694" w:type="dxa"/>
          </w:tcPr>
          <w:p w14:paraId="0018D470"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lang w:eastAsia="zh-CN"/>
              </w:rPr>
              <w:t>817</w:t>
            </w:r>
            <w:r>
              <w:rPr>
                <w:rFonts w:ascii="Arial" w:eastAsia="Times New Roman" w:hAnsi="Arial" w:cs="Times New Roman"/>
                <w:sz w:val="18"/>
                <w:szCs w:val="20"/>
                <w:lang w:eastAsia="zh-CN"/>
              </w:rPr>
              <w:t>2</w:t>
            </w:r>
            <w:r w:rsidRPr="00C97F50">
              <w:rPr>
                <w:rFonts w:ascii="Arial" w:eastAsia="Times New Roman" w:hAnsi="Arial" w:cs="Times New Roman"/>
                <w:sz w:val="18"/>
                <w:szCs w:val="20"/>
                <w:lang w:eastAsia="zh-CN"/>
              </w:rPr>
              <w:t xml:space="preserve"> </w:t>
            </w:r>
            <w:r w:rsidRPr="00C97F50">
              <w:rPr>
                <w:rFonts w:ascii="Symbol" w:eastAsia="Symbol" w:hAnsi="Symbol" w:cs="Symbol"/>
                <w:sz w:val="18"/>
                <w:szCs w:val="20"/>
              </w:rPr>
              <w:t>£</w:t>
            </w:r>
            <w:r w:rsidRPr="00C97F50">
              <w:rPr>
                <w:rFonts w:ascii="Arial" w:eastAsia="Times New Roman" w:hAnsi="Arial" w:cs="Times New Roman"/>
                <w:sz w:val="18"/>
                <w:szCs w:val="20"/>
                <w:lang w:eastAsia="zh-CN"/>
              </w:rPr>
              <w:t xml:space="preserve"> </w:t>
            </w:r>
            <w:r w:rsidRPr="00C97F50">
              <w:rPr>
                <w:rFonts w:ascii="Symbol" w:eastAsia="Symbol" w:hAnsi="Symbol" w:cs="Symbol"/>
                <w:sz w:val="18"/>
                <w:szCs w:val="20"/>
              </w:rPr>
              <w:t>D</w:t>
            </w:r>
            <w:r>
              <w:rPr>
                <w:rFonts w:ascii="Arial" w:eastAsia="Times New Roman" w:hAnsi="Arial" w:cs="Times New Roman"/>
                <w:sz w:val="18"/>
                <w:szCs w:val="20"/>
              </w:rPr>
              <w:t>sample</w:t>
            </w:r>
            <w:r w:rsidRPr="00C97F50">
              <w:rPr>
                <w:rFonts w:ascii="Arial" w:eastAsia="Times New Roman" w:hAnsi="Arial" w:cs="Times New Roman"/>
                <w:sz w:val="18"/>
                <w:szCs w:val="20"/>
                <w:lang w:eastAsia="zh-CN"/>
              </w:rPr>
              <w:t xml:space="preserve"> </w:t>
            </w:r>
            <w:r w:rsidRPr="00C97F50">
              <w:rPr>
                <w:rFonts w:ascii="Arial" w:eastAsia="Times New Roman" w:hAnsi="Arial" w:cs="Times New Roman"/>
                <w:sz w:val="18"/>
                <w:szCs w:val="20"/>
              </w:rPr>
              <w:t>&lt;</w:t>
            </w:r>
            <w:r w:rsidRPr="00C97F50">
              <w:rPr>
                <w:rFonts w:ascii="Arial" w:eastAsia="Times New Roman" w:hAnsi="Arial" w:cs="Times New Roman"/>
                <w:sz w:val="18"/>
                <w:szCs w:val="20"/>
                <w:lang w:eastAsia="zh-CN"/>
              </w:rPr>
              <w:t xml:space="preserve"> 817</w:t>
            </w:r>
            <w:r>
              <w:rPr>
                <w:rFonts w:ascii="Arial" w:eastAsia="Times New Roman" w:hAnsi="Arial" w:cs="Times New Roman"/>
                <w:sz w:val="18"/>
                <w:szCs w:val="20"/>
                <w:lang w:eastAsia="zh-CN"/>
              </w:rPr>
              <w:t>4</w:t>
            </w:r>
          </w:p>
        </w:tc>
        <w:tc>
          <w:tcPr>
            <w:tcW w:w="567" w:type="dxa"/>
          </w:tcPr>
          <w:p w14:paraId="539A6A35"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rPr>
              <w:t>T</w:t>
            </w:r>
            <w:r w:rsidRPr="00C97F50">
              <w:rPr>
                <w:rFonts w:ascii="Arial" w:eastAsia="Times New Roman" w:hAnsi="Arial" w:cs="Times New Roman"/>
                <w:sz w:val="18"/>
                <w:szCs w:val="20"/>
                <w:vertAlign w:val="subscript"/>
              </w:rPr>
              <w:t>c</w:t>
            </w:r>
          </w:p>
        </w:tc>
      </w:tr>
      <w:tr w:rsidR="006F1114" w:rsidRPr="00C97F50" w14:paraId="7B45E534" w14:textId="77777777">
        <w:trPr>
          <w:cantSplit/>
          <w:jc w:val="center"/>
        </w:trPr>
        <w:tc>
          <w:tcPr>
            <w:tcW w:w="2693" w:type="dxa"/>
            <w:tcBorders>
              <w:top w:val="single" w:sz="4" w:space="0" w:color="auto"/>
              <w:left w:val="single" w:sz="4" w:space="0" w:color="auto"/>
              <w:bottom w:val="single" w:sz="4" w:space="0" w:color="auto"/>
              <w:right w:val="single" w:sz="4" w:space="0" w:color="auto"/>
            </w:tcBorders>
          </w:tcPr>
          <w:p w14:paraId="45810B86"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Pr>
                <w:rFonts w:ascii="Arial" w:eastAsia="Times New Roman" w:hAnsi="Arial" w:cs="Times New Roman"/>
                <w:sz w:val="18"/>
                <w:szCs w:val="20"/>
                <w:lang w:eastAsia="zh-CN"/>
              </w:rPr>
              <w:t>sample</w:t>
            </w:r>
            <w:r w:rsidRPr="00C97F50">
              <w:rPr>
                <w:rFonts w:ascii="Arial" w:eastAsia="Times New Roman" w:hAnsi="Arial" w:cs="Times New Roman"/>
                <w:sz w:val="18"/>
                <w:szCs w:val="20"/>
                <w:lang w:eastAsia="zh-CN"/>
              </w:rPr>
              <w:t>_</w:t>
            </w:r>
            <w:r>
              <w:rPr>
                <w:rFonts w:ascii="Arial" w:eastAsia="Times New Roman" w:hAnsi="Arial" w:cs="Times New Roman"/>
                <w:sz w:val="18"/>
                <w:szCs w:val="20"/>
                <w:lang w:eastAsia="zh-CN"/>
              </w:rPr>
              <w:t>4087</w:t>
            </w:r>
          </w:p>
        </w:tc>
        <w:tc>
          <w:tcPr>
            <w:tcW w:w="2694" w:type="dxa"/>
            <w:tcBorders>
              <w:top w:val="single" w:sz="4" w:space="0" w:color="auto"/>
              <w:left w:val="single" w:sz="4" w:space="0" w:color="auto"/>
              <w:bottom w:val="single" w:sz="4" w:space="0" w:color="auto"/>
            </w:tcBorders>
          </w:tcPr>
          <w:p w14:paraId="02A3E97A"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lang w:eastAsia="zh-CN"/>
              </w:rPr>
              <w:t>817</w:t>
            </w:r>
            <w:r>
              <w:rPr>
                <w:rFonts w:ascii="Arial" w:eastAsia="Times New Roman" w:hAnsi="Arial" w:cs="Times New Roman"/>
                <w:sz w:val="18"/>
                <w:szCs w:val="20"/>
                <w:lang w:eastAsia="zh-CN"/>
              </w:rPr>
              <w:t>4</w:t>
            </w:r>
            <w:r w:rsidRPr="00C97F50">
              <w:rPr>
                <w:rFonts w:ascii="Arial" w:eastAsia="Times New Roman" w:hAnsi="Arial" w:cs="Times New Roman"/>
                <w:sz w:val="18"/>
                <w:szCs w:val="20"/>
                <w:lang w:eastAsia="zh-CN"/>
              </w:rPr>
              <w:t xml:space="preserve"> </w:t>
            </w:r>
            <w:r w:rsidRPr="00C97F50">
              <w:rPr>
                <w:rFonts w:ascii="Symbol" w:eastAsia="Symbol" w:hAnsi="Symbol" w:cs="Symbol"/>
                <w:sz w:val="18"/>
                <w:szCs w:val="20"/>
              </w:rPr>
              <w:t>£</w:t>
            </w:r>
            <w:r w:rsidRPr="00C97F50">
              <w:rPr>
                <w:rFonts w:ascii="Arial" w:eastAsia="Times New Roman" w:hAnsi="Arial" w:cs="Times New Roman"/>
                <w:sz w:val="18"/>
                <w:szCs w:val="20"/>
                <w:lang w:eastAsia="zh-CN"/>
              </w:rPr>
              <w:t xml:space="preserve"> </w:t>
            </w:r>
            <w:r w:rsidRPr="00C97F50">
              <w:rPr>
                <w:rFonts w:ascii="Symbol" w:eastAsia="Symbol" w:hAnsi="Symbol" w:cs="Symbol"/>
                <w:sz w:val="18"/>
                <w:szCs w:val="20"/>
              </w:rPr>
              <w:t>D</w:t>
            </w:r>
            <w:r>
              <w:rPr>
                <w:rFonts w:ascii="Arial" w:eastAsia="Times New Roman" w:hAnsi="Arial" w:cs="Times New Roman"/>
                <w:sz w:val="18"/>
                <w:szCs w:val="20"/>
              </w:rPr>
              <w:t>sample</w:t>
            </w:r>
          </w:p>
        </w:tc>
        <w:tc>
          <w:tcPr>
            <w:tcW w:w="567" w:type="dxa"/>
            <w:tcBorders>
              <w:top w:val="single" w:sz="4" w:space="0" w:color="auto"/>
              <w:bottom w:val="single" w:sz="4" w:space="0" w:color="auto"/>
              <w:right w:val="single" w:sz="4" w:space="0" w:color="auto"/>
            </w:tcBorders>
          </w:tcPr>
          <w:p w14:paraId="65409FF8"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rPr>
              <w:t>T</w:t>
            </w:r>
            <w:r w:rsidRPr="00C97F50">
              <w:rPr>
                <w:rFonts w:ascii="Arial" w:eastAsia="Times New Roman" w:hAnsi="Arial" w:cs="Times New Roman"/>
                <w:sz w:val="18"/>
                <w:szCs w:val="20"/>
                <w:vertAlign w:val="subscript"/>
              </w:rPr>
              <w:t>c</w:t>
            </w:r>
          </w:p>
        </w:tc>
      </w:tr>
    </w:tbl>
    <w:p w14:paraId="4376F340" w14:textId="77777777" w:rsidR="006F1114" w:rsidRPr="00C97F50" w:rsidRDefault="006F1114" w:rsidP="006F1114">
      <w:pPr>
        <w:overflowPunct w:val="0"/>
        <w:autoSpaceDE w:val="0"/>
        <w:autoSpaceDN w:val="0"/>
        <w:adjustRightInd w:val="0"/>
        <w:spacing w:line="240" w:lineRule="auto"/>
        <w:textAlignment w:val="baseline"/>
        <w:rPr>
          <w:rFonts w:eastAsia="Times New Roman" w:cs="Times New Roman"/>
          <w:szCs w:val="20"/>
          <w:lang w:eastAsia="ja-JP"/>
        </w:rPr>
      </w:pPr>
    </w:p>
    <w:p w14:paraId="455EC5BA" w14:textId="77777777" w:rsidR="006F1114" w:rsidRPr="00C97F50" w:rsidRDefault="006F1114" w:rsidP="006F1114">
      <w:pPr>
        <w:keepNext/>
        <w:keepLines/>
        <w:overflowPunct w:val="0"/>
        <w:autoSpaceDE w:val="0"/>
        <w:autoSpaceDN w:val="0"/>
        <w:adjustRightInd w:val="0"/>
        <w:spacing w:before="60" w:after="180" w:line="240" w:lineRule="auto"/>
        <w:jc w:val="center"/>
        <w:textAlignment w:val="baseline"/>
        <w:rPr>
          <w:rFonts w:ascii="Arial" w:eastAsia="Times New Roman" w:hAnsi="Arial" w:cs="Times New Roman"/>
          <w:b/>
          <w:szCs w:val="20"/>
        </w:rPr>
      </w:pPr>
      <w:r w:rsidRPr="00C97F50">
        <w:rPr>
          <w:rFonts w:ascii="Arial" w:eastAsia="Times New Roman" w:hAnsi="Arial" w:cs="Times New Roman"/>
          <w:b/>
          <w:szCs w:val="20"/>
        </w:rPr>
        <w:t>Table 13.1.1</w:t>
      </w:r>
      <w:r>
        <w:rPr>
          <w:rFonts w:ascii="Arial" w:eastAsia="Times New Roman" w:hAnsi="Arial" w:cs="Times New Roman"/>
          <w:b/>
          <w:szCs w:val="20"/>
        </w:rPr>
        <w:t>X</w:t>
      </w:r>
      <w:r w:rsidRPr="00C97F50">
        <w:rPr>
          <w:rFonts w:ascii="Arial" w:eastAsia="Times New Roman" w:hAnsi="Arial" w:cs="Times New Roman"/>
          <w:b/>
          <w:szCs w:val="20"/>
        </w:rPr>
        <w:t>-</w:t>
      </w:r>
      <w:r>
        <w:rPr>
          <w:rFonts w:ascii="Arial" w:eastAsia="Times New Roman" w:hAnsi="Arial" w:cs="Times New Roman"/>
          <w:b/>
          <w:szCs w:val="20"/>
        </w:rPr>
        <w:t>3</w:t>
      </w:r>
      <w:r w:rsidRPr="00C97F50">
        <w:rPr>
          <w:rFonts w:ascii="Arial" w:eastAsia="Times New Roman" w:hAnsi="Arial" w:cs="Times New Roman"/>
          <w:b/>
          <w:szCs w:val="20"/>
        </w:rPr>
        <w:t xml:space="preserve">: </w:t>
      </w:r>
      <w:r w:rsidRPr="00C97F50">
        <w:rPr>
          <w:rFonts w:ascii="Arial" w:eastAsia="Times New Roman" w:hAnsi="Arial" w:cs="Arial"/>
          <w:b/>
          <w:szCs w:val="20"/>
        </w:rPr>
        <w:t>Measurement report mapping for k=</w:t>
      </w:r>
      <w:r>
        <w:rPr>
          <w:rFonts w:ascii="Arial" w:eastAsia="Times New Roman" w:hAnsi="Arial" w:cs="Arial"/>
          <w:b/>
          <w:szCs w:val="20"/>
        </w:rPr>
        <w:t>2</w:t>
      </w:r>
    </w:p>
    <w:tbl>
      <w:tblPr>
        <w:tblW w:w="5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2694"/>
        <w:gridCol w:w="567"/>
      </w:tblGrid>
      <w:tr w:rsidR="006F1114" w:rsidRPr="00C97F50" w14:paraId="3CE62262" w14:textId="77777777">
        <w:trPr>
          <w:cantSplit/>
          <w:trHeight w:val="207"/>
          <w:jc w:val="center"/>
        </w:trPr>
        <w:tc>
          <w:tcPr>
            <w:tcW w:w="2693" w:type="dxa"/>
            <w:vMerge w:val="restart"/>
          </w:tcPr>
          <w:p w14:paraId="5FD4447D"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rPr>
            </w:pPr>
            <w:r w:rsidRPr="00C97F50">
              <w:rPr>
                <w:rFonts w:ascii="Arial" w:eastAsia="Times New Roman" w:hAnsi="Arial" w:cs="Times New Roman"/>
                <w:b/>
                <w:sz w:val="18"/>
                <w:szCs w:val="20"/>
              </w:rPr>
              <w:t>Reported Quantity Value,</w:t>
            </w:r>
          </w:p>
          <w:p w14:paraId="6D545A08"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rPr>
            </w:pPr>
            <w:r>
              <w:rPr>
                <w:rFonts w:ascii="Arial" w:eastAsia="Times New Roman" w:hAnsi="Arial" w:cs="Times New Roman"/>
                <w:b/>
                <w:sz w:val="18"/>
                <w:szCs w:val="20"/>
              </w:rPr>
              <w:t>sample</w:t>
            </w:r>
            <w:r w:rsidRPr="00C97F50">
              <w:rPr>
                <w:rFonts w:ascii="Arial" w:eastAsia="Times New Roman" w:hAnsi="Arial" w:cs="Times New Roman"/>
                <w:b/>
                <w:sz w:val="18"/>
                <w:szCs w:val="20"/>
              </w:rPr>
              <w:t>_i</w:t>
            </w:r>
          </w:p>
        </w:tc>
        <w:tc>
          <w:tcPr>
            <w:tcW w:w="2694" w:type="dxa"/>
            <w:vMerge w:val="restart"/>
          </w:tcPr>
          <w:p w14:paraId="580ED0F4"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rPr>
            </w:pPr>
            <w:r w:rsidRPr="00C97F50">
              <w:rPr>
                <w:rFonts w:ascii="Arial" w:eastAsia="Times New Roman" w:hAnsi="Arial" w:cs="Times New Roman"/>
                <w:b/>
                <w:sz w:val="18"/>
                <w:szCs w:val="20"/>
              </w:rPr>
              <w:t>Measured Quantity Value,</w:t>
            </w:r>
          </w:p>
          <w:p w14:paraId="4B72F7C8"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rPr>
            </w:pPr>
            <w:r w:rsidRPr="00C97F50">
              <w:rPr>
                <w:rFonts w:ascii="Symbol" w:eastAsia="Symbol" w:hAnsi="Symbol" w:cs="Symbol"/>
                <w:b/>
                <w:sz w:val="18"/>
                <w:szCs w:val="20"/>
              </w:rPr>
              <w:t>D</w:t>
            </w:r>
            <w:r>
              <w:rPr>
                <w:rFonts w:ascii="Arial" w:eastAsia="Times New Roman" w:hAnsi="Arial" w:cs="Times New Roman"/>
                <w:b/>
                <w:sz w:val="18"/>
                <w:szCs w:val="20"/>
              </w:rPr>
              <w:t>sample</w:t>
            </w:r>
          </w:p>
        </w:tc>
        <w:tc>
          <w:tcPr>
            <w:tcW w:w="567" w:type="dxa"/>
            <w:vMerge w:val="restart"/>
          </w:tcPr>
          <w:p w14:paraId="14989704"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rPr>
            </w:pPr>
            <w:r w:rsidRPr="00C97F50">
              <w:rPr>
                <w:rFonts w:ascii="Arial" w:eastAsia="Times New Roman" w:hAnsi="Arial" w:cs="Times New Roman"/>
                <w:b/>
                <w:sz w:val="18"/>
                <w:szCs w:val="20"/>
              </w:rPr>
              <w:t>Unit</w:t>
            </w:r>
          </w:p>
        </w:tc>
      </w:tr>
      <w:tr w:rsidR="006F1114" w:rsidRPr="00C97F50" w14:paraId="4C8D68B2" w14:textId="77777777">
        <w:trPr>
          <w:cantSplit/>
          <w:trHeight w:val="207"/>
          <w:jc w:val="center"/>
        </w:trPr>
        <w:tc>
          <w:tcPr>
            <w:tcW w:w="2693" w:type="dxa"/>
            <w:vMerge/>
            <w:vAlign w:val="center"/>
          </w:tcPr>
          <w:p w14:paraId="63C1F0B3" w14:textId="77777777" w:rsidR="006F1114" w:rsidRPr="00C97F50" w:rsidRDefault="006F1114" w:rsidP="006F1114">
            <w:pPr>
              <w:keepNext/>
              <w:keepLines/>
              <w:numPr>
                <w:ilvl w:val="0"/>
                <w:numId w:val="96"/>
              </w:numPr>
              <w:overflowPunct w:val="0"/>
              <w:autoSpaceDE w:val="0"/>
              <w:autoSpaceDN w:val="0"/>
              <w:adjustRightInd w:val="0"/>
              <w:spacing w:after="0" w:line="240" w:lineRule="auto"/>
              <w:ind w:left="0" w:firstLine="0"/>
              <w:textAlignment w:val="baseline"/>
              <w:rPr>
                <w:rFonts w:ascii="Arial" w:eastAsia="Times New Roman" w:hAnsi="Arial" w:cs="Arial"/>
                <w:b/>
                <w:sz w:val="18"/>
                <w:szCs w:val="18"/>
              </w:rPr>
            </w:pPr>
          </w:p>
        </w:tc>
        <w:tc>
          <w:tcPr>
            <w:tcW w:w="2694" w:type="dxa"/>
            <w:vMerge/>
            <w:vAlign w:val="center"/>
          </w:tcPr>
          <w:p w14:paraId="223C00D6" w14:textId="77777777" w:rsidR="006F1114" w:rsidRPr="00C97F50" w:rsidRDefault="006F1114" w:rsidP="006F1114">
            <w:pPr>
              <w:keepNext/>
              <w:keepLines/>
              <w:numPr>
                <w:ilvl w:val="0"/>
                <w:numId w:val="96"/>
              </w:numPr>
              <w:overflowPunct w:val="0"/>
              <w:autoSpaceDE w:val="0"/>
              <w:autoSpaceDN w:val="0"/>
              <w:adjustRightInd w:val="0"/>
              <w:spacing w:after="0" w:line="240" w:lineRule="auto"/>
              <w:ind w:left="0" w:firstLine="0"/>
              <w:jc w:val="center"/>
              <w:textAlignment w:val="baseline"/>
              <w:rPr>
                <w:rFonts w:ascii="Arial" w:eastAsia="Times New Roman" w:hAnsi="Arial" w:cs="Arial"/>
                <w:b/>
                <w:sz w:val="18"/>
                <w:szCs w:val="18"/>
              </w:rPr>
            </w:pPr>
          </w:p>
        </w:tc>
        <w:tc>
          <w:tcPr>
            <w:tcW w:w="567" w:type="dxa"/>
            <w:vMerge/>
            <w:vAlign w:val="center"/>
          </w:tcPr>
          <w:p w14:paraId="72F8C43E" w14:textId="77777777" w:rsidR="006F1114" w:rsidRPr="00C97F50" w:rsidRDefault="006F1114" w:rsidP="006F1114">
            <w:pPr>
              <w:keepNext/>
              <w:keepLines/>
              <w:numPr>
                <w:ilvl w:val="0"/>
                <w:numId w:val="96"/>
              </w:numPr>
              <w:overflowPunct w:val="0"/>
              <w:autoSpaceDE w:val="0"/>
              <w:autoSpaceDN w:val="0"/>
              <w:adjustRightInd w:val="0"/>
              <w:spacing w:after="0" w:line="240" w:lineRule="auto"/>
              <w:ind w:left="0" w:firstLine="0"/>
              <w:jc w:val="center"/>
              <w:textAlignment w:val="baseline"/>
              <w:rPr>
                <w:rFonts w:ascii="Arial" w:eastAsia="Times New Roman" w:hAnsi="Arial" w:cs="Arial"/>
                <w:b/>
                <w:sz w:val="18"/>
                <w:szCs w:val="18"/>
              </w:rPr>
            </w:pPr>
          </w:p>
        </w:tc>
      </w:tr>
      <w:tr w:rsidR="006F1114" w:rsidRPr="00C97F50" w14:paraId="18AA9458" w14:textId="77777777">
        <w:trPr>
          <w:cantSplit/>
          <w:jc w:val="center"/>
        </w:trPr>
        <w:tc>
          <w:tcPr>
            <w:tcW w:w="2693" w:type="dxa"/>
          </w:tcPr>
          <w:p w14:paraId="67F65D56"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Pr>
                <w:rFonts w:ascii="Arial" w:eastAsia="Times New Roman" w:hAnsi="Arial" w:cs="Times New Roman"/>
                <w:sz w:val="18"/>
                <w:szCs w:val="20"/>
                <w:lang w:eastAsia="zh-CN"/>
              </w:rPr>
              <w:t>sample</w:t>
            </w:r>
            <w:r w:rsidRPr="00C97F50">
              <w:rPr>
                <w:rFonts w:ascii="Arial" w:eastAsia="Times New Roman" w:hAnsi="Arial" w:cs="Times New Roman"/>
                <w:sz w:val="18"/>
                <w:szCs w:val="20"/>
              </w:rPr>
              <w:t>_0000</w:t>
            </w:r>
          </w:p>
        </w:tc>
        <w:tc>
          <w:tcPr>
            <w:tcW w:w="2694" w:type="dxa"/>
          </w:tcPr>
          <w:p w14:paraId="7167A2ED"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lang w:eastAsia="zh-CN"/>
              </w:rPr>
              <w:t>0</w:t>
            </w:r>
            <w:r w:rsidRPr="00C97F50">
              <w:rPr>
                <w:rFonts w:ascii="Arial" w:eastAsia="Times New Roman" w:hAnsi="Arial" w:cs="Times New Roman"/>
                <w:sz w:val="18"/>
                <w:szCs w:val="20"/>
              </w:rPr>
              <w:t xml:space="preserve"> </w:t>
            </w:r>
            <w:r w:rsidRPr="00C97F50">
              <w:rPr>
                <w:rFonts w:ascii="Symbol" w:eastAsia="Symbol" w:hAnsi="Symbol" w:cs="Symbol"/>
                <w:sz w:val="18"/>
                <w:szCs w:val="20"/>
              </w:rPr>
              <w:t>£</w:t>
            </w:r>
            <w:r w:rsidRPr="00C97F50">
              <w:rPr>
                <w:rFonts w:ascii="Arial" w:eastAsia="Times New Roman" w:hAnsi="Arial" w:cs="Times New Roman"/>
                <w:sz w:val="18"/>
                <w:szCs w:val="20"/>
              </w:rPr>
              <w:t xml:space="preserve"> </w:t>
            </w:r>
            <w:r w:rsidRPr="00C97F50">
              <w:rPr>
                <w:rFonts w:ascii="Symbol" w:eastAsia="Symbol" w:hAnsi="Symbol" w:cs="Symbol"/>
                <w:sz w:val="18"/>
                <w:szCs w:val="20"/>
              </w:rPr>
              <w:t>D</w:t>
            </w:r>
            <w:r>
              <w:rPr>
                <w:rFonts w:ascii="Arial" w:eastAsia="Times New Roman" w:hAnsi="Arial" w:cs="Times New Roman"/>
                <w:sz w:val="18"/>
                <w:szCs w:val="20"/>
              </w:rPr>
              <w:t>sample</w:t>
            </w:r>
            <w:r w:rsidRPr="00C97F50">
              <w:rPr>
                <w:rFonts w:ascii="Arial" w:eastAsia="Times New Roman" w:hAnsi="Arial" w:cs="Times New Roman"/>
                <w:sz w:val="18"/>
                <w:szCs w:val="20"/>
              </w:rPr>
              <w:t xml:space="preserve"> &lt; </w:t>
            </w:r>
            <w:r>
              <w:rPr>
                <w:rFonts w:ascii="Arial" w:eastAsia="Times New Roman" w:hAnsi="Arial" w:cs="Times New Roman"/>
                <w:sz w:val="18"/>
                <w:szCs w:val="20"/>
                <w:lang w:eastAsia="zh-CN"/>
              </w:rPr>
              <w:t>4</w:t>
            </w:r>
          </w:p>
        </w:tc>
        <w:tc>
          <w:tcPr>
            <w:tcW w:w="567" w:type="dxa"/>
          </w:tcPr>
          <w:p w14:paraId="2FE25383"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rPr>
              <w:t>T</w:t>
            </w:r>
            <w:r w:rsidRPr="00C97F50">
              <w:rPr>
                <w:rFonts w:ascii="Arial" w:eastAsia="Times New Roman" w:hAnsi="Arial" w:cs="Times New Roman"/>
                <w:sz w:val="18"/>
                <w:szCs w:val="20"/>
                <w:vertAlign w:val="subscript"/>
              </w:rPr>
              <w:t>c</w:t>
            </w:r>
          </w:p>
        </w:tc>
      </w:tr>
      <w:tr w:rsidR="006F1114" w:rsidRPr="00C97F50" w14:paraId="619F0321" w14:textId="77777777">
        <w:trPr>
          <w:cantSplit/>
          <w:jc w:val="center"/>
        </w:trPr>
        <w:tc>
          <w:tcPr>
            <w:tcW w:w="2693" w:type="dxa"/>
          </w:tcPr>
          <w:p w14:paraId="6309BFF2"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Pr>
                <w:rFonts w:ascii="Arial" w:eastAsia="Times New Roman" w:hAnsi="Arial" w:cs="Times New Roman"/>
                <w:sz w:val="18"/>
                <w:szCs w:val="20"/>
                <w:lang w:eastAsia="zh-CN"/>
              </w:rPr>
              <w:t>sample</w:t>
            </w:r>
            <w:r w:rsidRPr="00C97F50">
              <w:rPr>
                <w:rFonts w:ascii="Arial" w:eastAsia="Times New Roman" w:hAnsi="Arial" w:cs="Times New Roman"/>
                <w:sz w:val="18"/>
                <w:szCs w:val="20"/>
              </w:rPr>
              <w:t>_0001</w:t>
            </w:r>
          </w:p>
        </w:tc>
        <w:tc>
          <w:tcPr>
            <w:tcW w:w="2694" w:type="dxa"/>
          </w:tcPr>
          <w:p w14:paraId="081587CD"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Pr>
                <w:rFonts w:ascii="Arial" w:eastAsia="Times New Roman" w:hAnsi="Arial" w:cs="Times New Roman"/>
                <w:sz w:val="18"/>
                <w:szCs w:val="20"/>
                <w:lang w:eastAsia="zh-CN"/>
              </w:rPr>
              <w:t>4</w:t>
            </w:r>
            <w:r w:rsidRPr="00C97F50">
              <w:rPr>
                <w:rFonts w:ascii="Arial" w:eastAsia="Times New Roman" w:hAnsi="Arial" w:cs="Times New Roman"/>
                <w:sz w:val="18"/>
                <w:szCs w:val="20"/>
              </w:rPr>
              <w:t xml:space="preserve"> </w:t>
            </w:r>
            <w:r w:rsidRPr="00C97F50">
              <w:rPr>
                <w:rFonts w:ascii="Symbol" w:eastAsia="Symbol" w:hAnsi="Symbol" w:cs="Symbol"/>
                <w:sz w:val="18"/>
                <w:szCs w:val="20"/>
              </w:rPr>
              <w:t>£</w:t>
            </w:r>
            <w:r w:rsidRPr="00C97F50">
              <w:rPr>
                <w:rFonts w:ascii="Arial" w:eastAsia="Times New Roman" w:hAnsi="Arial" w:cs="Times New Roman"/>
                <w:sz w:val="18"/>
                <w:szCs w:val="20"/>
              </w:rPr>
              <w:t xml:space="preserve"> </w:t>
            </w:r>
            <w:r w:rsidRPr="00C97F50">
              <w:rPr>
                <w:rFonts w:ascii="Symbol" w:eastAsia="Symbol" w:hAnsi="Symbol" w:cs="Symbol"/>
                <w:sz w:val="18"/>
                <w:szCs w:val="20"/>
              </w:rPr>
              <w:t>D</w:t>
            </w:r>
            <w:r>
              <w:rPr>
                <w:rFonts w:ascii="Arial" w:eastAsia="Times New Roman" w:hAnsi="Arial" w:cs="Times New Roman"/>
                <w:sz w:val="18"/>
                <w:szCs w:val="20"/>
              </w:rPr>
              <w:t>sample</w:t>
            </w:r>
            <w:r w:rsidRPr="00C97F50">
              <w:rPr>
                <w:rFonts w:ascii="Arial" w:eastAsia="Times New Roman" w:hAnsi="Arial" w:cs="Times New Roman"/>
                <w:sz w:val="18"/>
                <w:szCs w:val="20"/>
              </w:rPr>
              <w:t xml:space="preserve"> &lt; </w:t>
            </w:r>
            <w:r>
              <w:rPr>
                <w:rFonts w:ascii="Arial" w:eastAsia="Times New Roman" w:hAnsi="Arial" w:cs="Times New Roman"/>
                <w:sz w:val="18"/>
                <w:szCs w:val="20"/>
                <w:lang w:eastAsia="zh-CN"/>
              </w:rPr>
              <w:t>8</w:t>
            </w:r>
          </w:p>
        </w:tc>
        <w:tc>
          <w:tcPr>
            <w:tcW w:w="567" w:type="dxa"/>
          </w:tcPr>
          <w:p w14:paraId="3D0771A1"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rPr>
              <w:t>T</w:t>
            </w:r>
            <w:r w:rsidRPr="00C97F50">
              <w:rPr>
                <w:rFonts w:ascii="Arial" w:eastAsia="Times New Roman" w:hAnsi="Arial" w:cs="Times New Roman"/>
                <w:sz w:val="18"/>
                <w:szCs w:val="20"/>
                <w:vertAlign w:val="subscript"/>
              </w:rPr>
              <w:t>c</w:t>
            </w:r>
          </w:p>
        </w:tc>
      </w:tr>
      <w:tr w:rsidR="006F1114" w:rsidRPr="00C97F50" w14:paraId="506CF99D" w14:textId="77777777">
        <w:trPr>
          <w:cantSplit/>
          <w:jc w:val="center"/>
        </w:trPr>
        <w:tc>
          <w:tcPr>
            <w:tcW w:w="2693" w:type="dxa"/>
          </w:tcPr>
          <w:p w14:paraId="2C47FA6E"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Pr>
                <w:rFonts w:ascii="Arial" w:eastAsia="Times New Roman" w:hAnsi="Arial" w:cs="Times New Roman"/>
                <w:sz w:val="18"/>
                <w:szCs w:val="20"/>
                <w:lang w:eastAsia="zh-CN"/>
              </w:rPr>
              <w:t>sample</w:t>
            </w:r>
            <w:r w:rsidRPr="00C97F50">
              <w:rPr>
                <w:rFonts w:ascii="Arial" w:eastAsia="Times New Roman" w:hAnsi="Arial" w:cs="Times New Roman"/>
                <w:sz w:val="18"/>
                <w:szCs w:val="20"/>
              </w:rPr>
              <w:t>_0002</w:t>
            </w:r>
          </w:p>
        </w:tc>
        <w:tc>
          <w:tcPr>
            <w:tcW w:w="2694" w:type="dxa"/>
          </w:tcPr>
          <w:p w14:paraId="605F27F3"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Pr>
                <w:rFonts w:ascii="Arial" w:eastAsia="Times New Roman" w:hAnsi="Arial" w:cs="Times New Roman"/>
                <w:sz w:val="18"/>
                <w:szCs w:val="20"/>
                <w:lang w:eastAsia="zh-CN"/>
              </w:rPr>
              <w:t>8</w:t>
            </w:r>
            <w:r w:rsidRPr="00C97F50">
              <w:rPr>
                <w:rFonts w:ascii="Arial" w:eastAsia="Times New Roman" w:hAnsi="Arial" w:cs="Times New Roman"/>
                <w:sz w:val="18"/>
                <w:szCs w:val="20"/>
              </w:rPr>
              <w:t xml:space="preserve"> </w:t>
            </w:r>
            <w:r w:rsidRPr="00C97F50">
              <w:rPr>
                <w:rFonts w:ascii="Symbol" w:eastAsia="Symbol" w:hAnsi="Symbol" w:cs="Symbol"/>
                <w:sz w:val="18"/>
                <w:szCs w:val="20"/>
              </w:rPr>
              <w:t>£</w:t>
            </w:r>
            <w:r w:rsidRPr="00C97F50">
              <w:rPr>
                <w:rFonts w:ascii="Arial" w:eastAsia="Times New Roman" w:hAnsi="Arial" w:cs="Times New Roman"/>
                <w:sz w:val="18"/>
                <w:szCs w:val="20"/>
              </w:rPr>
              <w:t xml:space="preserve"> </w:t>
            </w:r>
            <w:r w:rsidRPr="00C97F50">
              <w:rPr>
                <w:rFonts w:ascii="Symbol" w:eastAsia="Symbol" w:hAnsi="Symbol" w:cs="Symbol"/>
                <w:sz w:val="18"/>
                <w:szCs w:val="20"/>
              </w:rPr>
              <w:t>D</w:t>
            </w:r>
            <w:r>
              <w:rPr>
                <w:rFonts w:ascii="Arial" w:eastAsia="Times New Roman" w:hAnsi="Arial" w:cs="Times New Roman"/>
                <w:sz w:val="18"/>
                <w:szCs w:val="20"/>
              </w:rPr>
              <w:t>sample</w:t>
            </w:r>
            <w:r w:rsidRPr="00C97F50">
              <w:rPr>
                <w:rFonts w:ascii="Arial" w:eastAsia="Times New Roman" w:hAnsi="Arial" w:cs="Times New Roman"/>
                <w:sz w:val="18"/>
                <w:szCs w:val="20"/>
              </w:rPr>
              <w:t xml:space="preserve"> &lt; </w:t>
            </w:r>
            <w:r>
              <w:rPr>
                <w:rFonts w:ascii="Arial" w:eastAsia="Times New Roman" w:hAnsi="Arial" w:cs="Times New Roman"/>
                <w:sz w:val="18"/>
                <w:szCs w:val="20"/>
                <w:lang w:eastAsia="zh-CN"/>
              </w:rPr>
              <w:t>12</w:t>
            </w:r>
          </w:p>
        </w:tc>
        <w:tc>
          <w:tcPr>
            <w:tcW w:w="567" w:type="dxa"/>
          </w:tcPr>
          <w:p w14:paraId="3D8C74E3"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rPr>
              <w:t>T</w:t>
            </w:r>
            <w:r w:rsidRPr="00C97F50">
              <w:rPr>
                <w:rFonts w:ascii="Arial" w:eastAsia="Times New Roman" w:hAnsi="Arial" w:cs="Times New Roman"/>
                <w:sz w:val="18"/>
                <w:szCs w:val="20"/>
                <w:vertAlign w:val="subscript"/>
              </w:rPr>
              <w:t>c</w:t>
            </w:r>
          </w:p>
        </w:tc>
      </w:tr>
      <w:tr w:rsidR="006F1114" w:rsidRPr="00C97F50" w14:paraId="6521DB71" w14:textId="77777777">
        <w:trPr>
          <w:cantSplit/>
          <w:jc w:val="center"/>
        </w:trPr>
        <w:tc>
          <w:tcPr>
            <w:tcW w:w="2693" w:type="dxa"/>
          </w:tcPr>
          <w:p w14:paraId="7FB0CB02"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lang w:eastAsia="zh-CN"/>
              </w:rPr>
              <w:t>…</w:t>
            </w:r>
          </w:p>
        </w:tc>
        <w:tc>
          <w:tcPr>
            <w:tcW w:w="2694" w:type="dxa"/>
          </w:tcPr>
          <w:p w14:paraId="3C68F6CD"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lang w:eastAsia="zh-CN"/>
              </w:rPr>
              <w:t>…</w:t>
            </w:r>
          </w:p>
        </w:tc>
        <w:tc>
          <w:tcPr>
            <w:tcW w:w="567" w:type="dxa"/>
          </w:tcPr>
          <w:p w14:paraId="21D0DFAE"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rPr>
              <w:t>…</w:t>
            </w:r>
          </w:p>
        </w:tc>
      </w:tr>
      <w:tr w:rsidR="006F1114" w:rsidRPr="00C97F50" w14:paraId="79F729D6" w14:textId="77777777">
        <w:trPr>
          <w:cantSplit/>
          <w:jc w:val="center"/>
        </w:trPr>
        <w:tc>
          <w:tcPr>
            <w:tcW w:w="2693" w:type="dxa"/>
          </w:tcPr>
          <w:p w14:paraId="5EEC77F5"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Pr>
                <w:rFonts w:ascii="Arial" w:eastAsia="Times New Roman" w:hAnsi="Arial" w:cs="Times New Roman"/>
                <w:sz w:val="18"/>
                <w:szCs w:val="20"/>
                <w:lang w:eastAsia="zh-CN"/>
              </w:rPr>
              <w:t>sample</w:t>
            </w:r>
            <w:r w:rsidRPr="00C97F50">
              <w:rPr>
                <w:rFonts w:ascii="Arial" w:eastAsia="Times New Roman" w:hAnsi="Arial" w:cs="Times New Roman"/>
                <w:sz w:val="18"/>
                <w:szCs w:val="20"/>
                <w:lang w:eastAsia="zh-CN"/>
              </w:rPr>
              <w:t>_</w:t>
            </w:r>
            <w:r>
              <w:rPr>
                <w:rFonts w:ascii="Arial" w:eastAsia="Times New Roman" w:hAnsi="Arial" w:cs="Times New Roman"/>
                <w:sz w:val="18"/>
                <w:szCs w:val="20"/>
                <w:lang w:eastAsia="zh-CN"/>
              </w:rPr>
              <w:t>2042</w:t>
            </w:r>
          </w:p>
        </w:tc>
        <w:tc>
          <w:tcPr>
            <w:tcW w:w="2694" w:type="dxa"/>
          </w:tcPr>
          <w:p w14:paraId="30C2E026"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lang w:eastAsia="zh-CN"/>
              </w:rPr>
              <w:t>817</w:t>
            </w:r>
            <w:r>
              <w:rPr>
                <w:rFonts w:ascii="Arial" w:eastAsia="Times New Roman" w:hAnsi="Arial" w:cs="Times New Roman"/>
                <w:sz w:val="18"/>
                <w:szCs w:val="20"/>
                <w:lang w:eastAsia="zh-CN"/>
              </w:rPr>
              <w:t>2</w:t>
            </w:r>
            <w:r w:rsidRPr="00C97F50">
              <w:rPr>
                <w:rFonts w:ascii="Arial" w:eastAsia="Times New Roman" w:hAnsi="Arial" w:cs="Times New Roman"/>
                <w:sz w:val="18"/>
                <w:szCs w:val="20"/>
                <w:lang w:eastAsia="zh-CN"/>
              </w:rPr>
              <w:t xml:space="preserve"> </w:t>
            </w:r>
            <w:r w:rsidRPr="00C97F50">
              <w:rPr>
                <w:rFonts w:ascii="Symbol" w:eastAsia="Symbol" w:hAnsi="Symbol" w:cs="Symbol"/>
                <w:sz w:val="18"/>
                <w:szCs w:val="20"/>
              </w:rPr>
              <w:t>£</w:t>
            </w:r>
            <w:r w:rsidRPr="00C97F50">
              <w:rPr>
                <w:rFonts w:ascii="Arial" w:eastAsia="Times New Roman" w:hAnsi="Arial" w:cs="Times New Roman"/>
                <w:sz w:val="18"/>
                <w:szCs w:val="20"/>
                <w:lang w:eastAsia="zh-CN"/>
              </w:rPr>
              <w:t xml:space="preserve"> </w:t>
            </w:r>
            <w:r w:rsidRPr="00C97F50">
              <w:rPr>
                <w:rFonts w:ascii="Symbol" w:eastAsia="Symbol" w:hAnsi="Symbol" w:cs="Symbol"/>
                <w:sz w:val="18"/>
                <w:szCs w:val="20"/>
              </w:rPr>
              <w:t>D</w:t>
            </w:r>
            <w:r>
              <w:rPr>
                <w:rFonts w:ascii="Arial" w:eastAsia="Times New Roman" w:hAnsi="Arial" w:cs="Times New Roman"/>
                <w:sz w:val="18"/>
                <w:szCs w:val="20"/>
              </w:rPr>
              <w:t>sample</w:t>
            </w:r>
            <w:r w:rsidRPr="00C97F50">
              <w:rPr>
                <w:rFonts w:ascii="Arial" w:eastAsia="Times New Roman" w:hAnsi="Arial" w:cs="Times New Roman"/>
                <w:sz w:val="18"/>
                <w:szCs w:val="20"/>
                <w:lang w:eastAsia="zh-CN"/>
              </w:rPr>
              <w:t xml:space="preserve"> </w:t>
            </w:r>
            <w:r w:rsidRPr="00C97F50">
              <w:rPr>
                <w:rFonts w:ascii="Arial" w:eastAsia="Times New Roman" w:hAnsi="Arial" w:cs="Times New Roman"/>
                <w:sz w:val="18"/>
                <w:szCs w:val="20"/>
              </w:rPr>
              <w:t>&lt;</w:t>
            </w:r>
            <w:r w:rsidRPr="00C97F50">
              <w:rPr>
                <w:rFonts w:ascii="Arial" w:eastAsia="Times New Roman" w:hAnsi="Arial" w:cs="Times New Roman"/>
                <w:sz w:val="18"/>
                <w:szCs w:val="20"/>
                <w:lang w:eastAsia="zh-CN"/>
              </w:rPr>
              <w:t xml:space="preserve"> 817</w:t>
            </w:r>
            <w:r>
              <w:rPr>
                <w:rFonts w:ascii="Arial" w:eastAsia="Times New Roman" w:hAnsi="Arial" w:cs="Times New Roman"/>
                <w:sz w:val="18"/>
                <w:szCs w:val="20"/>
                <w:lang w:eastAsia="zh-CN"/>
              </w:rPr>
              <w:t>4</w:t>
            </w:r>
          </w:p>
        </w:tc>
        <w:tc>
          <w:tcPr>
            <w:tcW w:w="567" w:type="dxa"/>
          </w:tcPr>
          <w:p w14:paraId="3F1DEC18"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rPr>
              <w:t>T</w:t>
            </w:r>
            <w:r w:rsidRPr="00C97F50">
              <w:rPr>
                <w:rFonts w:ascii="Arial" w:eastAsia="Times New Roman" w:hAnsi="Arial" w:cs="Times New Roman"/>
                <w:sz w:val="18"/>
                <w:szCs w:val="20"/>
                <w:vertAlign w:val="subscript"/>
              </w:rPr>
              <w:t>c</w:t>
            </w:r>
          </w:p>
        </w:tc>
      </w:tr>
      <w:tr w:rsidR="006F1114" w:rsidRPr="00C97F50" w14:paraId="74EE443C" w14:textId="77777777">
        <w:trPr>
          <w:cantSplit/>
          <w:jc w:val="center"/>
        </w:trPr>
        <w:tc>
          <w:tcPr>
            <w:tcW w:w="2693" w:type="dxa"/>
            <w:tcBorders>
              <w:top w:val="single" w:sz="4" w:space="0" w:color="auto"/>
              <w:left w:val="single" w:sz="4" w:space="0" w:color="auto"/>
              <w:bottom w:val="single" w:sz="4" w:space="0" w:color="auto"/>
              <w:right w:val="single" w:sz="4" w:space="0" w:color="auto"/>
            </w:tcBorders>
          </w:tcPr>
          <w:p w14:paraId="1A0CDDC5"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Pr>
                <w:rFonts w:ascii="Arial" w:eastAsia="Times New Roman" w:hAnsi="Arial" w:cs="Times New Roman"/>
                <w:sz w:val="18"/>
                <w:szCs w:val="20"/>
                <w:lang w:eastAsia="zh-CN"/>
              </w:rPr>
              <w:t>sample</w:t>
            </w:r>
            <w:r w:rsidRPr="00C97F50">
              <w:rPr>
                <w:rFonts w:ascii="Arial" w:eastAsia="Times New Roman" w:hAnsi="Arial" w:cs="Times New Roman"/>
                <w:sz w:val="18"/>
                <w:szCs w:val="20"/>
                <w:lang w:eastAsia="zh-CN"/>
              </w:rPr>
              <w:t>_</w:t>
            </w:r>
            <w:r>
              <w:rPr>
                <w:rFonts w:ascii="Arial" w:eastAsia="Times New Roman" w:hAnsi="Arial" w:cs="Times New Roman"/>
                <w:sz w:val="18"/>
                <w:szCs w:val="20"/>
                <w:lang w:eastAsia="zh-CN"/>
              </w:rPr>
              <w:t>2043</w:t>
            </w:r>
          </w:p>
        </w:tc>
        <w:tc>
          <w:tcPr>
            <w:tcW w:w="2694" w:type="dxa"/>
            <w:tcBorders>
              <w:top w:val="single" w:sz="4" w:space="0" w:color="auto"/>
              <w:left w:val="single" w:sz="4" w:space="0" w:color="auto"/>
              <w:bottom w:val="single" w:sz="4" w:space="0" w:color="auto"/>
            </w:tcBorders>
          </w:tcPr>
          <w:p w14:paraId="7AA49F1C"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lang w:eastAsia="zh-CN"/>
              </w:rPr>
              <w:t>817</w:t>
            </w:r>
            <w:r>
              <w:rPr>
                <w:rFonts w:ascii="Arial" w:eastAsia="Times New Roman" w:hAnsi="Arial" w:cs="Times New Roman"/>
                <w:sz w:val="18"/>
                <w:szCs w:val="20"/>
                <w:lang w:eastAsia="zh-CN"/>
              </w:rPr>
              <w:t>4</w:t>
            </w:r>
            <w:r w:rsidRPr="00C97F50">
              <w:rPr>
                <w:rFonts w:ascii="Arial" w:eastAsia="Times New Roman" w:hAnsi="Arial" w:cs="Times New Roman"/>
                <w:sz w:val="18"/>
                <w:szCs w:val="20"/>
                <w:lang w:eastAsia="zh-CN"/>
              </w:rPr>
              <w:t xml:space="preserve"> </w:t>
            </w:r>
            <w:r w:rsidRPr="00C97F50">
              <w:rPr>
                <w:rFonts w:ascii="Symbol" w:eastAsia="Symbol" w:hAnsi="Symbol" w:cs="Symbol"/>
                <w:sz w:val="18"/>
                <w:szCs w:val="20"/>
              </w:rPr>
              <w:t>£</w:t>
            </w:r>
            <w:r w:rsidRPr="00C97F50">
              <w:rPr>
                <w:rFonts w:ascii="Arial" w:eastAsia="Times New Roman" w:hAnsi="Arial" w:cs="Times New Roman"/>
                <w:sz w:val="18"/>
                <w:szCs w:val="20"/>
                <w:lang w:eastAsia="zh-CN"/>
              </w:rPr>
              <w:t xml:space="preserve"> </w:t>
            </w:r>
            <w:r w:rsidRPr="00C97F50">
              <w:rPr>
                <w:rFonts w:ascii="Symbol" w:eastAsia="Symbol" w:hAnsi="Symbol" w:cs="Symbol"/>
                <w:sz w:val="18"/>
                <w:szCs w:val="20"/>
              </w:rPr>
              <w:t>D</w:t>
            </w:r>
            <w:r>
              <w:rPr>
                <w:rFonts w:ascii="Arial" w:eastAsia="Times New Roman" w:hAnsi="Arial" w:cs="Times New Roman"/>
                <w:sz w:val="18"/>
                <w:szCs w:val="20"/>
              </w:rPr>
              <w:t>sample</w:t>
            </w:r>
          </w:p>
        </w:tc>
        <w:tc>
          <w:tcPr>
            <w:tcW w:w="567" w:type="dxa"/>
            <w:tcBorders>
              <w:top w:val="single" w:sz="4" w:space="0" w:color="auto"/>
              <w:bottom w:val="single" w:sz="4" w:space="0" w:color="auto"/>
              <w:right w:val="single" w:sz="4" w:space="0" w:color="auto"/>
            </w:tcBorders>
          </w:tcPr>
          <w:p w14:paraId="1878FF7E"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rPr>
              <w:t>T</w:t>
            </w:r>
            <w:r w:rsidRPr="00C97F50">
              <w:rPr>
                <w:rFonts w:ascii="Arial" w:eastAsia="Times New Roman" w:hAnsi="Arial" w:cs="Times New Roman"/>
                <w:sz w:val="18"/>
                <w:szCs w:val="20"/>
                <w:vertAlign w:val="subscript"/>
              </w:rPr>
              <w:t>c</w:t>
            </w:r>
          </w:p>
        </w:tc>
      </w:tr>
    </w:tbl>
    <w:p w14:paraId="73BCAC3A" w14:textId="77777777" w:rsidR="006F1114" w:rsidRPr="00C97F50" w:rsidRDefault="006F1114" w:rsidP="006F1114">
      <w:pPr>
        <w:overflowPunct w:val="0"/>
        <w:autoSpaceDE w:val="0"/>
        <w:autoSpaceDN w:val="0"/>
        <w:adjustRightInd w:val="0"/>
        <w:spacing w:line="240" w:lineRule="auto"/>
        <w:textAlignment w:val="baseline"/>
        <w:rPr>
          <w:rFonts w:eastAsia="Times New Roman" w:cs="Times New Roman"/>
          <w:szCs w:val="20"/>
          <w:lang w:eastAsia="ja-JP"/>
        </w:rPr>
      </w:pPr>
    </w:p>
    <w:p w14:paraId="282825C8" w14:textId="77777777" w:rsidR="006F1114" w:rsidRPr="00C97F50" w:rsidRDefault="006F1114" w:rsidP="006F1114">
      <w:pPr>
        <w:keepNext/>
        <w:keepLines/>
        <w:overflowPunct w:val="0"/>
        <w:autoSpaceDE w:val="0"/>
        <w:autoSpaceDN w:val="0"/>
        <w:adjustRightInd w:val="0"/>
        <w:spacing w:before="60" w:after="180" w:line="240" w:lineRule="auto"/>
        <w:jc w:val="center"/>
        <w:textAlignment w:val="baseline"/>
        <w:rPr>
          <w:rFonts w:ascii="Arial" w:eastAsia="Times New Roman" w:hAnsi="Arial" w:cs="Times New Roman"/>
          <w:b/>
          <w:szCs w:val="20"/>
        </w:rPr>
      </w:pPr>
      <w:r w:rsidRPr="00C97F50">
        <w:rPr>
          <w:rFonts w:ascii="Arial" w:eastAsia="Times New Roman" w:hAnsi="Arial" w:cs="Times New Roman"/>
          <w:b/>
          <w:szCs w:val="20"/>
        </w:rPr>
        <w:t>Table 13.1.1</w:t>
      </w:r>
      <w:r>
        <w:rPr>
          <w:rFonts w:ascii="Arial" w:eastAsia="Times New Roman" w:hAnsi="Arial" w:cs="Times New Roman"/>
          <w:b/>
          <w:szCs w:val="20"/>
        </w:rPr>
        <w:t>X</w:t>
      </w:r>
      <w:r w:rsidRPr="00C97F50">
        <w:rPr>
          <w:rFonts w:ascii="Arial" w:eastAsia="Times New Roman" w:hAnsi="Arial" w:cs="Times New Roman"/>
          <w:b/>
          <w:szCs w:val="20"/>
        </w:rPr>
        <w:t>-</w:t>
      </w:r>
      <w:r>
        <w:rPr>
          <w:rFonts w:ascii="Arial" w:eastAsia="Times New Roman" w:hAnsi="Arial" w:cs="Times New Roman"/>
          <w:b/>
          <w:szCs w:val="20"/>
        </w:rPr>
        <w:t>4</w:t>
      </w:r>
      <w:r w:rsidRPr="00C97F50">
        <w:rPr>
          <w:rFonts w:ascii="Arial" w:eastAsia="Times New Roman" w:hAnsi="Arial" w:cs="Times New Roman"/>
          <w:b/>
          <w:szCs w:val="20"/>
        </w:rPr>
        <w:t xml:space="preserve">: </w:t>
      </w:r>
      <w:r w:rsidRPr="00C97F50">
        <w:rPr>
          <w:rFonts w:ascii="Arial" w:eastAsia="Times New Roman" w:hAnsi="Arial" w:cs="Arial"/>
          <w:b/>
          <w:szCs w:val="20"/>
        </w:rPr>
        <w:t>Measurement report mapping for k=</w:t>
      </w:r>
      <w:r>
        <w:rPr>
          <w:rFonts w:ascii="Arial" w:eastAsia="Times New Roman" w:hAnsi="Arial" w:cs="Arial"/>
          <w:b/>
          <w:szCs w:val="20"/>
        </w:rPr>
        <w:t>3</w:t>
      </w:r>
    </w:p>
    <w:tbl>
      <w:tblPr>
        <w:tblW w:w="5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2694"/>
        <w:gridCol w:w="567"/>
      </w:tblGrid>
      <w:tr w:rsidR="006F1114" w:rsidRPr="00C97F50" w14:paraId="3E31878B" w14:textId="77777777">
        <w:trPr>
          <w:cantSplit/>
          <w:trHeight w:val="207"/>
          <w:jc w:val="center"/>
        </w:trPr>
        <w:tc>
          <w:tcPr>
            <w:tcW w:w="2693" w:type="dxa"/>
            <w:vMerge w:val="restart"/>
          </w:tcPr>
          <w:p w14:paraId="273E351C"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rPr>
            </w:pPr>
            <w:r w:rsidRPr="00C97F50">
              <w:rPr>
                <w:rFonts w:ascii="Arial" w:eastAsia="Times New Roman" w:hAnsi="Arial" w:cs="Times New Roman"/>
                <w:b/>
                <w:sz w:val="18"/>
                <w:szCs w:val="20"/>
              </w:rPr>
              <w:t>Reported Quantity Value,</w:t>
            </w:r>
          </w:p>
          <w:p w14:paraId="188849A4"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rPr>
            </w:pPr>
            <w:r>
              <w:rPr>
                <w:rFonts w:ascii="Arial" w:eastAsia="Times New Roman" w:hAnsi="Arial" w:cs="Times New Roman"/>
                <w:b/>
                <w:sz w:val="18"/>
                <w:szCs w:val="20"/>
              </w:rPr>
              <w:t>sample</w:t>
            </w:r>
            <w:r w:rsidRPr="00C97F50">
              <w:rPr>
                <w:rFonts w:ascii="Arial" w:eastAsia="Times New Roman" w:hAnsi="Arial" w:cs="Times New Roman"/>
                <w:b/>
                <w:sz w:val="18"/>
                <w:szCs w:val="20"/>
              </w:rPr>
              <w:t>_i</w:t>
            </w:r>
          </w:p>
        </w:tc>
        <w:tc>
          <w:tcPr>
            <w:tcW w:w="2694" w:type="dxa"/>
            <w:vMerge w:val="restart"/>
          </w:tcPr>
          <w:p w14:paraId="3F7DE395"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rPr>
            </w:pPr>
            <w:r w:rsidRPr="00C97F50">
              <w:rPr>
                <w:rFonts w:ascii="Arial" w:eastAsia="Times New Roman" w:hAnsi="Arial" w:cs="Times New Roman"/>
                <w:b/>
                <w:sz w:val="18"/>
                <w:szCs w:val="20"/>
              </w:rPr>
              <w:t>Measured Quantity Value,</w:t>
            </w:r>
          </w:p>
          <w:p w14:paraId="5B909E26"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rPr>
            </w:pPr>
            <w:r w:rsidRPr="00C97F50">
              <w:rPr>
                <w:rFonts w:ascii="Symbol" w:eastAsia="Symbol" w:hAnsi="Symbol" w:cs="Symbol"/>
                <w:b/>
                <w:sz w:val="18"/>
                <w:szCs w:val="20"/>
              </w:rPr>
              <w:t>D</w:t>
            </w:r>
            <w:r>
              <w:rPr>
                <w:rFonts w:ascii="Arial" w:eastAsia="Times New Roman" w:hAnsi="Arial" w:cs="Times New Roman"/>
                <w:b/>
                <w:sz w:val="18"/>
                <w:szCs w:val="20"/>
              </w:rPr>
              <w:t>sample</w:t>
            </w:r>
          </w:p>
        </w:tc>
        <w:tc>
          <w:tcPr>
            <w:tcW w:w="567" w:type="dxa"/>
            <w:vMerge w:val="restart"/>
          </w:tcPr>
          <w:p w14:paraId="560FFB89"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rPr>
            </w:pPr>
            <w:r w:rsidRPr="00C97F50">
              <w:rPr>
                <w:rFonts w:ascii="Arial" w:eastAsia="Times New Roman" w:hAnsi="Arial" w:cs="Times New Roman"/>
                <w:b/>
                <w:sz w:val="18"/>
                <w:szCs w:val="20"/>
              </w:rPr>
              <w:t>Unit</w:t>
            </w:r>
          </w:p>
        </w:tc>
      </w:tr>
      <w:tr w:rsidR="006F1114" w:rsidRPr="00C97F50" w14:paraId="37745669" w14:textId="77777777">
        <w:trPr>
          <w:cantSplit/>
          <w:trHeight w:val="207"/>
          <w:jc w:val="center"/>
        </w:trPr>
        <w:tc>
          <w:tcPr>
            <w:tcW w:w="2693" w:type="dxa"/>
            <w:vMerge/>
            <w:vAlign w:val="center"/>
          </w:tcPr>
          <w:p w14:paraId="0D29B1FF" w14:textId="77777777" w:rsidR="006F1114" w:rsidRPr="00C97F50" w:rsidRDefault="006F1114" w:rsidP="006F1114">
            <w:pPr>
              <w:keepNext/>
              <w:keepLines/>
              <w:numPr>
                <w:ilvl w:val="0"/>
                <w:numId w:val="96"/>
              </w:numPr>
              <w:overflowPunct w:val="0"/>
              <w:autoSpaceDE w:val="0"/>
              <w:autoSpaceDN w:val="0"/>
              <w:adjustRightInd w:val="0"/>
              <w:spacing w:after="0" w:line="240" w:lineRule="auto"/>
              <w:ind w:left="0" w:firstLine="0"/>
              <w:textAlignment w:val="baseline"/>
              <w:rPr>
                <w:rFonts w:ascii="Arial" w:eastAsia="Times New Roman" w:hAnsi="Arial" w:cs="Arial"/>
                <w:b/>
                <w:sz w:val="18"/>
                <w:szCs w:val="18"/>
              </w:rPr>
            </w:pPr>
          </w:p>
        </w:tc>
        <w:tc>
          <w:tcPr>
            <w:tcW w:w="2694" w:type="dxa"/>
            <w:vMerge/>
            <w:vAlign w:val="center"/>
          </w:tcPr>
          <w:p w14:paraId="139E3697" w14:textId="77777777" w:rsidR="006F1114" w:rsidRPr="00C97F50" w:rsidRDefault="006F1114" w:rsidP="006F1114">
            <w:pPr>
              <w:keepNext/>
              <w:keepLines/>
              <w:numPr>
                <w:ilvl w:val="0"/>
                <w:numId w:val="96"/>
              </w:numPr>
              <w:overflowPunct w:val="0"/>
              <w:autoSpaceDE w:val="0"/>
              <w:autoSpaceDN w:val="0"/>
              <w:adjustRightInd w:val="0"/>
              <w:spacing w:after="0" w:line="240" w:lineRule="auto"/>
              <w:ind w:left="0" w:firstLine="0"/>
              <w:jc w:val="center"/>
              <w:textAlignment w:val="baseline"/>
              <w:rPr>
                <w:rFonts w:ascii="Arial" w:eastAsia="Times New Roman" w:hAnsi="Arial" w:cs="Arial"/>
                <w:b/>
                <w:sz w:val="18"/>
                <w:szCs w:val="18"/>
              </w:rPr>
            </w:pPr>
          </w:p>
        </w:tc>
        <w:tc>
          <w:tcPr>
            <w:tcW w:w="567" w:type="dxa"/>
            <w:vMerge/>
            <w:vAlign w:val="center"/>
          </w:tcPr>
          <w:p w14:paraId="37A1061D" w14:textId="77777777" w:rsidR="006F1114" w:rsidRPr="00C97F50" w:rsidRDefault="006F1114" w:rsidP="006F1114">
            <w:pPr>
              <w:keepNext/>
              <w:keepLines/>
              <w:numPr>
                <w:ilvl w:val="0"/>
                <w:numId w:val="96"/>
              </w:numPr>
              <w:overflowPunct w:val="0"/>
              <w:autoSpaceDE w:val="0"/>
              <w:autoSpaceDN w:val="0"/>
              <w:adjustRightInd w:val="0"/>
              <w:spacing w:after="0" w:line="240" w:lineRule="auto"/>
              <w:ind w:left="0" w:firstLine="0"/>
              <w:jc w:val="center"/>
              <w:textAlignment w:val="baseline"/>
              <w:rPr>
                <w:rFonts w:ascii="Arial" w:eastAsia="Times New Roman" w:hAnsi="Arial" w:cs="Arial"/>
                <w:b/>
                <w:sz w:val="18"/>
                <w:szCs w:val="18"/>
              </w:rPr>
            </w:pPr>
          </w:p>
        </w:tc>
      </w:tr>
      <w:tr w:rsidR="006F1114" w:rsidRPr="00C97F50" w14:paraId="038DB900" w14:textId="77777777">
        <w:trPr>
          <w:cantSplit/>
          <w:jc w:val="center"/>
        </w:trPr>
        <w:tc>
          <w:tcPr>
            <w:tcW w:w="2693" w:type="dxa"/>
          </w:tcPr>
          <w:p w14:paraId="0523C5C0"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Pr>
                <w:rFonts w:ascii="Arial" w:eastAsia="Times New Roman" w:hAnsi="Arial" w:cs="Times New Roman"/>
                <w:sz w:val="18"/>
                <w:szCs w:val="20"/>
                <w:lang w:eastAsia="zh-CN"/>
              </w:rPr>
              <w:t>sample</w:t>
            </w:r>
            <w:r w:rsidRPr="00C97F50">
              <w:rPr>
                <w:rFonts w:ascii="Arial" w:eastAsia="Times New Roman" w:hAnsi="Arial" w:cs="Times New Roman"/>
                <w:sz w:val="18"/>
                <w:szCs w:val="20"/>
              </w:rPr>
              <w:t>_0000</w:t>
            </w:r>
          </w:p>
        </w:tc>
        <w:tc>
          <w:tcPr>
            <w:tcW w:w="2694" w:type="dxa"/>
          </w:tcPr>
          <w:p w14:paraId="486614CA"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lang w:eastAsia="zh-CN"/>
              </w:rPr>
              <w:t>0</w:t>
            </w:r>
            <w:r w:rsidRPr="00C97F50">
              <w:rPr>
                <w:rFonts w:ascii="Arial" w:eastAsia="Times New Roman" w:hAnsi="Arial" w:cs="Times New Roman"/>
                <w:sz w:val="18"/>
                <w:szCs w:val="20"/>
              </w:rPr>
              <w:t xml:space="preserve"> </w:t>
            </w:r>
            <w:r w:rsidRPr="00C97F50">
              <w:rPr>
                <w:rFonts w:ascii="Symbol" w:eastAsia="Symbol" w:hAnsi="Symbol" w:cs="Symbol"/>
                <w:sz w:val="18"/>
                <w:szCs w:val="20"/>
              </w:rPr>
              <w:t>£</w:t>
            </w:r>
            <w:r w:rsidRPr="00C97F50">
              <w:rPr>
                <w:rFonts w:ascii="Arial" w:eastAsia="Times New Roman" w:hAnsi="Arial" w:cs="Times New Roman"/>
                <w:sz w:val="18"/>
                <w:szCs w:val="20"/>
              </w:rPr>
              <w:t xml:space="preserve"> </w:t>
            </w:r>
            <w:r w:rsidRPr="00C97F50">
              <w:rPr>
                <w:rFonts w:ascii="Symbol" w:eastAsia="Symbol" w:hAnsi="Symbol" w:cs="Symbol"/>
                <w:sz w:val="18"/>
                <w:szCs w:val="20"/>
              </w:rPr>
              <w:t>D</w:t>
            </w:r>
            <w:r>
              <w:rPr>
                <w:rFonts w:ascii="Arial" w:eastAsia="Times New Roman" w:hAnsi="Arial" w:cs="Times New Roman"/>
                <w:sz w:val="18"/>
                <w:szCs w:val="20"/>
              </w:rPr>
              <w:t>sample</w:t>
            </w:r>
            <w:r w:rsidRPr="00C97F50">
              <w:rPr>
                <w:rFonts w:ascii="Arial" w:eastAsia="Times New Roman" w:hAnsi="Arial" w:cs="Times New Roman"/>
                <w:sz w:val="18"/>
                <w:szCs w:val="20"/>
              </w:rPr>
              <w:t xml:space="preserve"> &lt; </w:t>
            </w:r>
            <w:r>
              <w:rPr>
                <w:rFonts w:ascii="Arial" w:eastAsia="Times New Roman" w:hAnsi="Arial" w:cs="Times New Roman"/>
                <w:sz w:val="18"/>
                <w:szCs w:val="20"/>
                <w:lang w:eastAsia="zh-CN"/>
              </w:rPr>
              <w:t>8</w:t>
            </w:r>
          </w:p>
        </w:tc>
        <w:tc>
          <w:tcPr>
            <w:tcW w:w="567" w:type="dxa"/>
          </w:tcPr>
          <w:p w14:paraId="0F387283"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rPr>
              <w:t>T</w:t>
            </w:r>
            <w:r w:rsidRPr="00C97F50">
              <w:rPr>
                <w:rFonts w:ascii="Arial" w:eastAsia="Times New Roman" w:hAnsi="Arial" w:cs="Times New Roman"/>
                <w:sz w:val="18"/>
                <w:szCs w:val="20"/>
                <w:vertAlign w:val="subscript"/>
              </w:rPr>
              <w:t>c</w:t>
            </w:r>
          </w:p>
        </w:tc>
      </w:tr>
      <w:tr w:rsidR="006F1114" w:rsidRPr="00C97F50" w14:paraId="78A8FDAF" w14:textId="77777777">
        <w:trPr>
          <w:cantSplit/>
          <w:jc w:val="center"/>
        </w:trPr>
        <w:tc>
          <w:tcPr>
            <w:tcW w:w="2693" w:type="dxa"/>
          </w:tcPr>
          <w:p w14:paraId="6EFEEB52"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Pr>
                <w:rFonts w:ascii="Arial" w:eastAsia="Times New Roman" w:hAnsi="Arial" w:cs="Times New Roman"/>
                <w:sz w:val="18"/>
                <w:szCs w:val="20"/>
                <w:lang w:eastAsia="zh-CN"/>
              </w:rPr>
              <w:t>sample</w:t>
            </w:r>
            <w:r w:rsidRPr="00C97F50">
              <w:rPr>
                <w:rFonts w:ascii="Arial" w:eastAsia="Times New Roman" w:hAnsi="Arial" w:cs="Times New Roman"/>
                <w:sz w:val="18"/>
                <w:szCs w:val="20"/>
              </w:rPr>
              <w:t>_0001</w:t>
            </w:r>
          </w:p>
        </w:tc>
        <w:tc>
          <w:tcPr>
            <w:tcW w:w="2694" w:type="dxa"/>
          </w:tcPr>
          <w:p w14:paraId="44969D14"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Pr>
                <w:rFonts w:ascii="Arial" w:eastAsia="Times New Roman" w:hAnsi="Arial" w:cs="Times New Roman"/>
                <w:sz w:val="18"/>
                <w:szCs w:val="20"/>
                <w:lang w:eastAsia="zh-CN"/>
              </w:rPr>
              <w:t>8</w:t>
            </w:r>
            <w:r w:rsidRPr="00C97F50">
              <w:rPr>
                <w:rFonts w:ascii="Arial" w:eastAsia="Times New Roman" w:hAnsi="Arial" w:cs="Times New Roman"/>
                <w:sz w:val="18"/>
                <w:szCs w:val="20"/>
              </w:rPr>
              <w:t xml:space="preserve"> </w:t>
            </w:r>
            <w:r w:rsidRPr="00C97F50">
              <w:rPr>
                <w:rFonts w:ascii="Symbol" w:eastAsia="Symbol" w:hAnsi="Symbol" w:cs="Symbol"/>
                <w:sz w:val="18"/>
                <w:szCs w:val="20"/>
              </w:rPr>
              <w:t>£</w:t>
            </w:r>
            <w:r w:rsidRPr="00C97F50">
              <w:rPr>
                <w:rFonts w:ascii="Arial" w:eastAsia="Times New Roman" w:hAnsi="Arial" w:cs="Times New Roman"/>
                <w:sz w:val="18"/>
                <w:szCs w:val="20"/>
              </w:rPr>
              <w:t xml:space="preserve"> </w:t>
            </w:r>
            <w:r w:rsidRPr="00C97F50">
              <w:rPr>
                <w:rFonts w:ascii="Symbol" w:eastAsia="Symbol" w:hAnsi="Symbol" w:cs="Symbol"/>
                <w:sz w:val="18"/>
                <w:szCs w:val="20"/>
              </w:rPr>
              <w:t>D</w:t>
            </w:r>
            <w:r>
              <w:rPr>
                <w:rFonts w:ascii="Arial" w:eastAsia="Times New Roman" w:hAnsi="Arial" w:cs="Times New Roman"/>
                <w:sz w:val="18"/>
                <w:szCs w:val="20"/>
              </w:rPr>
              <w:t>sample</w:t>
            </w:r>
            <w:r w:rsidRPr="00C97F50">
              <w:rPr>
                <w:rFonts w:ascii="Arial" w:eastAsia="Times New Roman" w:hAnsi="Arial" w:cs="Times New Roman"/>
                <w:sz w:val="18"/>
                <w:szCs w:val="20"/>
              </w:rPr>
              <w:t xml:space="preserve"> &lt; </w:t>
            </w:r>
            <w:r>
              <w:rPr>
                <w:rFonts w:ascii="Arial" w:eastAsia="Times New Roman" w:hAnsi="Arial" w:cs="Times New Roman"/>
                <w:sz w:val="18"/>
                <w:szCs w:val="20"/>
                <w:lang w:eastAsia="zh-CN"/>
              </w:rPr>
              <w:t>16</w:t>
            </w:r>
          </w:p>
        </w:tc>
        <w:tc>
          <w:tcPr>
            <w:tcW w:w="567" w:type="dxa"/>
          </w:tcPr>
          <w:p w14:paraId="6114DE82"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rPr>
              <w:t>T</w:t>
            </w:r>
            <w:r w:rsidRPr="00C97F50">
              <w:rPr>
                <w:rFonts w:ascii="Arial" w:eastAsia="Times New Roman" w:hAnsi="Arial" w:cs="Times New Roman"/>
                <w:sz w:val="18"/>
                <w:szCs w:val="20"/>
                <w:vertAlign w:val="subscript"/>
              </w:rPr>
              <w:t>c</w:t>
            </w:r>
          </w:p>
        </w:tc>
      </w:tr>
      <w:tr w:rsidR="006F1114" w:rsidRPr="00C97F50" w14:paraId="7830FA61" w14:textId="77777777">
        <w:trPr>
          <w:cantSplit/>
          <w:jc w:val="center"/>
        </w:trPr>
        <w:tc>
          <w:tcPr>
            <w:tcW w:w="2693" w:type="dxa"/>
          </w:tcPr>
          <w:p w14:paraId="06192853"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Pr>
                <w:rFonts w:ascii="Arial" w:eastAsia="Times New Roman" w:hAnsi="Arial" w:cs="Times New Roman"/>
                <w:sz w:val="18"/>
                <w:szCs w:val="20"/>
                <w:lang w:eastAsia="zh-CN"/>
              </w:rPr>
              <w:t>sample</w:t>
            </w:r>
            <w:r w:rsidRPr="00C97F50">
              <w:rPr>
                <w:rFonts w:ascii="Arial" w:eastAsia="Times New Roman" w:hAnsi="Arial" w:cs="Times New Roman"/>
                <w:sz w:val="18"/>
                <w:szCs w:val="20"/>
              </w:rPr>
              <w:t>_0002</w:t>
            </w:r>
          </w:p>
        </w:tc>
        <w:tc>
          <w:tcPr>
            <w:tcW w:w="2694" w:type="dxa"/>
          </w:tcPr>
          <w:p w14:paraId="0E2CB479"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Pr>
                <w:rFonts w:ascii="Arial" w:eastAsia="Times New Roman" w:hAnsi="Arial" w:cs="Times New Roman"/>
                <w:sz w:val="18"/>
                <w:szCs w:val="20"/>
                <w:lang w:eastAsia="zh-CN"/>
              </w:rPr>
              <w:t>16</w:t>
            </w:r>
            <w:r w:rsidRPr="00C97F50">
              <w:rPr>
                <w:rFonts w:ascii="Arial" w:eastAsia="Times New Roman" w:hAnsi="Arial" w:cs="Times New Roman"/>
                <w:sz w:val="18"/>
                <w:szCs w:val="20"/>
              </w:rPr>
              <w:t xml:space="preserve"> </w:t>
            </w:r>
            <w:r w:rsidRPr="00C97F50">
              <w:rPr>
                <w:rFonts w:ascii="Symbol" w:eastAsia="Symbol" w:hAnsi="Symbol" w:cs="Symbol"/>
                <w:sz w:val="18"/>
                <w:szCs w:val="20"/>
              </w:rPr>
              <w:t>£</w:t>
            </w:r>
            <w:r w:rsidRPr="00C97F50">
              <w:rPr>
                <w:rFonts w:ascii="Arial" w:eastAsia="Times New Roman" w:hAnsi="Arial" w:cs="Times New Roman"/>
                <w:sz w:val="18"/>
                <w:szCs w:val="20"/>
              </w:rPr>
              <w:t xml:space="preserve"> </w:t>
            </w:r>
            <w:r w:rsidRPr="00C97F50">
              <w:rPr>
                <w:rFonts w:ascii="Symbol" w:eastAsia="Symbol" w:hAnsi="Symbol" w:cs="Symbol"/>
                <w:sz w:val="18"/>
                <w:szCs w:val="20"/>
              </w:rPr>
              <w:t>D</w:t>
            </w:r>
            <w:r>
              <w:rPr>
                <w:rFonts w:ascii="Arial" w:eastAsia="Times New Roman" w:hAnsi="Arial" w:cs="Times New Roman"/>
                <w:sz w:val="18"/>
                <w:szCs w:val="20"/>
              </w:rPr>
              <w:t>sample</w:t>
            </w:r>
            <w:r w:rsidRPr="00C97F50">
              <w:rPr>
                <w:rFonts w:ascii="Arial" w:eastAsia="Times New Roman" w:hAnsi="Arial" w:cs="Times New Roman"/>
                <w:sz w:val="18"/>
                <w:szCs w:val="20"/>
              </w:rPr>
              <w:t xml:space="preserve"> &lt; </w:t>
            </w:r>
            <w:r>
              <w:rPr>
                <w:rFonts w:ascii="Arial" w:eastAsia="Times New Roman" w:hAnsi="Arial" w:cs="Times New Roman"/>
                <w:sz w:val="18"/>
                <w:szCs w:val="20"/>
                <w:lang w:eastAsia="zh-CN"/>
              </w:rPr>
              <w:t>24</w:t>
            </w:r>
          </w:p>
        </w:tc>
        <w:tc>
          <w:tcPr>
            <w:tcW w:w="567" w:type="dxa"/>
          </w:tcPr>
          <w:p w14:paraId="641441E6"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rPr>
              <w:t>T</w:t>
            </w:r>
            <w:r w:rsidRPr="00C97F50">
              <w:rPr>
                <w:rFonts w:ascii="Arial" w:eastAsia="Times New Roman" w:hAnsi="Arial" w:cs="Times New Roman"/>
                <w:sz w:val="18"/>
                <w:szCs w:val="20"/>
                <w:vertAlign w:val="subscript"/>
              </w:rPr>
              <w:t>c</w:t>
            </w:r>
          </w:p>
        </w:tc>
      </w:tr>
      <w:tr w:rsidR="006F1114" w:rsidRPr="00C97F50" w14:paraId="686500F9" w14:textId="77777777">
        <w:trPr>
          <w:cantSplit/>
          <w:jc w:val="center"/>
        </w:trPr>
        <w:tc>
          <w:tcPr>
            <w:tcW w:w="2693" w:type="dxa"/>
          </w:tcPr>
          <w:p w14:paraId="0A0255AD"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lang w:eastAsia="zh-CN"/>
              </w:rPr>
              <w:t>…</w:t>
            </w:r>
          </w:p>
        </w:tc>
        <w:tc>
          <w:tcPr>
            <w:tcW w:w="2694" w:type="dxa"/>
          </w:tcPr>
          <w:p w14:paraId="169D79D5"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lang w:eastAsia="zh-CN"/>
              </w:rPr>
              <w:t>…</w:t>
            </w:r>
          </w:p>
        </w:tc>
        <w:tc>
          <w:tcPr>
            <w:tcW w:w="567" w:type="dxa"/>
          </w:tcPr>
          <w:p w14:paraId="3257ABC2"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rPr>
              <w:t>…</w:t>
            </w:r>
          </w:p>
        </w:tc>
      </w:tr>
      <w:tr w:rsidR="006F1114" w:rsidRPr="00C97F50" w14:paraId="1A4C0A0F" w14:textId="77777777">
        <w:trPr>
          <w:cantSplit/>
          <w:jc w:val="center"/>
        </w:trPr>
        <w:tc>
          <w:tcPr>
            <w:tcW w:w="2693" w:type="dxa"/>
          </w:tcPr>
          <w:p w14:paraId="05E345F3"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Pr>
                <w:rFonts w:ascii="Arial" w:eastAsia="Times New Roman" w:hAnsi="Arial" w:cs="Times New Roman"/>
                <w:sz w:val="18"/>
                <w:szCs w:val="20"/>
                <w:lang w:eastAsia="zh-CN"/>
              </w:rPr>
              <w:t>sample</w:t>
            </w:r>
            <w:r w:rsidRPr="00C97F50">
              <w:rPr>
                <w:rFonts w:ascii="Arial" w:eastAsia="Times New Roman" w:hAnsi="Arial" w:cs="Times New Roman"/>
                <w:sz w:val="18"/>
                <w:szCs w:val="20"/>
                <w:lang w:eastAsia="zh-CN"/>
              </w:rPr>
              <w:t>_</w:t>
            </w:r>
            <w:r>
              <w:rPr>
                <w:rFonts w:ascii="Arial" w:eastAsia="Times New Roman" w:hAnsi="Arial" w:cs="Times New Roman"/>
                <w:sz w:val="18"/>
                <w:szCs w:val="20"/>
                <w:lang w:eastAsia="zh-CN"/>
              </w:rPr>
              <w:t>1019</w:t>
            </w:r>
          </w:p>
        </w:tc>
        <w:tc>
          <w:tcPr>
            <w:tcW w:w="2694" w:type="dxa"/>
          </w:tcPr>
          <w:p w14:paraId="7AFF278F"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lang w:eastAsia="zh-CN"/>
              </w:rPr>
              <w:t>81</w:t>
            </w:r>
            <w:r>
              <w:rPr>
                <w:rFonts w:ascii="Arial" w:eastAsia="Times New Roman" w:hAnsi="Arial" w:cs="Times New Roman"/>
                <w:sz w:val="18"/>
                <w:szCs w:val="20"/>
                <w:lang w:eastAsia="zh-CN"/>
              </w:rPr>
              <w:t>52</w:t>
            </w:r>
            <w:r w:rsidRPr="00C97F50">
              <w:rPr>
                <w:rFonts w:ascii="Arial" w:eastAsia="Times New Roman" w:hAnsi="Arial" w:cs="Times New Roman"/>
                <w:sz w:val="18"/>
                <w:szCs w:val="20"/>
                <w:lang w:eastAsia="zh-CN"/>
              </w:rPr>
              <w:t xml:space="preserve"> </w:t>
            </w:r>
            <w:r w:rsidRPr="00C97F50">
              <w:rPr>
                <w:rFonts w:ascii="Symbol" w:eastAsia="Symbol" w:hAnsi="Symbol" w:cs="Symbol"/>
                <w:sz w:val="18"/>
                <w:szCs w:val="20"/>
              </w:rPr>
              <w:t>£</w:t>
            </w:r>
            <w:r w:rsidRPr="00C97F50">
              <w:rPr>
                <w:rFonts w:ascii="Arial" w:eastAsia="Times New Roman" w:hAnsi="Arial" w:cs="Times New Roman"/>
                <w:sz w:val="18"/>
                <w:szCs w:val="20"/>
                <w:lang w:eastAsia="zh-CN"/>
              </w:rPr>
              <w:t xml:space="preserve"> </w:t>
            </w:r>
            <w:r w:rsidRPr="00C97F50">
              <w:rPr>
                <w:rFonts w:ascii="Symbol" w:eastAsia="Symbol" w:hAnsi="Symbol" w:cs="Symbol"/>
                <w:sz w:val="18"/>
                <w:szCs w:val="20"/>
              </w:rPr>
              <w:t>D</w:t>
            </w:r>
            <w:r>
              <w:rPr>
                <w:rFonts w:ascii="Arial" w:eastAsia="Times New Roman" w:hAnsi="Arial" w:cs="Times New Roman"/>
                <w:sz w:val="18"/>
                <w:szCs w:val="20"/>
              </w:rPr>
              <w:t>sample</w:t>
            </w:r>
            <w:r w:rsidRPr="00C97F50">
              <w:rPr>
                <w:rFonts w:ascii="Arial" w:eastAsia="Times New Roman" w:hAnsi="Arial" w:cs="Times New Roman"/>
                <w:sz w:val="18"/>
                <w:szCs w:val="20"/>
                <w:lang w:eastAsia="zh-CN"/>
              </w:rPr>
              <w:t xml:space="preserve"> </w:t>
            </w:r>
            <w:r w:rsidRPr="00C97F50">
              <w:rPr>
                <w:rFonts w:ascii="Arial" w:eastAsia="Times New Roman" w:hAnsi="Arial" w:cs="Times New Roman"/>
                <w:sz w:val="18"/>
                <w:szCs w:val="20"/>
              </w:rPr>
              <w:t>&lt;</w:t>
            </w:r>
            <w:r w:rsidRPr="00C97F50">
              <w:rPr>
                <w:rFonts w:ascii="Arial" w:eastAsia="Times New Roman" w:hAnsi="Arial" w:cs="Times New Roman"/>
                <w:sz w:val="18"/>
                <w:szCs w:val="20"/>
                <w:lang w:eastAsia="zh-CN"/>
              </w:rPr>
              <w:t xml:space="preserve"> 81</w:t>
            </w:r>
            <w:r>
              <w:rPr>
                <w:rFonts w:ascii="Arial" w:eastAsia="Times New Roman" w:hAnsi="Arial" w:cs="Times New Roman"/>
                <w:sz w:val="18"/>
                <w:szCs w:val="20"/>
                <w:lang w:eastAsia="zh-CN"/>
              </w:rPr>
              <w:t>60</w:t>
            </w:r>
          </w:p>
        </w:tc>
        <w:tc>
          <w:tcPr>
            <w:tcW w:w="567" w:type="dxa"/>
          </w:tcPr>
          <w:p w14:paraId="299D8034"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rPr>
              <w:t>T</w:t>
            </w:r>
            <w:r w:rsidRPr="00C97F50">
              <w:rPr>
                <w:rFonts w:ascii="Arial" w:eastAsia="Times New Roman" w:hAnsi="Arial" w:cs="Times New Roman"/>
                <w:sz w:val="18"/>
                <w:szCs w:val="20"/>
                <w:vertAlign w:val="subscript"/>
              </w:rPr>
              <w:t>c</w:t>
            </w:r>
          </w:p>
        </w:tc>
      </w:tr>
      <w:tr w:rsidR="006F1114" w:rsidRPr="00C97F50" w14:paraId="007CE8E1" w14:textId="77777777">
        <w:trPr>
          <w:cantSplit/>
          <w:jc w:val="center"/>
        </w:trPr>
        <w:tc>
          <w:tcPr>
            <w:tcW w:w="2693" w:type="dxa"/>
          </w:tcPr>
          <w:p w14:paraId="722A99A5"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Pr>
                <w:rFonts w:ascii="Arial" w:eastAsia="Times New Roman" w:hAnsi="Arial" w:cs="Times New Roman"/>
                <w:sz w:val="18"/>
                <w:szCs w:val="20"/>
                <w:lang w:eastAsia="zh-CN"/>
              </w:rPr>
              <w:t>sample</w:t>
            </w:r>
            <w:r w:rsidRPr="00C97F50">
              <w:rPr>
                <w:rFonts w:ascii="Arial" w:eastAsia="Times New Roman" w:hAnsi="Arial" w:cs="Times New Roman"/>
                <w:sz w:val="18"/>
                <w:szCs w:val="20"/>
                <w:lang w:eastAsia="zh-CN"/>
              </w:rPr>
              <w:t>_</w:t>
            </w:r>
            <w:r>
              <w:rPr>
                <w:rFonts w:ascii="Arial" w:eastAsia="Times New Roman" w:hAnsi="Arial" w:cs="Times New Roman"/>
                <w:sz w:val="18"/>
                <w:szCs w:val="20"/>
                <w:lang w:eastAsia="zh-CN"/>
              </w:rPr>
              <w:t>1020</w:t>
            </w:r>
          </w:p>
        </w:tc>
        <w:tc>
          <w:tcPr>
            <w:tcW w:w="2694" w:type="dxa"/>
          </w:tcPr>
          <w:p w14:paraId="6755319F"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lang w:eastAsia="zh-CN"/>
              </w:rPr>
              <w:t>81</w:t>
            </w:r>
            <w:r>
              <w:rPr>
                <w:rFonts w:ascii="Arial" w:eastAsia="Times New Roman" w:hAnsi="Arial" w:cs="Times New Roman"/>
                <w:sz w:val="18"/>
                <w:szCs w:val="20"/>
                <w:lang w:eastAsia="zh-CN"/>
              </w:rPr>
              <w:t>60</w:t>
            </w:r>
            <w:r w:rsidRPr="00C97F50">
              <w:rPr>
                <w:rFonts w:ascii="Arial" w:eastAsia="Times New Roman" w:hAnsi="Arial" w:cs="Times New Roman"/>
                <w:sz w:val="18"/>
                <w:szCs w:val="20"/>
                <w:lang w:eastAsia="zh-CN"/>
              </w:rPr>
              <w:t xml:space="preserve"> </w:t>
            </w:r>
            <w:r w:rsidRPr="00C97F50">
              <w:rPr>
                <w:rFonts w:ascii="Symbol" w:eastAsia="Symbol" w:hAnsi="Symbol" w:cs="Symbol"/>
                <w:sz w:val="18"/>
                <w:szCs w:val="20"/>
              </w:rPr>
              <w:t>£</w:t>
            </w:r>
            <w:r w:rsidRPr="00C97F50">
              <w:rPr>
                <w:rFonts w:ascii="Arial" w:eastAsia="Times New Roman" w:hAnsi="Arial" w:cs="Times New Roman"/>
                <w:sz w:val="18"/>
                <w:szCs w:val="20"/>
                <w:lang w:eastAsia="zh-CN"/>
              </w:rPr>
              <w:t xml:space="preserve"> </w:t>
            </w:r>
            <w:r w:rsidRPr="00C97F50">
              <w:rPr>
                <w:rFonts w:ascii="Symbol" w:eastAsia="Symbol" w:hAnsi="Symbol" w:cs="Symbol"/>
                <w:sz w:val="18"/>
                <w:szCs w:val="20"/>
              </w:rPr>
              <w:t>D</w:t>
            </w:r>
            <w:r>
              <w:rPr>
                <w:rFonts w:ascii="Arial" w:eastAsia="Times New Roman" w:hAnsi="Arial" w:cs="Times New Roman"/>
                <w:sz w:val="18"/>
                <w:szCs w:val="20"/>
              </w:rPr>
              <w:t>sample</w:t>
            </w:r>
            <w:r w:rsidRPr="00C97F50">
              <w:rPr>
                <w:rFonts w:ascii="Arial" w:eastAsia="Times New Roman" w:hAnsi="Arial" w:cs="Times New Roman"/>
                <w:sz w:val="18"/>
                <w:szCs w:val="20"/>
                <w:lang w:eastAsia="zh-CN"/>
              </w:rPr>
              <w:t xml:space="preserve"> </w:t>
            </w:r>
            <w:r w:rsidRPr="00C97F50">
              <w:rPr>
                <w:rFonts w:ascii="Arial" w:eastAsia="Times New Roman" w:hAnsi="Arial" w:cs="Times New Roman"/>
                <w:sz w:val="18"/>
                <w:szCs w:val="20"/>
              </w:rPr>
              <w:t>&lt;</w:t>
            </w:r>
            <w:r w:rsidRPr="00C97F50">
              <w:rPr>
                <w:rFonts w:ascii="Arial" w:eastAsia="Times New Roman" w:hAnsi="Arial" w:cs="Times New Roman"/>
                <w:sz w:val="18"/>
                <w:szCs w:val="20"/>
                <w:lang w:eastAsia="zh-CN"/>
              </w:rPr>
              <w:t xml:space="preserve"> 81</w:t>
            </w:r>
            <w:r>
              <w:rPr>
                <w:rFonts w:ascii="Arial" w:eastAsia="Times New Roman" w:hAnsi="Arial" w:cs="Times New Roman"/>
                <w:sz w:val="18"/>
                <w:szCs w:val="20"/>
                <w:lang w:eastAsia="zh-CN"/>
              </w:rPr>
              <w:t>68</w:t>
            </w:r>
          </w:p>
        </w:tc>
        <w:tc>
          <w:tcPr>
            <w:tcW w:w="567" w:type="dxa"/>
          </w:tcPr>
          <w:p w14:paraId="4A5D8324"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rPr>
              <w:t>T</w:t>
            </w:r>
            <w:r w:rsidRPr="00C97F50">
              <w:rPr>
                <w:rFonts w:ascii="Arial" w:eastAsia="Times New Roman" w:hAnsi="Arial" w:cs="Times New Roman"/>
                <w:sz w:val="18"/>
                <w:szCs w:val="20"/>
                <w:vertAlign w:val="subscript"/>
              </w:rPr>
              <w:t>c</w:t>
            </w:r>
          </w:p>
        </w:tc>
      </w:tr>
      <w:tr w:rsidR="006F1114" w:rsidRPr="00C97F50" w14:paraId="09DD2520" w14:textId="77777777">
        <w:trPr>
          <w:cantSplit/>
          <w:jc w:val="center"/>
        </w:trPr>
        <w:tc>
          <w:tcPr>
            <w:tcW w:w="2693" w:type="dxa"/>
            <w:tcBorders>
              <w:top w:val="single" w:sz="4" w:space="0" w:color="auto"/>
              <w:left w:val="single" w:sz="4" w:space="0" w:color="auto"/>
              <w:bottom w:val="single" w:sz="4" w:space="0" w:color="auto"/>
              <w:right w:val="single" w:sz="4" w:space="0" w:color="auto"/>
            </w:tcBorders>
          </w:tcPr>
          <w:p w14:paraId="52FEA953"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Pr>
                <w:rFonts w:ascii="Arial" w:eastAsia="Times New Roman" w:hAnsi="Arial" w:cs="Times New Roman"/>
                <w:sz w:val="18"/>
                <w:szCs w:val="20"/>
                <w:lang w:eastAsia="zh-CN"/>
              </w:rPr>
              <w:t>sample</w:t>
            </w:r>
            <w:r w:rsidRPr="00C97F50">
              <w:rPr>
                <w:rFonts w:ascii="Arial" w:eastAsia="Times New Roman" w:hAnsi="Arial" w:cs="Times New Roman"/>
                <w:sz w:val="18"/>
                <w:szCs w:val="20"/>
                <w:lang w:eastAsia="zh-CN"/>
              </w:rPr>
              <w:t>_</w:t>
            </w:r>
            <w:r>
              <w:rPr>
                <w:rFonts w:ascii="Arial" w:eastAsia="Times New Roman" w:hAnsi="Arial" w:cs="Times New Roman"/>
                <w:sz w:val="18"/>
                <w:szCs w:val="20"/>
                <w:lang w:eastAsia="zh-CN"/>
              </w:rPr>
              <w:t>1021</w:t>
            </w:r>
          </w:p>
        </w:tc>
        <w:tc>
          <w:tcPr>
            <w:tcW w:w="2694" w:type="dxa"/>
            <w:tcBorders>
              <w:top w:val="single" w:sz="4" w:space="0" w:color="auto"/>
              <w:left w:val="single" w:sz="4" w:space="0" w:color="auto"/>
              <w:bottom w:val="single" w:sz="4" w:space="0" w:color="auto"/>
            </w:tcBorders>
          </w:tcPr>
          <w:p w14:paraId="0EB2A7BA"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lang w:eastAsia="zh-CN"/>
              </w:rPr>
              <w:t>81</w:t>
            </w:r>
            <w:r>
              <w:rPr>
                <w:rFonts w:ascii="Arial" w:eastAsia="Times New Roman" w:hAnsi="Arial" w:cs="Times New Roman"/>
                <w:sz w:val="18"/>
                <w:szCs w:val="20"/>
                <w:lang w:eastAsia="zh-CN"/>
              </w:rPr>
              <w:t>68</w:t>
            </w:r>
            <w:r w:rsidRPr="00C97F50">
              <w:rPr>
                <w:rFonts w:ascii="Arial" w:eastAsia="Times New Roman" w:hAnsi="Arial" w:cs="Times New Roman"/>
                <w:sz w:val="18"/>
                <w:szCs w:val="20"/>
                <w:lang w:eastAsia="zh-CN"/>
              </w:rPr>
              <w:t xml:space="preserve"> </w:t>
            </w:r>
            <w:r w:rsidRPr="00C97F50">
              <w:rPr>
                <w:rFonts w:ascii="Symbol" w:eastAsia="Symbol" w:hAnsi="Symbol" w:cs="Symbol"/>
                <w:sz w:val="18"/>
                <w:szCs w:val="20"/>
              </w:rPr>
              <w:t>£</w:t>
            </w:r>
            <w:r w:rsidRPr="00C97F50">
              <w:rPr>
                <w:rFonts w:ascii="Arial" w:eastAsia="Times New Roman" w:hAnsi="Arial" w:cs="Times New Roman"/>
                <w:sz w:val="18"/>
                <w:szCs w:val="20"/>
                <w:lang w:eastAsia="zh-CN"/>
              </w:rPr>
              <w:t xml:space="preserve"> </w:t>
            </w:r>
            <w:r w:rsidRPr="00C97F50">
              <w:rPr>
                <w:rFonts w:ascii="Symbol" w:eastAsia="Symbol" w:hAnsi="Symbol" w:cs="Symbol"/>
                <w:sz w:val="18"/>
                <w:szCs w:val="20"/>
              </w:rPr>
              <w:t>D</w:t>
            </w:r>
            <w:r>
              <w:rPr>
                <w:rFonts w:ascii="Arial" w:eastAsia="Times New Roman" w:hAnsi="Arial" w:cs="Times New Roman"/>
                <w:sz w:val="18"/>
                <w:szCs w:val="20"/>
              </w:rPr>
              <w:t>sample</w:t>
            </w:r>
          </w:p>
        </w:tc>
        <w:tc>
          <w:tcPr>
            <w:tcW w:w="567" w:type="dxa"/>
            <w:tcBorders>
              <w:top w:val="single" w:sz="4" w:space="0" w:color="auto"/>
              <w:bottom w:val="single" w:sz="4" w:space="0" w:color="auto"/>
              <w:right w:val="single" w:sz="4" w:space="0" w:color="auto"/>
            </w:tcBorders>
          </w:tcPr>
          <w:p w14:paraId="76D94FF3"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rPr>
              <w:t>T</w:t>
            </w:r>
            <w:r w:rsidRPr="00C97F50">
              <w:rPr>
                <w:rFonts w:ascii="Arial" w:eastAsia="Times New Roman" w:hAnsi="Arial" w:cs="Times New Roman"/>
                <w:sz w:val="18"/>
                <w:szCs w:val="20"/>
                <w:vertAlign w:val="subscript"/>
              </w:rPr>
              <w:t>c</w:t>
            </w:r>
          </w:p>
        </w:tc>
      </w:tr>
    </w:tbl>
    <w:p w14:paraId="03E5FC3E" w14:textId="77777777" w:rsidR="006F1114" w:rsidRPr="00C97F50" w:rsidRDefault="006F1114" w:rsidP="006F1114">
      <w:pPr>
        <w:overflowPunct w:val="0"/>
        <w:autoSpaceDE w:val="0"/>
        <w:autoSpaceDN w:val="0"/>
        <w:adjustRightInd w:val="0"/>
        <w:spacing w:line="240" w:lineRule="auto"/>
        <w:textAlignment w:val="baseline"/>
        <w:rPr>
          <w:rFonts w:eastAsia="Times New Roman" w:cs="Times New Roman"/>
          <w:szCs w:val="20"/>
          <w:lang w:eastAsia="ja-JP"/>
        </w:rPr>
      </w:pPr>
    </w:p>
    <w:p w14:paraId="290A922B" w14:textId="77777777" w:rsidR="006F1114" w:rsidRPr="00C97F50" w:rsidRDefault="006F1114" w:rsidP="006F1114">
      <w:pPr>
        <w:keepNext/>
        <w:keepLines/>
        <w:overflowPunct w:val="0"/>
        <w:autoSpaceDE w:val="0"/>
        <w:autoSpaceDN w:val="0"/>
        <w:adjustRightInd w:val="0"/>
        <w:spacing w:before="60" w:after="180" w:line="240" w:lineRule="auto"/>
        <w:jc w:val="center"/>
        <w:textAlignment w:val="baseline"/>
        <w:rPr>
          <w:rFonts w:ascii="Arial" w:eastAsia="Times New Roman" w:hAnsi="Arial" w:cs="Times New Roman"/>
          <w:b/>
          <w:szCs w:val="20"/>
        </w:rPr>
      </w:pPr>
      <w:r w:rsidRPr="00C97F50">
        <w:rPr>
          <w:rFonts w:ascii="Arial" w:eastAsia="Times New Roman" w:hAnsi="Arial" w:cs="Times New Roman"/>
          <w:b/>
          <w:szCs w:val="20"/>
        </w:rPr>
        <w:lastRenderedPageBreak/>
        <w:t>Table 13.1.1</w:t>
      </w:r>
      <w:r>
        <w:rPr>
          <w:rFonts w:ascii="Arial" w:eastAsia="Times New Roman" w:hAnsi="Arial" w:cs="Times New Roman"/>
          <w:b/>
          <w:szCs w:val="20"/>
        </w:rPr>
        <w:t>X</w:t>
      </w:r>
      <w:r w:rsidRPr="00C97F50">
        <w:rPr>
          <w:rFonts w:ascii="Arial" w:eastAsia="Times New Roman" w:hAnsi="Arial" w:cs="Times New Roman"/>
          <w:b/>
          <w:szCs w:val="20"/>
        </w:rPr>
        <w:t>-</w:t>
      </w:r>
      <w:r>
        <w:rPr>
          <w:rFonts w:ascii="Arial" w:eastAsia="Times New Roman" w:hAnsi="Arial" w:cs="Times New Roman"/>
          <w:b/>
          <w:szCs w:val="20"/>
        </w:rPr>
        <w:t>5</w:t>
      </w:r>
      <w:r w:rsidRPr="00C97F50">
        <w:rPr>
          <w:rFonts w:ascii="Arial" w:eastAsia="Times New Roman" w:hAnsi="Arial" w:cs="Times New Roman"/>
          <w:b/>
          <w:szCs w:val="20"/>
        </w:rPr>
        <w:t xml:space="preserve">: </w:t>
      </w:r>
      <w:r w:rsidRPr="00C97F50">
        <w:rPr>
          <w:rFonts w:ascii="Arial" w:eastAsia="Times New Roman" w:hAnsi="Arial" w:cs="Arial"/>
          <w:b/>
          <w:szCs w:val="20"/>
        </w:rPr>
        <w:t>Measurement report mapping for k=</w:t>
      </w:r>
      <w:r>
        <w:rPr>
          <w:rFonts w:ascii="Arial" w:eastAsia="Times New Roman" w:hAnsi="Arial" w:cs="Arial"/>
          <w:b/>
          <w:szCs w:val="20"/>
        </w:rPr>
        <w:t>4</w:t>
      </w:r>
    </w:p>
    <w:tbl>
      <w:tblPr>
        <w:tblW w:w="5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2694"/>
        <w:gridCol w:w="567"/>
      </w:tblGrid>
      <w:tr w:rsidR="006F1114" w:rsidRPr="00C97F50" w14:paraId="57D05328" w14:textId="77777777">
        <w:trPr>
          <w:cantSplit/>
          <w:trHeight w:val="207"/>
          <w:jc w:val="center"/>
        </w:trPr>
        <w:tc>
          <w:tcPr>
            <w:tcW w:w="2693" w:type="dxa"/>
            <w:vMerge w:val="restart"/>
          </w:tcPr>
          <w:p w14:paraId="15964594"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rPr>
            </w:pPr>
            <w:r w:rsidRPr="00C97F50">
              <w:rPr>
                <w:rFonts w:ascii="Arial" w:eastAsia="Times New Roman" w:hAnsi="Arial" w:cs="Times New Roman"/>
                <w:b/>
                <w:sz w:val="18"/>
                <w:szCs w:val="20"/>
              </w:rPr>
              <w:t>Reported Quantity Value,</w:t>
            </w:r>
          </w:p>
          <w:p w14:paraId="40F7FCF5"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rPr>
            </w:pPr>
            <w:r>
              <w:rPr>
                <w:rFonts w:ascii="Arial" w:eastAsia="Times New Roman" w:hAnsi="Arial" w:cs="Times New Roman"/>
                <w:b/>
                <w:sz w:val="18"/>
                <w:szCs w:val="20"/>
              </w:rPr>
              <w:t>sample</w:t>
            </w:r>
            <w:r w:rsidRPr="00C97F50">
              <w:rPr>
                <w:rFonts w:ascii="Arial" w:eastAsia="Times New Roman" w:hAnsi="Arial" w:cs="Times New Roman"/>
                <w:b/>
                <w:sz w:val="18"/>
                <w:szCs w:val="20"/>
              </w:rPr>
              <w:t>_i</w:t>
            </w:r>
          </w:p>
        </w:tc>
        <w:tc>
          <w:tcPr>
            <w:tcW w:w="2694" w:type="dxa"/>
            <w:vMerge w:val="restart"/>
          </w:tcPr>
          <w:p w14:paraId="04B013B5"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rPr>
            </w:pPr>
            <w:r w:rsidRPr="00C97F50">
              <w:rPr>
                <w:rFonts w:ascii="Arial" w:eastAsia="Times New Roman" w:hAnsi="Arial" w:cs="Times New Roman"/>
                <w:b/>
                <w:sz w:val="18"/>
                <w:szCs w:val="20"/>
              </w:rPr>
              <w:t>Measured Quantity Value,</w:t>
            </w:r>
          </w:p>
          <w:p w14:paraId="71F0ABEA"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rPr>
            </w:pPr>
            <w:r w:rsidRPr="00C97F50">
              <w:rPr>
                <w:rFonts w:ascii="Symbol" w:eastAsia="Symbol" w:hAnsi="Symbol" w:cs="Symbol"/>
                <w:b/>
                <w:sz w:val="18"/>
                <w:szCs w:val="20"/>
              </w:rPr>
              <w:t>D</w:t>
            </w:r>
            <w:r>
              <w:rPr>
                <w:rFonts w:ascii="Arial" w:eastAsia="Times New Roman" w:hAnsi="Arial" w:cs="Times New Roman"/>
                <w:b/>
                <w:sz w:val="18"/>
                <w:szCs w:val="20"/>
              </w:rPr>
              <w:t>sample</w:t>
            </w:r>
          </w:p>
        </w:tc>
        <w:tc>
          <w:tcPr>
            <w:tcW w:w="567" w:type="dxa"/>
            <w:vMerge w:val="restart"/>
          </w:tcPr>
          <w:p w14:paraId="390033CF"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rPr>
            </w:pPr>
            <w:r w:rsidRPr="00C97F50">
              <w:rPr>
                <w:rFonts w:ascii="Arial" w:eastAsia="Times New Roman" w:hAnsi="Arial" w:cs="Times New Roman"/>
                <w:b/>
                <w:sz w:val="18"/>
                <w:szCs w:val="20"/>
              </w:rPr>
              <w:t>Unit</w:t>
            </w:r>
          </w:p>
        </w:tc>
      </w:tr>
      <w:tr w:rsidR="006F1114" w:rsidRPr="00C97F50" w14:paraId="5A7481BF" w14:textId="77777777">
        <w:trPr>
          <w:cantSplit/>
          <w:trHeight w:val="207"/>
          <w:jc w:val="center"/>
        </w:trPr>
        <w:tc>
          <w:tcPr>
            <w:tcW w:w="2693" w:type="dxa"/>
            <w:vMerge/>
            <w:vAlign w:val="center"/>
          </w:tcPr>
          <w:p w14:paraId="6E12FFE4" w14:textId="77777777" w:rsidR="006F1114" w:rsidRPr="00C97F50" w:rsidRDefault="006F1114" w:rsidP="006F1114">
            <w:pPr>
              <w:keepNext/>
              <w:keepLines/>
              <w:numPr>
                <w:ilvl w:val="0"/>
                <w:numId w:val="96"/>
              </w:numPr>
              <w:overflowPunct w:val="0"/>
              <w:autoSpaceDE w:val="0"/>
              <w:autoSpaceDN w:val="0"/>
              <w:adjustRightInd w:val="0"/>
              <w:spacing w:after="0" w:line="240" w:lineRule="auto"/>
              <w:ind w:left="0" w:firstLine="0"/>
              <w:textAlignment w:val="baseline"/>
              <w:rPr>
                <w:rFonts w:ascii="Arial" w:eastAsia="Times New Roman" w:hAnsi="Arial" w:cs="Arial"/>
                <w:b/>
                <w:sz w:val="18"/>
                <w:szCs w:val="18"/>
              </w:rPr>
            </w:pPr>
          </w:p>
        </w:tc>
        <w:tc>
          <w:tcPr>
            <w:tcW w:w="2694" w:type="dxa"/>
            <w:vMerge/>
            <w:vAlign w:val="center"/>
          </w:tcPr>
          <w:p w14:paraId="69EFD047" w14:textId="77777777" w:rsidR="006F1114" w:rsidRPr="00C97F50" w:rsidRDefault="006F1114" w:rsidP="006F1114">
            <w:pPr>
              <w:keepNext/>
              <w:keepLines/>
              <w:numPr>
                <w:ilvl w:val="0"/>
                <w:numId w:val="96"/>
              </w:numPr>
              <w:overflowPunct w:val="0"/>
              <w:autoSpaceDE w:val="0"/>
              <w:autoSpaceDN w:val="0"/>
              <w:adjustRightInd w:val="0"/>
              <w:spacing w:after="0" w:line="240" w:lineRule="auto"/>
              <w:ind w:left="0" w:firstLine="0"/>
              <w:jc w:val="center"/>
              <w:textAlignment w:val="baseline"/>
              <w:rPr>
                <w:rFonts w:ascii="Arial" w:eastAsia="Times New Roman" w:hAnsi="Arial" w:cs="Arial"/>
                <w:b/>
                <w:sz w:val="18"/>
                <w:szCs w:val="18"/>
              </w:rPr>
            </w:pPr>
          </w:p>
        </w:tc>
        <w:tc>
          <w:tcPr>
            <w:tcW w:w="567" w:type="dxa"/>
            <w:vMerge/>
            <w:vAlign w:val="center"/>
          </w:tcPr>
          <w:p w14:paraId="301616C6" w14:textId="77777777" w:rsidR="006F1114" w:rsidRPr="00C97F50" w:rsidRDefault="006F1114" w:rsidP="006F1114">
            <w:pPr>
              <w:keepNext/>
              <w:keepLines/>
              <w:numPr>
                <w:ilvl w:val="0"/>
                <w:numId w:val="96"/>
              </w:numPr>
              <w:overflowPunct w:val="0"/>
              <w:autoSpaceDE w:val="0"/>
              <w:autoSpaceDN w:val="0"/>
              <w:adjustRightInd w:val="0"/>
              <w:spacing w:after="0" w:line="240" w:lineRule="auto"/>
              <w:ind w:left="0" w:firstLine="0"/>
              <w:jc w:val="center"/>
              <w:textAlignment w:val="baseline"/>
              <w:rPr>
                <w:rFonts w:ascii="Arial" w:eastAsia="Times New Roman" w:hAnsi="Arial" w:cs="Arial"/>
                <w:b/>
                <w:sz w:val="18"/>
                <w:szCs w:val="18"/>
              </w:rPr>
            </w:pPr>
          </w:p>
        </w:tc>
      </w:tr>
      <w:tr w:rsidR="006F1114" w:rsidRPr="00C97F50" w14:paraId="7AA16E90" w14:textId="77777777">
        <w:trPr>
          <w:cantSplit/>
          <w:jc w:val="center"/>
        </w:trPr>
        <w:tc>
          <w:tcPr>
            <w:tcW w:w="2693" w:type="dxa"/>
          </w:tcPr>
          <w:p w14:paraId="42A251BB"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Pr>
                <w:rFonts w:ascii="Arial" w:eastAsia="Times New Roman" w:hAnsi="Arial" w:cs="Times New Roman"/>
                <w:sz w:val="18"/>
                <w:szCs w:val="20"/>
                <w:lang w:eastAsia="zh-CN"/>
              </w:rPr>
              <w:t>sample</w:t>
            </w:r>
            <w:r w:rsidRPr="00C97F50">
              <w:rPr>
                <w:rFonts w:ascii="Arial" w:eastAsia="Times New Roman" w:hAnsi="Arial" w:cs="Times New Roman"/>
                <w:sz w:val="18"/>
                <w:szCs w:val="20"/>
              </w:rPr>
              <w:t>_000</w:t>
            </w:r>
          </w:p>
        </w:tc>
        <w:tc>
          <w:tcPr>
            <w:tcW w:w="2694" w:type="dxa"/>
          </w:tcPr>
          <w:p w14:paraId="68264880"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lang w:eastAsia="zh-CN"/>
              </w:rPr>
              <w:t>0</w:t>
            </w:r>
            <w:r w:rsidRPr="00C97F50">
              <w:rPr>
                <w:rFonts w:ascii="Arial" w:eastAsia="Times New Roman" w:hAnsi="Arial" w:cs="Times New Roman"/>
                <w:sz w:val="18"/>
                <w:szCs w:val="20"/>
              </w:rPr>
              <w:t xml:space="preserve"> </w:t>
            </w:r>
            <w:r w:rsidRPr="00C97F50">
              <w:rPr>
                <w:rFonts w:ascii="Symbol" w:eastAsia="Symbol" w:hAnsi="Symbol" w:cs="Symbol"/>
                <w:sz w:val="18"/>
                <w:szCs w:val="20"/>
              </w:rPr>
              <w:t>£</w:t>
            </w:r>
            <w:r w:rsidRPr="00C97F50">
              <w:rPr>
                <w:rFonts w:ascii="Arial" w:eastAsia="Times New Roman" w:hAnsi="Arial" w:cs="Times New Roman"/>
                <w:sz w:val="18"/>
                <w:szCs w:val="20"/>
              </w:rPr>
              <w:t xml:space="preserve"> </w:t>
            </w:r>
            <w:r w:rsidRPr="00C97F50">
              <w:rPr>
                <w:rFonts w:ascii="Symbol" w:eastAsia="Symbol" w:hAnsi="Symbol" w:cs="Symbol"/>
                <w:sz w:val="18"/>
                <w:szCs w:val="20"/>
              </w:rPr>
              <w:t>D</w:t>
            </w:r>
            <w:r>
              <w:rPr>
                <w:rFonts w:ascii="Arial" w:eastAsia="Times New Roman" w:hAnsi="Arial" w:cs="Times New Roman"/>
                <w:sz w:val="18"/>
                <w:szCs w:val="20"/>
              </w:rPr>
              <w:t>sample</w:t>
            </w:r>
            <w:r w:rsidRPr="00C97F50">
              <w:rPr>
                <w:rFonts w:ascii="Arial" w:eastAsia="Times New Roman" w:hAnsi="Arial" w:cs="Times New Roman"/>
                <w:sz w:val="18"/>
                <w:szCs w:val="20"/>
              </w:rPr>
              <w:t xml:space="preserve"> &lt; </w:t>
            </w:r>
            <w:r>
              <w:rPr>
                <w:rFonts w:ascii="Arial" w:eastAsia="Times New Roman" w:hAnsi="Arial" w:cs="Times New Roman"/>
                <w:sz w:val="18"/>
                <w:szCs w:val="20"/>
                <w:lang w:eastAsia="zh-CN"/>
              </w:rPr>
              <w:t>16</w:t>
            </w:r>
          </w:p>
        </w:tc>
        <w:tc>
          <w:tcPr>
            <w:tcW w:w="567" w:type="dxa"/>
          </w:tcPr>
          <w:p w14:paraId="1FB840FA"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rPr>
              <w:t>T</w:t>
            </w:r>
            <w:r w:rsidRPr="00C97F50">
              <w:rPr>
                <w:rFonts w:ascii="Arial" w:eastAsia="Times New Roman" w:hAnsi="Arial" w:cs="Times New Roman"/>
                <w:sz w:val="18"/>
                <w:szCs w:val="20"/>
                <w:vertAlign w:val="subscript"/>
              </w:rPr>
              <w:t>c</w:t>
            </w:r>
          </w:p>
        </w:tc>
      </w:tr>
      <w:tr w:rsidR="006F1114" w:rsidRPr="00C97F50" w14:paraId="277708AC" w14:textId="77777777">
        <w:trPr>
          <w:cantSplit/>
          <w:jc w:val="center"/>
        </w:trPr>
        <w:tc>
          <w:tcPr>
            <w:tcW w:w="2693" w:type="dxa"/>
          </w:tcPr>
          <w:p w14:paraId="1E1B8FE9"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Pr>
                <w:rFonts w:ascii="Arial" w:eastAsia="Times New Roman" w:hAnsi="Arial" w:cs="Times New Roman"/>
                <w:sz w:val="18"/>
                <w:szCs w:val="20"/>
                <w:lang w:eastAsia="zh-CN"/>
              </w:rPr>
              <w:t>sample</w:t>
            </w:r>
            <w:r w:rsidRPr="00C97F50">
              <w:rPr>
                <w:rFonts w:ascii="Arial" w:eastAsia="Times New Roman" w:hAnsi="Arial" w:cs="Times New Roman"/>
                <w:sz w:val="18"/>
                <w:szCs w:val="20"/>
              </w:rPr>
              <w:t>_001</w:t>
            </w:r>
          </w:p>
        </w:tc>
        <w:tc>
          <w:tcPr>
            <w:tcW w:w="2694" w:type="dxa"/>
          </w:tcPr>
          <w:p w14:paraId="226CB264"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Pr>
                <w:rFonts w:ascii="Arial" w:eastAsia="Times New Roman" w:hAnsi="Arial" w:cs="Times New Roman"/>
                <w:sz w:val="18"/>
                <w:szCs w:val="20"/>
                <w:lang w:eastAsia="zh-CN"/>
              </w:rPr>
              <w:t>16</w:t>
            </w:r>
            <w:r w:rsidRPr="00C97F50">
              <w:rPr>
                <w:rFonts w:ascii="Arial" w:eastAsia="Times New Roman" w:hAnsi="Arial" w:cs="Times New Roman"/>
                <w:sz w:val="18"/>
                <w:szCs w:val="20"/>
              </w:rPr>
              <w:t xml:space="preserve"> </w:t>
            </w:r>
            <w:r w:rsidRPr="00C97F50">
              <w:rPr>
                <w:rFonts w:ascii="Symbol" w:eastAsia="Symbol" w:hAnsi="Symbol" w:cs="Symbol"/>
                <w:sz w:val="18"/>
                <w:szCs w:val="20"/>
              </w:rPr>
              <w:t>£</w:t>
            </w:r>
            <w:r w:rsidRPr="00C97F50">
              <w:rPr>
                <w:rFonts w:ascii="Arial" w:eastAsia="Times New Roman" w:hAnsi="Arial" w:cs="Times New Roman"/>
                <w:sz w:val="18"/>
                <w:szCs w:val="20"/>
              </w:rPr>
              <w:t xml:space="preserve"> </w:t>
            </w:r>
            <w:r w:rsidRPr="00C97F50">
              <w:rPr>
                <w:rFonts w:ascii="Symbol" w:eastAsia="Symbol" w:hAnsi="Symbol" w:cs="Symbol"/>
                <w:sz w:val="18"/>
                <w:szCs w:val="20"/>
              </w:rPr>
              <w:t>D</w:t>
            </w:r>
            <w:r>
              <w:rPr>
                <w:rFonts w:ascii="Arial" w:eastAsia="Times New Roman" w:hAnsi="Arial" w:cs="Times New Roman"/>
                <w:sz w:val="18"/>
                <w:szCs w:val="20"/>
              </w:rPr>
              <w:t>sample</w:t>
            </w:r>
            <w:r w:rsidRPr="00C97F50">
              <w:rPr>
                <w:rFonts w:ascii="Arial" w:eastAsia="Times New Roman" w:hAnsi="Arial" w:cs="Times New Roman"/>
                <w:sz w:val="18"/>
                <w:szCs w:val="20"/>
              </w:rPr>
              <w:t xml:space="preserve"> &lt; </w:t>
            </w:r>
            <w:r>
              <w:rPr>
                <w:rFonts w:ascii="Arial" w:eastAsia="Times New Roman" w:hAnsi="Arial" w:cs="Times New Roman"/>
                <w:sz w:val="18"/>
                <w:szCs w:val="20"/>
                <w:lang w:eastAsia="zh-CN"/>
              </w:rPr>
              <w:t>32</w:t>
            </w:r>
          </w:p>
        </w:tc>
        <w:tc>
          <w:tcPr>
            <w:tcW w:w="567" w:type="dxa"/>
          </w:tcPr>
          <w:p w14:paraId="3F046A83"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rPr>
              <w:t>T</w:t>
            </w:r>
            <w:r w:rsidRPr="00C97F50">
              <w:rPr>
                <w:rFonts w:ascii="Arial" w:eastAsia="Times New Roman" w:hAnsi="Arial" w:cs="Times New Roman"/>
                <w:sz w:val="18"/>
                <w:szCs w:val="20"/>
                <w:vertAlign w:val="subscript"/>
              </w:rPr>
              <w:t>c</w:t>
            </w:r>
          </w:p>
        </w:tc>
      </w:tr>
      <w:tr w:rsidR="006F1114" w:rsidRPr="00C97F50" w14:paraId="4F6EA8DA" w14:textId="77777777">
        <w:trPr>
          <w:cantSplit/>
          <w:jc w:val="center"/>
        </w:trPr>
        <w:tc>
          <w:tcPr>
            <w:tcW w:w="2693" w:type="dxa"/>
          </w:tcPr>
          <w:p w14:paraId="1C94633D"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Pr>
                <w:rFonts w:ascii="Arial" w:eastAsia="Times New Roman" w:hAnsi="Arial" w:cs="Times New Roman"/>
                <w:sz w:val="18"/>
                <w:szCs w:val="20"/>
                <w:lang w:eastAsia="zh-CN"/>
              </w:rPr>
              <w:t>sample</w:t>
            </w:r>
            <w:r w:rsidRPr="00C97F50">
              <w:rPr>
                <w:rFonts w:ascii="Arial" w:eastAsia="Times New Roman" w:hAnsi="Arial" w:cs="Times New Roman"/>
                <w:sz w:val="18"/>
                <w:szCs w:val="20"/>
              </w:rPr>
              <w:t>_002</w:t>
            </w:r>
          </w:p>
        </w:tc>
        <w:tc>
          <w:tcPr>
            <w:tcW w:w="2694" w:type="dxa"/>
          </w:tcPr>
          <w:p w14:paraId="03AFC9D8"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Pr>
                <w:rFonts w:ascii="Arial" w:eastAsia="Times New Roman" w:hAnsi="Arial" w:cs="Times New Roman"/>
                <w:sz w:val="18"/>
                <w:szCs w:val="20"/>
                <w:lang w:eastAsia="zh-CN"/>
              </w:rPr>
              <w:t>32</w:t>
            </w:r>
            <w:r w:rsidRPr="00C97F50">
              <w:rPr>
                <w:rFonts w:ascii="Arial" w:eastAsia="Times New Roman" w:hAnsi="Arial" w:cs="Times New Roman"/>
                <w:sz w:val="18"/>
                <w:szCs w:val="20"/>
              </w:rPr>
              <w:t xml:space="preserve"> </w:t>
            </w:r>
            <w:r w:rsidRPr="00C97F50">
              <w:rPr>
                <w:rFonts w:ascii="Symbol" w:eastAsia="Symbol" w:hAnsi="Symbol" w:cs="Symbol"/>
                <w:sz w:val="18"/>
                <w:szCs w:val="20"/>
              </w:rPr>
              <w:t>£</w:t>
            </w:r>
            <w:r w:rsidRPr="00C97F50">
              <w:rPr>
                <w:rFonts w:ascii="Arial" w:eastAsia="Times New Roman" w:hAnsi="Arial" w:cs="Times New Roman"/>
                <w:sz w:val="18"/>
                <w:szCs w:val="20"/>
              </w:rPr>
              <w:t xml:space="preserve"> </w:t>
            </w:r>
            <w:r w:rsidRPr="00C97F50">
              <w:rPr>
                <w:rFonts w:ascii="Symbol" w:eastAsia="Symbol" w:hAnsi="Symbol" w:cs="Symbol"/>
                <w:sz w:val="18"/>
                <w:szCs w:val="20"/>
              </w:rPr>
              <w:t>D</w:t>
            </w:r>
            <w:r>
              <w:rPr>
                <w:rFonts w:ascii="Arial" w:eastAsia="Times New Roman" w:hAnsi="Arial" w:cs="Times New Roman"/>
                <w:sz w:val="18"/>
                <w:szCs w:val="20"/>
              </w:rPr>
              <w:t>sample</w:t>
            </w:r>
            <w:r w:rsidRPr="00C97F50">
              <w:rPr>
                <w:rFonts w:ascii="Arial" w:eastAsia="Times New Roman" w:hAnsi="Arial" w:cs="Times New Roman"/>
                <w:sz w:val="18"/>
                <w:szCs w:val="20"/>
              </w:rPr>
              <w:t xml:space="preserve"> &lt; </w:t>
            </w:r>
            <w:r>
              <w:rPr>
                <w:rFonts w:ascii="Arial" w:eastAsia="Times New Roman" w:hAnsi="Arial" w:cs="Times New Roman"/>
                <w:sz w:val="18"/>
                <w:szCs w:val="20"/>
                <w:lang w:eastAsia="zh-CN"/>
              </w:rPr>
              <w:t>48</w:t>
            </w:r>
          </w:p>
        </w:tc>
        <w:tc>
          <w:tcPr>
            <w:tcW w:w="567" w:type="dxa"/>
          </w:tcPr>
          <w:p w14:paraId="09DF1D2B"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rPr>
              <w:t>T</w:t>
            </w:r>
            <w:r w:rsidRPr="00C97F50">
              <w:rPr>
                <w:rFonts w:ascii="Arial" w:eastAsia="Times New Roman" w:hAnsi="Arial" w:cs="Times New Roman"/>
                <w:sz w:val="18"/>
                <w:szCs w:val="20"/>
                <w:vertAlign w:val="subscript"/>
              </w:rPr>
              <w:t>c</w:t>
            </w:r>
          </w:p>
        </w:tc>
      </w:tr>
      <w:tr w:rsidR="006F1114" w:rsidRPr="00C97F50" w14:paraId="59619C47" w14:textId="77777777">
        <w:trPr>
          <w:cantSplit/>
          <w:jc w:val="center"/>
        </w:trPr>
        <w:tc>
          <w:tcPr>
            <w:tcW w:w="2693" w:type="dxa"/>
          </w:tcPr>
          <w:p w14:paraId="63508FCE"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lang w:eastAsia="zh-CN"/>
              </w:rPr>
              <w:t>…</w:t>
            </w:r>
          </w:p>
        </w:tc>
        <w:tc>
          <w:tcPr>
            <w:tcW w:w="2694" w:type="dxa"/>
          </w:tcPr>
          <w:p w14:paraId="24A9BF29"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lang w:eastAsia="zh-CN"/>
              </w:rPr>
              <w:t>…</w:t>
            </w:r>
          </w:p>
        </w:tc>
        <w:tc>
          <w:tcPr>
            <w:tcW w:w="567" w:type="dxa"/>
          </w:tcPr>
          <w:p w14:paraId="1F173BE6"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rPr>
              <w:t>…</w:t>
            </w:r>
          </w:p>
        </w:tc>
      </w:tr>
      <w:tr w:rsidR="006F1114" w:rsidRPr="00C97F50" w14:paraId="29D5844D" w14:textId="77777777">
        <w:trPr>
          <w:cantSplit/>
          <w:jc w:val="center"/>
        </w:trPr>
        <w:tc>
          <w:tcPr>
            <w:tcW w:w="2693" w:type="dxa"/>
          </w:tcPr>
          <w:p w14:paraId="10B532B4"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Pr>
                <w:rFonts w:ascii="Arial" w:eastAsia="Times New Roman" w:hAnsi="Arial" w:cs="Times New Roman"/>
                <w:sz w:val="18"/>
                <w:szCs w:val="20"/>
                <w:lang w:eastAsia="zh-CN"/>
              </w:rPr>
              <w:t>sample</w:t>
            </w:r>
            <w:r w:rsidRPr="00C97F50">
              <w:rPr>
                <w:rFonts w:ascii="Arial" w:eastAsia="Times New Roman" w:hAnsi="Arial" w:cs="Times New Roman"/>
                <w:sz w:val="18"/>
                <w:szCs w:val="20"/>
                <w:lang w:eastAsia="zh-CN"/>
              </w:rPr>
              <w:t>_</w:t>
            </w:r>
            <w:r>
              <w:rPr>
                <w:rFonts w:ascii="Arial" w:eastAsia="Times New Roman" w:hAnsi="Arial" w:cs="Times New Roman"/>
                <w:sz w:val="18"/>
                <w:szCs w:val="20"/>
                <w:lang w:eastAsia="zh-CN"/>
              </w:rPr>
              <w:t>508</w:t>
            </w:r>
          </w:p>
        </w:tc>
        <w:tc>
          <w:tcPr>
            <w:tcW w:w="2694" w:type="dxa"/>
          </w:tcPr>
          <w:p w14:paraId="1266CDE1"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lang w:eastAsia="zh-CN"/>
              </w:rPr>
              <w:t>81</w:t>
            </w:r>
            <w:r>
              <w:rPr>
                <w:rFonts w:ascii="Arial" w:eastAsia="Times New Roman" w:hAnsi="Arial" w:cs="Times New Roman"/>
                <w:sz w:val="18"/>
                <w:szCs w:val="20"/>
                <w:lang w:eastAsia="zh-CN"/>
              </w:rPr>
              <w:t>28</w:t>
            </w:r>
            <w:r w:rsidRPr="00C97F50">
              <w:rPr>
                <w:rFonts w:ascii="Arial" w:eastAsia="Times New Roman" w:hAnsi="Arial" w:cs="Times New Roman"/>
                <w:sz w:val="18"/>
                <w:szCs w:val="20"/>
                <w:lang w:eastAsia="zh-CN"/>
              </w:rPr>
              <w:t xml:space="preserve"> </w:t>
            </w:r>
            <w:r w:rsidRPr="00C97F50">
              <w:rPr>
                <w:rFonts w:ascii="Symbol" w:eastAsia="Symbol" w:hAnsi="Symbol" w:cs="Symbol"/>
                <w:sz w:val="18"/>
                <w:szCs w:val="20"/>
              </w:rPr>
              <w:t>£</w:t>
            </w:r>
            <w:r w:rsidRPr="00C97F50">
              <w:rPr>
                <w:rFonts w:ascii="Arial" w:eastAsia="Times New Roman" w:hAnsi="Arial" w:cs="Times New Roman"/>
                <w:sz w:val="18"/>
                <w:szCs w:val="20"/>
                <w:lang w:eastAsia="zh-CN"/>
              </w:rPr>
              <w:t xml:space="preserve"> </w:t>
            </w:r>
            <w:r w:rsidRPr="00C97F50">
              <w:rPr>
                <w:rFonts w:ascii="Symbol" w:eastAsia="Symbol" w:hAnsi="Symbol" w:cs="Symbol"/>
                <w:sz w:val="18"/>
                <w:szCs w:val="20"/>
              </w:rPr>
              <w:t>D</w:t>
            </w:r>
            <w:r>
              <w:rPr>
                <w:rFonts w:ascii="Arial" w:eastAsia="Times New Roman" w:hAnsi="Arial" w:cs="Times New Roman"/>
                <w:sz w:val="18"/>
                <w:szCs w:val="20"/>
              </w:rPr>
              <w:t>sample</w:t>
            </w:r>
            <w:r w:rsidRPr="00C97F50">
              <w:rPr>
                <w:rFonts w:ascii="Arial" w:eastAsia="Times New Roman" w:hAnsi="Arial" w:cs="Times New Roman"/>
                <w:sz w:val="18"/>
                <w:szCs w:val="20"/>
                <w:lang w:eastAsia="zh-CN"/>
              </w:rPr>
              <w:t xml:space="preserve"> </w:t>
            </w:r>
            <w:r w:rsidRPr="00C97F50">
              <w:rPr>
                <w:rFonts w:ascii="Arial" w:eastAsia="Times New Roman" w:hAnsi="Arial" w:cs="Times New Roman"/>
                <w:sz w:val="18"/>
                <w:szCs w:val="20"/>
              </w:rPr>
              <w:t>&lt;</w:t>
            </w:r>
            <w:r w:rsidRPr="00C97F50">
              <w:rPr>
                <w:rFonts w:ascii="Arial" w:eastAsia="Times New Roman" w:hAnsi="Arial" w:cs="Times New Roman"/>
                <w:sz w:val="18"/>
                <w:szCs w:val="20"/>
                <w:lang w:eastAsia="zh-CN"/>
              </w:rPr>
              <w:t xml:space="preserve"> 81</w:t>
            </w:r>
            <w:r>
              <w:rPr>
                <w:rFonts w:ascii="Arial" w:eastAsia="Times New Roman" w:hAnsi="Arial" w:cs="Times New Roman"/>
                <w:sz w:val="18"/>
                <w:szCs w:val="20"/>
                <w:lang w:eastAsia="zh-CN"/>
              </w:rPr>
              <w:t>44</w:t>
            </w:r>
          </w:p>
        </w:tc>
        <w:tc>
          <w:tcPr>
            <w:tcW w:w="567" w:type="dxa"/>
          </w:tcPr>
          <w:p w14:paraId="0CF4E3D8"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rPr>
              <w:t>T</w:t>
            </w:r>
            <w:r w:rsidRPr="00C97F50">
              <w:rPr>
                <w:rFonts w:ascii="Arial" w:eastAsia="Times New Roman" w:hAnsi="Arial" w:cs="Times New Roman"/>
                <w:sz w:val="18"/>
                <w:szCs w:val="20"/>
                <w:vertAlign w:val="subscript"/>
              </w:rPr>
              <w:t>c</w:t>
            </w:r>
          </w:p>
        </w:tc>
      </w:tr>
      <w:tr w:rsidR="006F1114" w:rsidRPr="00C97F50" w14:paraId="5E113142" w14:textId="77777777">
        <w:trPr>
          <w:cantSplit/>
          <w:jc w:val="center"/>
        </w:trPr>
        <w:tc>
          <w:tcPr>
            <w:tcW w:w="2693" w:type="dxa"/>
          </w:tcPr>
          <w:p w14:paraId="7F41459A"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Pr>
                <w:rFonts w:ascii="Arial" w:eastAsia="Times New Roman" w:hAnsi="Arial" w:cs="Times New Roman"/>
                <w:sz w:val="18"/>
                <w:szCs w:val="20"/>
                <w:lang w:eastAsia="zh-CN"/>
              </w:rPr>
              <w:t>sample</w:t>
            </w:r>
            <w:r w:rsidRPr="00C97F50">
              <w:rPr>
                <w:rFonts w:ascii="Arial" w:eastAsia="Times New Roman" w:hAnsi="Arial" w:cs="Times New Roman"/>
                <w:sz w:val="18"/>
                <w:szCs w:val="20"/>
                <w:lang w:eastAsia="zh-CN"/>
              </w:rPr>
              <w:t>_</w:t>
            </w:r>
            <w:r>
              <w:rPr>
                <w:rFonts w:ascii="Arial" w:eastAsia="Times New Roman" w:hAnsi="Arial" w:cs="Times New Roman"/>
                <w:sz w:val="18"/>
                <w:szCs w:val="20"/>
                <w:lang w:eastAsia="zh-CN"/>
              </w:rPr>
              <w:t>509</w:t>
            </w:r>
          </w:p>
        </w:tc>
        <w:tc>
          <w:tcPr>
            <w:tcW w:w="2694" w:type="dxa"/>
          </w:tcPr>
          <w:p w14:paraId="061817AA"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lang w:eastAsia="zh-CN"/>
              </w:rPr>
              <w:t>81</w:t>
            </w:r>
            <w:r>
              <w:rPr>
                <w:rFonts w:ascii="Arial" w:eastAsia="Times New Roman" w:hAnsi="Arial" w:cs="Times New Roman"/>
                <w:sz w:val="18"/>
                <w:szCs w:val="20"/>
                <w:lang w:eastAsia="zh-CN"/>
              </w:rPr>
              <w:t>44</w:t>
            </w:r>
            <w:r w:rsidRPr="00C97F50">
              <w:rPr>
                <w:rFonts w:ascii="Arial" w:eastAsia="Times New Roman" w:hAnsi="Arial" w:cs="Times New Roman"/>
                <w:sz w:val="18"/>
                <w:szCs w:val="20"/>
                <w:lang w:eastAsia="zh-CN"/>
              </w:rPr>
              <w:t xml:space="preserve"> </w:t>
            </w:r>
            <w:r w:rsidRPr="00C97F50">
              <w:rPr>
                <w:rFonts w:ascii="Symbol" w:eastAsia="Symbol" w:hAnsi="Symbol" w:cs="Symbol"/>
                <w:sz w:val="18"/>
                <w:szCs w:val="20"/>
              </w:rPr>
              <w:t>£</w:t>
            </w:r>
            <w:r w:rsidRPr="00C97F50">
              <w:rPr>
                <w:rFonts w:ascii="Arial" w:eastAsia="Times New Roman" w:hAnsi="Arial" w:cs="Times New Roman"/>
                <w:sz w:val="18"/>
                <w:szCs w:val="20"/>
                <w:lang w:eastAsia="zh-CN"/>
              </w:rPr>
              <w:t xml:space="preserve"> </w:t>
            </w:r>
            <w:r w:rsidRPr="00C97F50">
              <w:rPr>
                <w:rFonts w:ascii="Symbol" w:eastAsia="Symbol" w:hAnsi="Symbol" w:cs="Symbol"/>
                <w:sz w:val="18"/>
                <w:szCs w:val="20"/>
              </w:rPr>
              <w:t>D</w:t>
            </w:r>
            <w:r>
              <w:rPr>
                <w:rFonts w:ascii="Arial" w:eastAsia="Times New Roman" w:hAnsi="Arial" w:cs="Times New Roman"/>
                <w:sz w:val="18"/>
                <w:szCs w:val="20"/>
              </w:rPr>
              <w:t>sample</w:t>
            </w:r>
            <w:r w:rsidRPr="00C97F50">
              <w:rPr>
                <w:rFonts w:ascii="Arial" w:eastAsia="Times New Roman" w:hAnsi="Arial" w:cs="Times New Roman"/>
                <w:sz w:val="18"/>
                <w:szCs w:val="20"/>
                <w:lang w:eastAsia="zh-CN"/>
              </w:rPr>
              <w:t xml:space="preserve"> </w:t>
            </w:r>
            <w:r w:rsidRPr="00C97F50">
              <w:rPr>
                <w:rFonts w:ascii="Arial" w:eastAsia="Times New Roman" w:hAnsi="Arial" w:cs="Times New Roman"/>
                <w:sz w:val="18"/>
                <w:szCs w:val="20"/>
              </w:rPr>
              <w:t>&lt;</w:t>
            </w:r>
            <w:r w:rsidRPr="00C97F50">
              <w:rPr>
                <w:rFonts w:ascii="Arial" w:eastAsia="Times New Roman" w:hAnsi="Arial" w:cs="Times New Roman"/>
                <w:sz w:val="18"/>
                <w:szCs w:val="20"/>
                <w:lang w:eastAsia="zh-CN"/>
              </w:rPr>
              <w:t xml:space="preserve"> 81</w:t>
            </w:r>
            <w:r>
              <w:rPr>
                <w:rFonts w:ascii="Arial" w:eastAsia="Times New Roman" w:hAnsi="Arial" w:cs="Times New Roman"/>
                <w:sz w:val="18"/>
                <w:szCs w:val="20"/>
                <w:lang w:eastAsia="zh-CN"/>
              </w:rPr>
              <w:t>60</w:t>
            </w:r>
          </w:p>
        </w:tc>
        <w:tc>
          <w:tcPr>
            <w:tcW w:w="567" w:type="dxa"/>
          </w:tcPr>
          <w:p w14:paraId="65508BD4"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rPr>
              <w:t>T</w:t>
            </w:r>
            <w:r w:rsidRPr="00C97F50">
              <w:rPr>
                <w:rFonts w:ascii="Arial" w:eastAsia="Times New Roman" w:hAnsi="Arial" w:cs="Times New Roman"/>
                <w:sz w:val="18"/>
                <w:szCs w:val="20"/>
                <w:vertAlign w:val="subscript"/>
              </w:rPr>
              <w:t>c</w:t>
            </w:r>
          </w:p>
        </w:tc>
      </w:tr>
      <w:tr w:rsidR="006F1114" w:rsidRPr="00C97F50" w14:paraId="34EAB023" w14:textId="77777777">
        <w:trPr>
          <w:cantSplit/>
          <w:jc w:val="center"/>
        </w:trPr>
        <w:tc>
          <w:tcPr>
            <w:tcW w:w="2693" w:type="dxa"/>
            <w:tcBorders>
              <w:top w:val="single" w:sz="4" w:space="0" w:color="auto"/>
              <w:left w:val="single" w:sz="4" w:space="0" w:color="auto"/>
              <w:bottom w:val="single" w:sz="4" w:space="0" w:color="auto"/>
              <w:right w:val="single" w:sz="4" w:space="0" w:color="auto"/>
            </w:tcBorders>
          </w:tcPr>
          <w:p w14:paraId="549BAABC"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Pr>
                <w:rFonts w:ascii="Arial" w:eastAsia="Times New Roman" w:hAnsi="Arial" w:cs="Times New Roman"/>
                <w:sz w:val="18"/>
                <w:szCs w:val="20"/>
                <w:lang w:eastAsia="zh-CN"/>
              </w:rPr>
              <w:t>sample</w:t>
            </w:r>
            <w:r w:rsidRPr="00C97F50">
              <w:rPr>
                <w:rFonts w:ascii="Arial" w:eastAsia="Times New Roman" w:hAnsi="Arial" w:cs="Times New Roman"/>
                <w:sz w:val="18"/>
                <w:szCs w:val="20"/>
                <w:lang w:eastAsia="zh-CN"/>
              </w:rPr>
              <w:t>_</w:t>
            </w:r>
            <w:r>
              <w:rPr>
                <w:rFonts w:ascii="Arial" w:eastAsia="Times New Roman" w:hAnsi="Arial" w:cs="Times New Roman"/>
                <w:sz w:val="18"/>
                <w:szCs w:val="20"/>
                <w:lang w:eastAsia="zh-CN"/>
              </w:rPr>
              <w:t>510</w:t>
            </w:r>
          </w:p>
        </w:tc>
        <w:tc>
          <w:tcPr>
            <w:tcW w:w="2694" w:type="dxa"/>
            <w:tcBorders>
              <w:top w:val="single" w:sz="4" w:space="0" w:color="auto"/>
              <w:left w:val="single" w:sz="4" w:space="0" w:color="auto"/>
              <w:bottom w:val="single" w:sz="4" w:space="0" w:color="auto"/>
            </w:tcBorders>
          </w:tcPr>
          <w:p w14:paraId="72F1CE81"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lang w:eastAsia="zh-CN"/>
              </w:rPr>
              <w:t>81</w:t>
            </w:r>
            <w:r>
              <w:rPr>
                <w:rFonts w:ascii="Arial" w:eastAsia="Times New Roman" w:hAnsi="Arial" w:cs="Times New Roman"/>
                <w:sz w:val="18"/>
                <w:szCs w:val="20"/>
                <w:lang w:eastAsia="zh-CN"/>
              </w:rPr>
              <w:t>60</w:t>
            </w:r>
            <w:r w:rsidRPr="00C97F50">
              <w:rPr>
                <w:rFonts w:ascii="Arial" w:eastAsia="Times New Roman" w:hAnsi="Arial" w:cs="Times New Roman"/>
                <w:sz w:val="18"/>
                <w:szCs w:val="20"/>
                <w:lang w:eastAsia="zh-CN"/>
              </w:rPr>
              <w:t xml:space="preserve"> </w:t>
            </w:r>
            <w:r w:rsidRPr="00C97F50">
              <w:rPr>
                <w:rFonts w:ascii="Symbol" w:eastAsia="Symbol" w:hAnsi="Symbol" w:cs="Symbol"/>
                <w:sz w:val="18"/>
                <w:szCs w:val="20"/>
              </w:rPr>
              <w:t>£</w:t>
            </w:r>
            <w:r w:rsidRPr="00C97F50">
              <w:rPr>
                <w:rFonts w:ascii="Arial" w:eastAsia="Times New Roman" w:hAnsi="Arial" w:cs="Times New Roman"/>
                <w:sz w:val="18"/>
                <w:szCs w:val="20"/>
                <w:lang w:eastAsia="zh-CN"/>
              </w:rPr>
              <w:t xml:space="preserve"> </w:t>
            </w:r>
            <w:r w:rsidRPr="00C97F50">
              <w:rPr>
                <w:rFonts w:ascii="Symbol" w:eastAsia="Symbol" w:hAnsi="Symbol" w:cs="Symbol"/>
                <w:sz w:val="18"/>
                <w:szCs w:val="20"/>
              </w:rPr>
              <w:t>D</w:t>
            </w:r>
            <w:r>
              <w:rPr>
                <w:rFonts w:ascii="Arial" w:eastAsia="Times New Roman" w:hAnsi="Arial" w:cs="Times New Roman"/>
                <w:sz w:val="18"/>
                <w:szCs w:val="20"/>
              </w:rPr>
              <w:t>sample</w:t>
            </w:r>
          </w:p>
        </w:tc>
        <w:tc>
          <w:tcPr>
            <w:tcW w:w="567" w:type="dxa"/>
            <w:tcBorders>
              <w:top w:val="single" w:sz="4" w:space="0" w:color="auto"/>
              <w:bottom w:val="single" w:sz="4" w:space="0" w:color="auto"/>
              <w:right w:val="single" w:sz="4" w:space="0" w:color="auto"/>
            </w:tcBorders>
          </w:tcPr>
          <w:p w14:paraId="418C0D65"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rPr>
              <w:t>T</w:t>
            </w:r>
            <w:r w:rsidRPr="00C97F50">
              <w:rPr>
                <w:rFonts w:ascii="Arial" w:eastAsia="Times New Roman" w:hAnsi="Arial" w:cs="Times New Roman"/>
                <w:sz w:val="18"/>
                <w:szCs w:val="20"/>
                <w:vertAlign w:val="subscript"/>
              </w:rPr>
              <w:t>c</w:t>
            </w:r>
          </w:p>
        </w:tc>
      </w:tr>
    </w:tbl>
    <w:p w14:paraId="2A73FD64" w14:textId="77777777" w:rsidR="006F1114" w:rsidRPr="00CF57B8" w:rsidRDefault="006F1114" w:rsidP="006F1114">
      <w:pPr>
        <w:keepNext/>
        <w:keepLines/>
        <w:overflowPunct w:val="0"/>
        <w:autoSpaceDE w:val="0"/>
        <w:autoSpaceDN w:val="0"/>
        <w:adjustRightInd w:val="0"/>
        <w:jc w:val="center"/>
        <w:textAlignment w:val="baseline"/>
        <w:rPr>
          <w:rFonts w:ascii="Arial" w:eastAsia="Times New Roman" w:hAnsi="Arial" w:cs="Times New Roman"/>
          <w:b/>
          <w:szCs w:val="20"/>
        </w:rPr>
      </w:pPr>
    </w:p>
    <w:p w14:paraId="3ECCB487" w14:textId="77777777" w:rsidR="006F1114" w:rsidRPr="00C97F50" w:rsidRDefault="006F1114" w:rsidP="006F1114">
      <w:pPr>
        <w:keepNext/>
        <w:keepLines/>
        <w:overflowPunct w:val="0"/>
        <w:autoSpaceDE w:val="0"/>
        <w:autoSpaceDN w:val="0"/>
        <w:adjustRightInd w:val="0"/>
        <w:spacing w:before="60" w:after="180" w:line="240" w:lineRule="auto"/>
        <w:jc w:val="center"/>
        <w:textAlignment w:val="baseline"/>
        <w:rPr>
          <w:rFonts w:ascii="Arial" w:eastAsia="Times New Roman" w:hAnsi="Arial" w:cs="Times New Roman"/>
          <w:b/>
          <w:szCs w:val="20"/>
        </w:rPr>
      </w:pPr>
      <w:r w:rsidRPr="00C97F50">
        <w:rPr>
          <w:rFonts w:ascii="Arial" w:eastAsia="Times New Roman" w:hAnsi="Arial" w:cs="Times New Roman"/>
          <w:b/>
          <w:szCs w:val="20"/>
        </w:rPr>
        <w:t>Table 13.1.1</w:t>
      </w:r>
      <w:r>
        <w:rPr>
          <w:rFonts w:ascii="Arial" w:eastAsia="Times New Roman" w:hAnsi="Arial" w:cs="Times New Roman"/>
          <w:b/>
          <w:szCs w:val="20"/>
        </w:rPr>
        <w:t>X</w:t>
      </w:r>
      <w:r w:rsidRPr="00C97F50">
        <w:rPr>
          <w:rFonts w:ascii="Arial" w:eastAsia="Times New Roman" w:hAnsi="Arial" w:cs="Times New Roman"/>
          <w:b/>
          <w:szCs w:val="20"/>
        </w:rPr>
        <w:t>-</w:t>
      </w:r>
      <w:r>
        <w:rPr>
          <w:rFonts w:ascii="Arial" w:eastAsia="Times New Roman" w:hAnsi="Arial" w:cs="Times New Roman"/>
          <w:b/>
          <w:szCs w:val="20"/>
        </w:rPr>
        <w:t>6</w:t>
      </w:r>
      <w:r w:rsidRPr="00C97F50">
        <w:rPr>
          <w:rFonts w:ascii="Arial" w:eastAsia="Times New Roman" w:hAnsi="Arial" w:cs="Times New Roman"/>
          <w:b/>
          <w:szCs w:val="20"/>
        </w:rPr>
        <w:t xml:space="preserve">: </w:t>
      </w:r>
      <w:r w:rsidRPr="00C97F50">
        <w:rPr>
          <w:rFonts w:ascii="Arial" w:eastAsia="Times New Roman" w:hAnsi="Arial" w:cs="Arial"/>
          <w:b/>
          <w:szCs w:val="20"/>
        </w:rPr>
        <w:t>Measurement report mapping for k=</w:t>
      </w:r>
      <w:r>
        <w:rPr>
          <w:rFonts w:ascii="Arial" w:eastAsia="Times New Roman" w:hAnsi="Arial" w:cs="Arial"/>
          <w:b/>
          <w:szCs w:val="20"/>
        </w:rPr>
        <w:t>5</w:t>
      </w:r>
    </w:p>
    <w:tbl>
      <w:tblPr>
        <w:tblW w:w="5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2694"/>
        <w:gridCol w:w="567"/>
      </w:tblGrid>
      <w:tr w:rsidR="006F1114" w:rsidRPr="00C97F50" w14:paraId="78F90D82" w14:textId="77777777">
        <w:trPr>
          <w:cantSplit/>
          <w:trHeight w:val="207"/>
          <w:jc w:val="center"/>
        </w:trPr>
        <w:tc>
          <w:tcPr>
            <w:tcW w:w="2693" w:type="dxa"/>
            <w:vMerge w:val="restart"/>
          </w:tcPr>
          <w:p w14:paraId="4E3678A8"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rPr>
            </w:pPr>
            <w:r w:rsidRPr="00C97F50">
              <w:rPr>
                <w:rFonts w:ascii="Arial" w:eastAsia="Times New Roman" w:hAnsi="Arial" w:cs="Times New Roman"/>
                <w:b/>
                <w:sz w:val="18"/>
                <w:szCs w:val="20"/>
              </w:rPr>
              <w:t>Reported Quantity Value,</w:t>
            </w:r>
          </w:p>
          <w:p w14:paraId="1ABFA82A"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rPr>
            </w:pPr>
            <w:r>
              <w:rPr>
                <w:rFonts w:ascii="Arial" w:eastAsia="Times New Roman" w:hAnsi="Arial" w:cs="Times New Roman"/>
                <w:b/>
                <w:sz w:val="18"/>
                <w:szCs w:val="20"/>
              </w:rPr>
              <w:t>sample</w:t>
            </w:r>
            <w:r w:rsidRPr="00C97F50">
              <w:rPr>
                <w:rFonts w:ascii="Arial" w:eastAsia="Times New Roman" w:hAnsi="Arial" w:cs="Times New Roman"/>
                <w:b/>
                <w:sz w:val="18"/>
                <w:szCs w:val="20"/>
              </w:rPr>
              <w:t>_i</w:t>
            </w:r>
          </w:p>
        </w:tc>
        <w:tc>
          <w:tcPr>
            <w:tcW w:w="2694" w:type="dxa"/>
            <w:vMerge w:val="restart"/>
          </w:tcPr>
          <w:p w14:paraId="45A312A6"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rPr>
            </w:pPr>
            <w:r w:rsidRPr="00C97F50">
              <w:rPr>
                <w:rFonts w:ascii="Arial" w:eastAsia="Times New Roman" w:hAnsi="Arial" w:cs="Times New Roman"/>
                <w:b/>
                <w:sz w:val="18"/>
                <w:szCs w:val="20"/>
              </w:rPr>
              <w:t>Measured Quantity Value,</w:t>
            </w:r>
          </w:p>
          <w:p w14:paraId="1C0F3769"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rPr>
            </w:pPr>
            <w:r w:rsidRPr="00C97F50">
              <w:rPr>
                <w:rFonts w:ascii="Symbol" w:eastAsia="Symbol" w:hAnsi="Symbol" w:cs="Symbol"/>
                <w:b/>
                <w:sz w:val="18"/>
                <w:szCs w:val="20"/>
              </w:rPr>
              <w:t>D</w:t>
            </w:r>
            <w:r>
              <w:rPr>
                <w:rFonts w:ascii="Arial" w:eastAsia="Times New Roman" w:hAnsi="Arial" w:cs="Times New Roman"/>
                <w:b/>
                <w:sz w:val="18"/>
                <w:szCs w:val="20"/>
              </w:rPr>
              <w:t>sample</w:t>
            </w:r>
          </w:p>
        </w:tc>
        <w:tc>
          <w:tcPr>
            <w:tcW w:w="567" w:type="dxa"/>
            <w:vMerge w:val="restart"/>
          </w:tcPr>
          <w:p w14:paraId="0ECD671A"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rPr>
            </w:pPr>
            <w:r w:rsidRPr="00C97F50">
              <w:rPr>
                <w:rFonts w:ascii="Arial" w:eastAsia="Times New Roman" w:hAnsi="Arial" w:cs="Times New Roman"/>
                <w:b/>
                <w:sz w:val="18"/>
                <w:szCs w:val="20"/>
              </w:rPr>
              <w:t>Unit</w:t>
            </w:r>
          </w:p>
        </w:tc>
      </w:tr>
      <w:tr w:rsidR="006F1114" w:rsidRPr="00C97F50" w14:paraId="54ACF962" w14:textId="77777777">
        <w:trPr>
          <w:cantSplit/>
          <w:trHeight w:val="207"/>
          <w:jc w:val="center"/>
        </w:trPr>
        <w:tc>
          <w:tcPr>
            <w:tcW w:w="2693" w:type="dxa"/>
            <w:vMerge/>
            <w:vAlign w:val="center"/>
          </w:tcPr>
          <w:p w14:paraId="058835DB" w14:textId="77777777" w:rsidR="006F1114" w:rsidRPr="00C97F50" w:rsidRDefault="006F1114" w:rsidP="006F1114">
            <w:pPr>
              <w:keepNext/>
              <w:keepLines/>
              <w:numPr>
                <w:ilvl w:val="0"/>
                <w:numId w:val="96"/>
              </w:numPr>
              <w:overflowPunct w:val="0"/>
              <w:autoSpaceDE w:val="0"/>
              <w:autoSpaceDN w:val="0"/>
              <w:adjustRightInd w:val="0"/>
              <w:spacing w:after="0" w:line="240" w:lineRule="auto"/>
              <w:ind w:left="0" w:firstLine="0"/>
              <w:textAlignment w:val="baseline"/>
              <w:rPr>
                <w:rFonts w:ascii="Arial" w:eastAsia="Times New Roman" w:hAnsi="Arial" w:cs="Arial"/>
                <w:b/>
                <w:sz w:val="18"/>
                <w:szCs w:val="18"/>
              </w:rPr>
            </w:pPr>
          </w:p>
        </w:tc>
        <w:tc>
          <w:tcPr>
            <w:tcW w:w="2694" w:type="dxa"/>
            <w:vMerge/>
            <w:vAlign w:val="center"/>
          </w:tcPr>
          <w:p w14:paraId="5586CF53" w14:textId="77777777" w:rsidR="006F1114" w:rsidRPr="00C97F50" w:rsidRDefault="006F1114" w:rsidP="006F1114">
            <w:pPr>
              <w:keepNext/>
              <w:keepLines/>
              <w:numPr>
                <w:ilvl w:val="0"/>
                <w:numId w:val="96"/>
              </w:numPr>
              <w:overflowPunct w:val="0"/>
              <w:autoSpaceDE w:val="0"/>
              <w:autoSpaceDN w:val="0"/>
              <w:adjustRightInd w:val="0"/>
              <w:spacing w:after="0" w:line="240" w:lineRule="auto"/>
              <w:ind w:left="0" w:firstLine="0"/>
              <w:jc w:val="center"/>
              <w:textAlignment w:val="baseline"/>
              <w:rPr>
                <w:rFonts w:ascii="Arial" w:eastAsia="Times New Roman" w:hAnsi="Arial" w:cs="Arial"/>
                <w:b/>
                <w:sz w:val="18"/>
                <w:szCs w:val="18"/>
              </w:rPr>
            </w:pPr>
          </w:p>
        </w:tc>
        <w:tc>
          <w:tcPr>
            <w:tcW w:w="567" w:type="dxa"/>
            <w:vMerge/>
            <w:vAlign w:val="center"/>
          </w:tcPr>
          <w:p w14:paraId="2FCC88E8" w14:textId="77777777" w:rsidR="006F1114" w:rsidRPr="00C97F50" w:rsidRDefault="006F1114" w:rsidP="006F1114">
            <w:pPr>
              <w:keepNext/>
              <w:keepLines/>
              <w:numPr>
                <w:ilvl w:val="0"/>
                <w:numId w:val="96"/>
              </w:numPr>
              <w:overflowPunct w:val="0"/>
              <w:autoSpaceDE w:val="0"/>
              <w:autoSpaceDN w:val="0"/>
              <w:adjustRightInd w:val="0"/>
              <w:spacing w:after="0" w:line="240" w:lineRule="auto"/>
              <w:ind w:left="0" w:firstLine="0"/>
              <w:jc w:val="center"/>
              <w:textAlignment w:val="baseline"/>
              <w:rPr>
                <w:rFonts w:ascii="Arial" w:eastAsia="Times New Roman" w:hAnsi="Arial" w:cs="Arial"/>
                <w:b/>
                <w:sz w:val="18"/>
                <w:szCs w:val="18"/>
              </w:rPr>
            </w:pPr>
          </w:p>
        </w:tc>
      </w:tr>
      <w:tr w:rsidR="006F1114" w:rsidRPr="00C97F50" w14:paraId="339DC248" w14:textId="77777777">
        <w:trPr>
          <w:cantSplit/>
          <w:jc w:val="center"/>
        </w:trPr>
        <w:tc>
          <w:tcPr>
            <w:tcW w:w="2693" w:type="dxa"/>
          </w:tcPr>
          <w:p w14:paraId="0AE7FAEC"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Pr>
                <w:rFonts w:ascii="Arial" w:eastAsia="Times New Roman" w:hAnsi="Arial" w:cs="Times New Roman"/>
                <w:sz w:val="18"/>
                <w:szCs w:val="20"/>
                <w:lang w:eastAsia="zh-CN"/>
              </w:rPr>
              <w:t>sample</w:t>
            </w:r>
            <w:r w:rsidRPr="00C97F50">
              <w:rPr>
                <w:rFonts w:ascii="Arial" w:eastAsia="Times New Roman" w:hAnsi="Arial" w:cs="Times New Roman"/>
                <w:sz w:val="18"/>
                <w:szCs w:val="20"/>
              </w:rPr>
              <w:t>_000</w:t>
            </w:r>
          </w:p>
        </w:tc>
        <w:tc>
          <w:tcPr>
            <w:tcW w:w="2694" w:type="dxa"/>
          </w:tcPr>
          <w:p w14:paraId="0091ECCE"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lang w:eastAsia="zh-CN"/>
              </w:rPr>
              <w:t>0</w:t>
            </w:r>
            <w:r w:rsidRPr="00C97F50">
              <w:rPr>
                <w:rFonts w:ascii="Arial" w:eastAsia="Times New Roman" w:hAnsi="Arial" w:cs="Times New Roman"/>
                <w:sz w:val="18"/>
                <w:szCs w:val="20"/>
              </w:rPr>
              <w:t xml:space="preserve"> </w:t>
            </w:r>
            <w:r w:rsidRPr="00C97F50">
              <w:rPr>
                <w:rFonts w:ascii="Symbol" w:eastAsia="Symbol" w:hAnsi="Symbol" w:cs="Symbol"/>
                <w:sz w:val="18"/>
                <w:szCs w:val="20"/>
              </w:rPr>
              <w:t>£</w:t>
            </w:r>
            <w:r w:rsidRPr="00C97F50">
              <w:rPr>
                <w:rFonts w:ascii="Arial" w:eastAsia="Times New Roman" w:hAnsi="Arial" w:cs="Times New Roman"/>
                <w:sz w:val="18"/>
                <w:szCs w:val="20"/>
              </w:rPr>
              <w:t xml:space="preserve"> </w:t>
            </w:r>
            <w:r w:rsidRPr="00C97F50">
              <w:rPr>
                <w:rFonts w:ascii="Symbol" w:eastAsia="Symbol" w:hAnsi="Symbol" w:cs="Symbol"/>
                <w:sz w:val="18"/>
                <w:szCs w:val="20"/>
              </w:rPr>
              <w:t>D</w:t>
            </w:r>
            <w:r>
              <w:rPr>
                <w:rFonts w:ascii="Arial" w:eastAsia="Times New Roman" w:hAnsi="Arial" w:cs="Times New Roman"/>
                <w:sz w:val="18"/>
                <w:szCs w:val="20"/>
              </w:rPr>
              <w:t>sample</w:t>
            </w:r>
            <w:r w:rsidRPr="00C97F50">
              <w:rPr>
                <w:rFonts w:ascii="Arial" w:eastAsia="Times New Roman" w:hAnsi="Arial" w:cs="Times New Roman"/>
                <w:sz w:val="18"/>
                <w:szCs w:val="20"/>
              </w:rPr>
              <w:t xml:space="preserve"> &lt; </w:t>
            </w:r>
            <w:r>
              <w:rPr>
                <w:rFonts w:ascii="Arial" w:eastAsia="Times New Roman" w:hAnsi="Arial" w:cs="Times New Roman"/>
                <w:sz w:val="18"/>
                <w:szCs w:val="20"/>
                <w:lang w:eastAsia="zh-CN"/>
              </w:rPr>
              <w:t>32</w:t>
            </w:r>
          </w:p>
        </w:tc>
        <w:tc>
          <w:tcPr>
            <w:tcW w:w="567" w:type="dxa"/>
          </w:tcPr>
          <w:p w14:paraId="79364FBB"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rPr>
              <w:t>T</w:t>
            </w:r>
            <w:r w:rsidRPr="00C97F50">
              <w:rPr>
                <w:rFonts w:ascii="Arial" w:eastAsia="Times New Roman" w:hAnsi="Arial" w:cs="Times New Roman"/>
                <w:sz w:val="18"/>
                <w:szCs w:val="20"/>
                <w:vertAlign w:val="subscript"/>
              </w:rPr>
              <w:t>c</w:t>
            </w:r>
          </w:p>
        </w:tc>
      </w:tr>
      <w:tr w:rsidR="006F1114" w:rsidRPr="00C97F50" w14:paraId="5F50BBB7" w14:textId="77777777">
        <w:trPr>
          <w:cantSplit/>
          <w:jc w:val="center"/>
        </w:trPr>
        <w:tc>
          <w:tcPr>
            <w:tcW w:w="2693" w:type="dxa"/>
          </w:tcPr>
          <w:p w14:paraId="46330139"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Pr>
                <w:rFonts w:ascii="Arial" w:eastAsia="Times New Roman" w:hAnsi="Arial" w:cs="Times New Roman"/>
                <w:sz w:val="18"/>
                <w:szCs w:val="20"/>
                <w:lang w:eastAsia="zh-CN"/>
              </w:rPr>
              <w:t>sample</w:t>
            </w:r>
            <w:r w:rsidRPr="00C97F50">
              <w:rPr>
                <w:rFonts w:ascii="Arial" w:eastAsia="Times New Roman" w:hAnsi="Arial" w:cs="Times New Roman"/>
                <w:sz w:val="18"/>
                <w:szCs w:val="20"/>
              </w:rPr>
              <w:t>_001</w:t>
            </w:r>
          </w:p>
        </w:tc>
        <w:tc>
          <w:tcPr>
            <w:tcW w:w="2694" w:type="dxa"/>
          </w:tcPr>
          <w:p w14:paraId="2DC2C2F9"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Pr>
                <w:rFonts w:ascii="Arial" w:eastAsia="Times New Roman" w:hAnsi="Arial" w:cs="Times New Roman"/>
                <w:sz w:val="18"/>
                <w:szCs w:val="20"/>
                <w:lang w:eastAsia="zh-CN"/>
              </w:rPr>
              <w:t>32</w:t>
            </w:r>
            <w:r w:rsidRPr="00C97F50">
              <w:rPr>
                <w:rFonts w:ascii="Arial" w:eastAsia="Times New Roman" w:hAnsi="Arial" w:cs="Times New Roman"/>
                <w:sz w:val="18"/>
                <w:szCs w:val="20"/>
              </w:rPr>
              <w:t xml:space="preserve"> </w:t>
            </w:r>
            <w:r w:rsidRPr="00C97F50">
              <w:rPr>
                <w:rFonts w:ascii="Symbol" w:eastAsia="Symbol" w:hAnsi="Symbol" w:cs="Symbol"/>
                <w:sz w:val="18"/>
                <w:szCs w:val="20"/>
              </w:rPr>
              <w:t>£</w:t>
            </w:r>
            <w:r w:rsidRPr="00C97F50">
              <w:rPr>
                <w:rFonts w:ascii="Arial" w:eastAsia="Times New Roman" w:hAnsi="Arial" w:cs="Times New Roman"/>
                <w:sz w:val="18"/>
                <w:szCs w:val="20"/>
              </w:rPr>
              <w:t xml:space="preserve"> </w:t>
            </w:r>
            <w:r w:rsidRPr="00C97F50">
              <w:rPr>
                <w:rFonts w:ascii="Symbol" w:eastAsia="Symbol" w:hAnsi="Symbol" w:cs="Symbol"/>
                <w:sz w:val="18"/>
                <w:szCs w:val="20"/>
              </w:rPr>
              <w:t>D</w:t>
            </w:r>
            <w:r>
              <w:rPr>
                <w:rFonts w:ascii="Arial" w:eastAsia="Times New Roman" w:hAnsi="Arial" w:cs="Times New Roman"/>
                <w:sz w:val="18"/>
                <w:szCs w:val="20"/>
              </w:rPr>
              <w:t>sample</w:t>
            </w:r>
            <w:r w:rsidRPr="00C97F50">
              <w:rPr>
                <w:rFonts w:ascii="Arial" w:eastAsia="Times New Roman" w:hAnsi="Arial" w:cs="Times New Roman"/>
                <w:sz w:val="18"/>
                <w:szCs w:val="20"/>
              </w:rPr>
              <w:t xml:space="preserve"> &lt; </w:t>
            </w:r>
            <w:r>
              <w:rPr>
                <w:rFonts w:ascii="Arial" w:eastAsia="Times New Roman" w:hAnsi="Arial" w:cs="Times New Roman"/>
                <w:sz w:val="18"/>
                <w:szCs w:val="20"/>
                <w:lang w:eastAsia="zh-CN"/>
              </w:rPr>
              <w:t>64</w:t>
            </w:r>
          </w:p>
        </w:tc>
        <w:tc>
          <w:tcPr>
            <w:tcW w:w="567" w:type="dxa"/>
          </w:tcPr>
          <w:p w14:paraId="23BE8713"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rPr>
              <w:t>T</w:t>
            </w:r>
            <w:r w:rsidRPr="00C97F50">
              <w:rPr>
                <w:rFonts w:ascii="Arial" w:eastAsia="Times New Roman" w:hAnsi="Arial" w:cs="Times New Roman"/>
                <w:sz w:val="18"/>
                <w:szCs w:val="20"/>
                <w:vertAlign w:val="subscript"/>
              </w:rPr>
              <w:t>c</w:t>
            </w:r>
          </w:p>
        </w:tc>
      </w:tr>
      <w:tr w:rsidR="006F1114" w:rsidRPr="00C97F50" w14:paraId="215FF1EE" w14:textId="77777777">
        <w:trPr>
          <w:cantSplit/>
          <w:jc w:val="center"/>
        </w:trPr>
        <w:tc>
          <w:tcPr>
            <w:tcW w:w="2693" w:type="dxa"/>
          </w:tcPr>
          <w:p w14:paraId="373E5730"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Pr>
                <w:rFonts w:ascii="Arial" w:eastAsia="Times New Roman" w:hAnsi="Arial" w:cs="Times New Roman"/>
                <w:sz w:val="18"/>
                <w:szCs w:val="20"/>
                <w:lang w:eastAsia="zh-CN"/>
              </w:rPr>
              <w:t>sample</w:t>
            </w:r>
            <w:r w:rsidRPr="00C97F50">
              <w:rPr>
                <w:rFonts w:ascii="Arial" w:eastAsia="Times New Roman" w:hAnsi="Arial" w:cs="Times New Roman"/>
                <w:sz w:val="18"/>
                <w:szCs w:val="20"/>
              </w:rPr>
              <w:t>_002</w:t>
            </w:r>
          </w:p>
        </w:tc>
        <w:tc>
          <w:tcPr>
            <w:tcW w:w="2694" w:type="dxa"/>
          </w:tcPr>
          <w:p w14:paraId="6DA3A201"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Pr>
                <w:rFonts w:ascii="Arial" w:eastAsia="Times New Roman" w:hAnsi="Arial" w:cs="Times New Roman"/>
                <w:sz w:val="18"/>
                <w:szCs w:val="20"/>
                <w:lang w:eastAsia="zh-CN"/>
              </w:rPr>
              <w:t>64</w:t>
            </w:r>
            <w:r w:rsidRPr="00C97F50">
              <w:rPr>
                <w:rFonts w:ascii="Arial" w:eastAsia="Times New Roman" w:hAnsi="Arial" w:cs="Times New Roman"/>
                <w:sz w:val="18"/>
                <w:szCs w:val="20"/>
              </w:rPr>
              <w:t xml:space="preserve"> </w:t>
            </w:r>
            <w:r w:rsidRPr="00C97F50">
              <w:rPr>
                <w:rFonts w:ascii="Symbol" w:eastAsia="Symbol" w:hAnsi="Symbol" w:cs="Symbol"/>
                <w:sz w:val="18"/>
                <w:szCs w:val="20"/>
              </w:rPr>
              <w:t>£</w:t>
            </w:r>
            <w:r w:rsidRPr="00C97F50">
              <w:rPr>
                <w:rFonts w:ascii="Arial" w:eastAsia="Times New Roman" w:hAnsi="Arial" w:cs="Times New Roman"/>
                <w:sz w:val="18"/>
                <w:szCs w:val="20"/>
              </w:rPr>
              <w:t xml:space="preserve"> </w:t>
            </w:r>
            <w:r w:rsidRPr="00C97F50">
              <w:rPr>
                <w:rFonts w:ascii="Symbol" w:eastAsia="Symbol" w:hAnsi="Symbol" w:cs="Symbol"/>
                <w:sz w:val="18"/>
                <w:szCs w:val="20"/>
              </w:rPr>
              <w:t>D</w:t>
            </w:r>
            <w:r>
              <w:rPr>
                <w:rFonts w:ascii="Arial" w:eastAsia="Times New Roman" w:hAnsi="Arial" w:cs="Times New Roman"/>
                <w:sz w:val="18"/>
                <w:szCs w:val="20"/>
              </w:rPr>
              <w:t>sample</w:t>
            </w:r>
            <w:r w:rsidRPr="00C97F50">
              <w:rPr>
                <w:rFonts w:ascii="Arial" w:eastAsia="Times New Roman" w:hAnsi="Arial" w:cs="Times New Roman"/>
                <w:sz w:val="18"/>
                <w:szCs w:val="20"/>
              </w:rPr>
              <w:t xml:space="preserve"> &lt; </w:t>
            </w:r>
            <w:r>
              <w:rPr>
                <w:rFonts w:ascii="Arial" w:eastAsia="Times New Roman" w:hAnsi="Arial" w:cs="Times New Roman"/>
                <w:sz w:val="18"/>
                <w:szCs w:val="20"/>
                <w:lang w:eastAsia="zh-CN"/>
              </w:rPr>
              <w:t>96</w:t>
            </w:r>
          </w:p>
        </w:tc>
        <w:tc>
          <w:tcPr>
            <w:tcW w:w="567" w:type="dxa"/>
          </w:tcPr>
          <w:p w14:paraId="398AEAD6"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rPr>
              <w:t>T</w:t>
            </w:r>
            <w:r w:rsidRPr="00C97F50">
              <w:rPr>
                <w:rFonts w:ascii="Arial" w:eastAsia="Times New Roman" w:hAnsi="Arial" w:cs="Times New Roman"/>
                <w:sz w:val="18"/>
                <w:szCs w:val="20"/>
                <w:vertAlign w:val="subscript"/>
              </w:rPr>
              <w:t>c</w:t>
            </w:r>
          </w:p>
        </w:tc>
      </w:tr>
      <w:tr w:rsidR="006F1114" w:rsidRPr="00C97F50" w14:paraId="6DCFE39D" w14:textId="77777777">
        <w:trPr>
          <w:cantSplit/>
          <w:jc w:val="center"/>
        </w:trPr>
        <w:tc>
          <w:tcPr>
            <w:tcW w:w="2693" w:type="dxa"/>
          </w:tcPr>
          <w:p w14:paraId="78D0F74C"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lang w:eastAsia="zh-CN"/>
              </w:rPr>
              <w:t>…</w:t>
            </w:r>
          </w:p>
        </w:tc>
        <w:tc>
          <w:tcPr>
            <w:tcW w:w="2694" w:type="dxa"/>
          </w:tcPr>
          <w:p w14:paraId="03AC1586"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lang w:eastAsia="zh-CN"/>
              </w:rPr>
              <w:t>…</w:t>
            </w:r>
          </w:p>
        </w:tc>
        <w:tc>
          <w:tcPr>
            <w:tcW w:w="567" w:type="dxa"/>
          </w:tcPr>
          <w:p w14:paraId="7BC27358"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rPr>
              <w:t>…</w:t>
            </w:r>
          </w:p>
        </w:tc>
      </w:tr>
      <w:tr w:rsidR="006F1114" w:rsidRPr="00C97F50" w14:paraId="41F344C2" w14:textId="77777777">
        <w:trPr>
          <w:cantSplit/>
          <w:jc w:val="center"/>
        </w:trPr>
        <w:tc>
          <w:tcPr>
            <w:tcW w:w="2693" w:type="dxa"/>
          </w:tcPr>
          <w:p w14:paraId="5B5BE68F"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Pr>
                <w:rFonts w:ascii="Arial" w:eastAsia="Times New Roman" w:hAnsi="Arial" w:cs="Times New Roman"/>
                <w:sz w:val="18"/>
                <w:szCs w:val="20"/>
                <w:lang w:eastAsia="zh-CN"/>
              </w:rPr>
              <w:t>sample</w:t>
            </w:r>
            <w:r w:rsidRPr="00C97F50">
              <w:rPr>
                <w:rFonts w:ascii="Arial" w:eastAsia="Times New Roman" w:hAnsi="Arial" w:cs="Times New Roman"/>
                <w:sz w:val="18"/>
                <w:szCs w:val="20"/>
                <w:lang w:eastAsia="zh-CN"/>
              </w:rPr>
              <w:t>_</w:t>
            </w:r>
            <w:r>
              <w:rPr>
                <w:rFonts w:ascii="Arial" w:eastAsia="Times New Roman" w:hAnsi="Arial" w:cs="Times New Roman"/>
                <w:sz w:val="18"/>
                <w:szCs w:val="20"/>
                <w:lang w:eastAsia="zh-CN"/>
              </w:rPr>
              <w:t>253</w:t>
            </w:r>
          </w:p>
        </w:tc>
        <w:tc>
          <w:tcPr>
            <w:tcW w:w="2694" w:type="dxa"/>
          </w:tcPr>
          <w:p w14:paraId="6FA8E4C5"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lang w:eastAsia="zh-CN"/>
              </w:rPr>
              <w:t>8</w:t>
            </w:r>
            <w:r>
              <w:rPr>
                <w:rFonts w:ascii="Arial" w:eastAsia="Times New Roman" w:hAnsi="Arial" w:cs="Times New Roman"/>
                <w:sz w:val="18"/>
                <w:szCs w:val="20"/>
                <w:lang w:eastAsia="zh-CN"/>
              </w:rPr>
              <w:t>098</w:t>
            </w:r>
            <w:r w:rsidRPr="00C97F50">
              <w:rPr>
                <w:rFonts w:ascii="Arial" w:eastAsia="Times New Roman" w:hAnsi="Arial" w:cs="Times New Roman"/>
                <w:sz w:val="18"/>
                <w:szCs w:val="20"/>
                <w:lang w:eastAsia="zh-CN"/>
              </w:rPr>
              <w:t xml:space="preserve"> </w:t>
            </w:r>
            <w:r w:rsidRPr="00C97F50">
              <w:rPr>
                <w:rFonts w:ascii="Symbol" w:eastAsia="Symbol" w:hAnsi="Symbol" w:cs="Symbol"/>
                <w:sz w:val="18"/>
                <w:szCs w:val="20"/>
              </w:rPr>
              <w:t>£</w:t>
            </w:r>
            <w:r w:rsidRPr="00C97F50">
              <w:rPr>
                <w:rFonts w:ascii="Arial" w:eastAsia="Times New Roman" w:hAnsi="Arial" w:cs="Times New Roman"/>
                <w:sz w:val="18"/>
                <w:szCs w:val="20"/>
                <w:lang w:eastAsia="zh-CN"/>
              </w:rPr>
              <w:t xml:space="preserve"> </w:t>
            </w:r>
            <w:r w:rsidRPr="00C97F50">
              <w:rPr>
                <w:rFonts w:ascii="Symbol" w:eastAsia="Symbol" w:hAnsi="Symbol" w:cs="Symbol"/>
                <w:sz w:val="18"/>
                <w:szCs w:val="20"/>
              </w:rPr>
              <w:t>D</w:t>
            </w:r>
            <w:r>
              <w:rPr>
                <w:rFonts w:ascii="Arial" w:eastAsia="Times New Roman" w:hAnsi="Arial" w:cs="Times New Roman"/>
                <w:sz w:val="18"/>
                <w:szCs w:val="20"/>
              </w:rPr>
              <w:t>sample</w:t>
            </w:r>
            <w:r w:rsidRPr="00C97F50">
              <w:rPr>
                <w:rFonts w:ascii="Arial" w:eastAsia="Times New Roman" w:hAnsi="Arial" w:cs="Times New Roman"/>
                <w:sz w:val="18"/>
                <w:szCs w:val="20"/>
                <w:lang w:eastAsia="zh-CN"/>
              </w:rPr>
              <w:t xml:space="preserve"> </w:t>
            </w:r>
            <w:r w:rsidRPr="00C97F50">
              <w:rPr>
                <w:rFonts w:ascii="Arial" w:eastAsia="Times New Roman" w:hAnsi="Arial" w:cs="Times New Roman"/>
                <w:sz w:val="18"/>
                <w:szCs w:val="20"/>
              </w:rPr>
              <w:t>&lt;</w:t>
            </w:r>
            <w:r w:rsidRPr="00C97F50">
              <w:rPr>
                <w:rFonts w:ascii="Arial" w:eastAsia="Times New Roman" w:hAnsi="Arial" w:cs="Times New Roman"/>
                <w:sz w:val="18"/>
                <w:szCs w:val="20"/>
                <w:lang w:eastAsia="zh-CN"/>
              </w:rPr>
              <w:t xml:space="preserve"> 81</w:t>
            </w:r>
            <w:r>
              <w:rPr>
                <w:rFonts w:ascii="Arial" w:eastAsia="Times New Roman" w:hAnsi="Arial" w:cs="Times New Roman"/>
                <w:sz w:val="18"/>
                <w:szCs w:val="20"/>
                <w:lang w:eastAsia="zh-CN"/>
              </w:rPr>
              <w:t>28</w:t>
            </w:r>
          </w:p>
        </w:tc>
        <w:tc>
          <w:tcPr>
            <w:tcW w:w="567" w:type="dxa"/>
          </w:tcPr>
          <w:p w14:paraId="3D5D5E31"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rPr>
              <w:t>T</w:t>
            </w:r>
            <w:r w:rsidRPr="00C97F50">
              <w:rPr>
                <w:rFonts w:ascii="Arial" w:eastAsia="Times New Roman" w:hAnsi="Arial" w:cs="Times New Roman"/>
                <w:sz w:val="18"/>
                <w:szCs w:val="20"/>
                <w:vertAlign w:val="subscript"/>
              </w:rPr>
              <w:t>c</w:t>
            </w:r>
          </w:p>
        </w:tc>
      </w:tr>
      <w:tr w:rsidR="006F1114" w:rsidRPr="00C97F50" w14:paraId="006DD69B" w14:textId="77777777">
        <w:trPr>
          <w:cantSplit/>
          <w:jc w:val="center"/>
        </w:trPr>
        <w:tc>
          <w:tcPr>
            <w:tcW w:w="2693" w:type="dxa"/>
          </w:tcPr>
          <w:p w14:paraId="2CA1A0D7"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Pr>
                <w:rFonts w:ascii="Arial" w:eastAsia="Times New Roman" w:hAnsi="Arial" w:cs="Times New Roman"/>
                <w:sz w:val="18"/>
                <w:szCs w:val="20"/>
                <w:lang w:eastAsia="zh-CN"/>
              </w:rPr>
              <w:t>sample</w:t>
            </w:r>
            <w:r w:rsidRPr="00C97F50">
              <w:rPr>
                <w:rFonts w:ascii="Arial" w:eastAsia="Times New Roman" w:hAnsi="Arial" w:cs="Times New Roman"/>
                <w:sz w:val="18"/>
                <w:szCs w:val="20"/>
                <w:lang w:eastAsia="zh-CN"/>
              </w:rPr>
              <w:t>_</w:t>
            </w:r>
            <w:r>
              <w:rPr>
                <w:rFonts w:ascii="Arial" w:eastAsia="Times New Roman" w:hAnsi="Arial" w:cs="Times New Roman"/>
                <w:sz w:val="18"/>
                <w:szCs w:val="20"/>
                <w:lang w:eastAsia="zh-CN"/>
              </w:rPr>
              <w:t>254</w:t>
            </w:r>
          </w:p>
        </w:tc>
        <w:tc>
          <w:tcPr>
            <w:tcW w:w="2694" w:type="dxa"/>
          </w:tcPr>
          <w:p w14:paraId="4FA43431"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lang w:eastAsia="zh-CN"/>
              </w:rPr>
              <w:t>81</w:t>
            </w:r>
            <w:r>
              <w:rPr>
                <w:rFonts w:ascii="Arial" w:eastAsia="Times New Roman" w:hAnsi="Arial" w:cs="Times New Roman"/>
                <w:sz w:val="18"/>
                <w:szCs w:val="20"/>
                <w:lang w:eastAsia="zh-CN"/>
              </w:rPr>
              <w:t>28</w:t>
            </w:r>
            <w:r w:rsidRPr="00C97F50">
              <w:rPr>
                <w:rFonts w:ascii="Arial" w:eastAsia="Times New Roman" w:hAnsi="Arial" w:cs="Times New Roman"/>
                <w:sz w:val="18"/>
                <w:szCs w:val="20"/>
                <w:lang w:eastAsia="zh-CN"/>
              </w:rPr>
              <w:t xml:space="preserve"> </w:t>
            </w:r>
            <w:r w:rsidRPr="00C97F50">
              <w:rPr>
                <w:rFonts w:ascii="Symbol" w:eastAsia="Symbol" w:hAnsi="Symbol" w:cs="Symbol"/>
                <w:sz w:val="18"/>
                <w:szCs w:val="20"/>
              </w:rPr>
              <w:t>£</w:t>
            </w:r>
            <w:r w:rsidRPr="00C97F50">
              <w:rPr>
                <w:rFonts w:ascii="Arial" w:eastAsia="Times New Roman" w:hAnsi="Arial" w:cs="Times New Roman"/>
                <w:sz w:val="18"/>
                <w:szCs w:val="20"/>
                <w:lang w:eastAsia="zh-CN"/>
              </w:rPr>
              <w:t xml:space="preserve"> </w:t>
            </w:r>
            <w:r w:rsidRPr="00C97F50">
              <w:rPr>
                <w:rFonts w:ascii="Symbol" w:eastAsia="Symbol" w:hAnsi="Symbol" w:cs="Symbol"/>
                <w:sz w:val="18"/>
                <w:szCs w:val="20"/>
              </w:rPr>
              <w:t>D</w:t>
            </w:r>
            <w:r>
              <w:rPr>
                <w:rFonts w:ascii="Arial" w:eastAsia="Times New Roman" w:hAnsi="Arial" w:cs="Times New Roman"/>
                <w:sz w:val="18"/>
                <w:szCs w:val="20"/>
              </w:rPr>
              <w:t>sample</w:t>
            </w:r>
            <w:r w:rsidRPr="00C97F50">
              <w:rPr>
                <w:rFonts w:ascii="Arial" w:eastAsia="Times New Roman" w:hAnsi="Arial" w:cs="Times New Roman"/>
                <w:sz w:val="18"/>
                <w:szCs w:val="20"/>
                <w:lang w:eastAsia="zh-CN"/>
              </w:rPr>
              <w:t xml:space="preserve"> </w:t>
            </w:r>
            <w:r w:rsidRPr="00C97F50">
              <w:rPr>
                <w:rFonts w:ascii="Arial" w:eastAsia="Times New Roman" w:hAnsi="Arial" w:cs="Times New Roman"/>
                <w:sz w:val="18"/>
                <w:szCs w:val="20"/>
              </w:rPr>
              <w:t>&lt;</w:t>
            </w:r>
            <w:r w:rsidRPr="00C97F50">
              <w:rPr>
                <w:rFonts w:ascii="Arial" w:eastAsia="Times New Roman" w:hAnsi="Arial" w:cs="Times New Roman"/>
                <w:sz w:val="18"/>
                <w:szCs w:val="20"/>
                <w:lang w:eastAsia="zh-CN"/>
              </w:rPr>
              <w:t xml:space="preserve"> 81</w:t>
            </w:r>
            <w:r>
              <w:rPr>
                <w:rFonts w:ascii="Arial" w:eastAsia="Times New Roman" w:hAnsi="Arial" w:cs="Times New Roman"/>
                <w:sz w:val="18"/>
                <w:szCs w:val="20"/>
                <w:lang w:eastAsia="zh-CN"/>
              </w:rPr>
              <w:t>60</w:t>
            </w:r>
          </w:p>
        </w:tc>
        <w:tc>
          <w:tcPr>
            <w:tcW w:w="567" w:type="dxa"/>
          </w:tcPr>
          <w:p w14:paraId="69731EB4"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rPr>
              <w:t>T</w:t>
            </w:r>
            <w:r w:rsidRPr="00C97F50">
              <w:rPr>
                <w:rFonts w:ascii="Arial" w:eastAsia="Times New Roman" w:hAnsi="Arial" w:cs="Times New Roman"/>
                <w:sz w:val="18"/>
                <w:szCs w:val="20"/>
                <w:vertAlign w:val="subscript"/>
              </w:rPr>
              <w:t>c</w:t>
            </w:r>
          </w:p>
        </w:tc>
      </w:tr>
      <w:tr w:rsidR="006F1114" w:rsidRPr="00C97F50" w14:paraId="145249A0" w14:textId="77777777">
        <w:trPr>
          <w:cantSplit/>
          <w:jc w:val="center"/>
        </w:trPr>
        <w:tc>
          <w:tcPr>
            <w:tcW w:w="2693" w:type="dxa"/>
            <w:tcBorders>
              <w:top w:val="single" w:sz="4" w:space="0" w:color="auto"/>
              <w:left w:val="single" w:sz="4" w:space="0" w:color="auto"/>
              <w:bottom w:val="single" w:sz="4" w:space="0" w:color="auto"/>
              <w:right w:val="single" w:sz="4" w:space="0" w:color="auto"/>
            </w:tcBorders>
          </w:tcPr>
          <w:p w14:paraId="10CEAB6A"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Pr>
                <w:rFonts w:ascii="Arial" w:eastAsia="Times New Roman" w:hAnsi="Arial" w:cs="Times New Roman"/>
                <w:sz w:val="18"/>
                <w:szCs w:val="20"/>
                <w:lang w:eastAsia="zh-CN"/>
              </w:rPr>
              <w:t>sample</w:t>
            </w:r>
            <w:r w:rsidRPr="00C97F50">
              <w:rPr>
                <w:rFonts w:ascii="Arial" w:eastAsia="Times New Roman" w:hAnsi="Arial" w:cs="Times New Roman"/>
                <w:sz w:val="18"/>
                <w:szCs w:val="20"/>
                <w:lang w:eastAsia="zh-CN"/>
              </w:rPr>
              <w:t>_</w:t>
            </w:r>
            <w:r>
              <w:rPr>
                <w:rFonts w:ascii="Arial" w:eastAsia="Times New Roman" w:hAnsi="Arial" w:cs="Times New Roman"/>
                <w:sz w:val="18"/>
                <w:szCs w:val="20"/>
                <w:lang w:eastAsia="zh-CN"/>
              </w:rPr>
              <w:t>255</w:t>
            </w:r>
          </w:p>
        </w:tc>
        <w:tc>
          <w:tcPr>
            <w:tcW w:w="2694" w:type="dxa"/>
            <w:tcBorders>
              <w:top w:val="single" w:sz="4" w:space="0" w:color="auto"/>
              <w:left w:val="single" w:sz="4" w:space="0" w:color="auto"/>
              <w:bottom w:val="single" w:sz="4" w:space="0" w:color="auto"/>
            </w:tcBorders>
          </w:tcPr>
          <w:p w14:paraId="6392B056"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lang w:eastAsia="zh-CN"/>
              </w:rPr>
              <w:t>81</w:t>
            </w:r>
            <w:r>
              <w:rPr>
                <w:rFonts w:ascii="Arial" w:eastAsia="Times New Roman" w:hAnsi="Arial" w:cs="Times New Roman"/>
                <w:sz w:val="18"/>
                <w:szCs w:val="20"/>
                <w:lang w:eastAsia="zh-CN"/>
              </w:rPr>
              <w:t>60</w:t>
            </w:r>
            <w:r w:rsidRPr="00C97F50">
              <w:rPr>
                <w:rFonts w:ascii="Arial" w:eastAsia="Times New Roman" w:hAnsi="Arial" w:cs="Times New Roman"/>
                <w:sz w:val="18"/>
                <w:szCs w:val="20"/>
                <w:lang w:eastAsia="zh-CN"/>
              </w:rPr>
              <w:t xml:space="preserve"> </w:t>
            </w:r>
            <w:r w:rsidRPr="00C97F50">
              <w:rPr>
                <w:rFonts w:ascii="Symbol" w:eastAsia="Symbol" w:hAnsi="Symbol" w:cs="Symbol"/>
                <w:sz w:val="18"/>
                <w:szCs w:val="20"/>
              </w:rPr>
              <w:t>£</w:t>
            </w:r>
            <w:r w:rsidRPr="00C97F50">
              <w:rPr>
                <w:rFonts w:ascii="Arial" w:eastAsia="Times New Roman" w:hAnsi="Arial" w:cs="Times New Roman"/>
                <w:sz w:val="18"/>
                <w:szCs w:val="20"/>
                <w:lang w:eastAsia="zh-CN"/>
              </w:rPr>
              <w:t xml:space="preserve"> </w:t>
            </w:r>
            <w:r w:rsidRPr="00C97F50">
              <w:rPr>
                <w:rFonts w:ascii="Symbol" w:eastAsia="Symbol" w:hAnsi="Symbol" w:cs="Symbol"/>
                <w:sz w:val="18"/>
                <w:szCs w:val="20"/>
              </w:rPr>
              <w:t>D</w:t>
            </w:r>
            <w:r>
              <w:rPr>
                <w:rFonts w:ascii="Arial" w:eastAsia="Times New Roman" w:hAnsi="Arial" w:cs="Times New Roman"/>
                <w:sz w:val="18"/>
                <w:szCs w:val="20"/>
              </w:rPr>
              <w:t>sample</w:t>
            </w:r>
          </w:p>
        </w:tc>
        <w:tc>
          <w:tcPr>
            <w:tcW w:w="567" w:type="dxa"/>
            <w:tcBorders>
              <w:top w:val="single" w:sz="4" w:space="0" w:color="auto"/>
              <w:bottom w:val="single" w:sz="4" w:space="0" w:color="auto"/>
              <w:right w:val="single" w:sz="4" w:space="0" w:color="auto"/>
            </w:tcBorders>
          </w:tcPr>
          <w:p w14:paraId="0D83CCBE" w14:textId="77777777" w:rsidR="006F1114" w:rsidRPr="00C97F50"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rPr>
              <w:t>T</w:t>
            </w:r>
            <w:r w:rsidRPr="00C97F50">
              <w:rPr>
                <w:rFonts w:ascii="Arial" w:eastAsia="Times New Roman" w:hAnsi="Arial" w:cs="Times New Roman"/>
                <w:sz w:val="18"/>
                <w:szCs w:val="20"/>
                <w:vertAlign w:val="subscript"/>
              </w:rPr>
              <w:t>c</w:t>
            </w:r>
          </w:p>
        </w:tc>
      </w:tr>
    </w:tbl>
    <w:p w14:paraId="33DF463C" w14:textId="77777777" w:rsidR="006F1114" w:rsidRPr="00C97F50" w:rsidRDefault="006F1114" w:rsidP="006F1114">
      <w:pPr>
        <w:pStyle w:val="RAN4H3"/>
        <w:numPr>
          <w:ilvl w:val="0"/>
          <w:numId w:val="0"/>
        </w:numPr>
        <w:rPr>
          <w:lang w:eastAsia="ja-JP"/>
        </w:rPr>
      </w:pPr>
    </w:p>
    <w:p w14:paraId="17962DBD" w14:textId="77777777" w:rsidR="006F1114" w:rsidRDefault="006F1114" w:rsidP="00BD52CD">
      <w:pPr>
        <w:pStyle w:val="RAN4H3"/>
        <w:numPr>
          <w:ilvl w:val="3"/>
          <w:numId w:val="5"/>
        </w:numPr>
        <w:rPr>
          <w:lang w:val="en-US"/>
        </w:rPr>
      </w:pPr>
      <w:r>
        <w:rPr>
          <w:rStyle w:val="normaltextrun"/>
        </w:rPr>
        <w:t xml:space="preserve">Report mapping for power measurement </w:t>
      </w:r>
      <w:r>
        <w:rPr>
          <w:rStyle w:val="eop"/>
        </w:rPr>
        <w:t> </w:t>
      </w:r>
    </w:p>
    <w:p w14:paraId="77655923" w14:textId="77777777" w:rsidR="006F1114" w:rsidRDefault="006F1114" w:rsidP="006F1114">
      <w:pPr>
        <w:pStyle w:val="paragraph"/>
        <w:spacing w:before="0" w:beforeAutospacing="0" w:after="0" w:afterAutospacing="0"/>
        <w:textAlignment w:val="baseline"/>
        <w:rPr>
          <w:rStyle w:val="normaltextrun"/>
          <w:sz w:val="20"/>
          <w:szCs w:val="20"/>
        </w:rPr>
      </w:pPr>
      <w:r>
        <w:rPr>
          <w:rStyle w:val="normaltextrun"/>
          <w:sz w:val="20"/>
          <w:szCs w:val="20"/>
        </w:rPr>
        <w:t>For report mapping for power measurement, i.e. UL SRS-TDCP, in Case 3b, it was agreed at RAN1#121 to reuse the report mapping for UL SRS RSRPP.</w:t>
      </w:r>
    </w:p>
    <w:p w14:paraId="06199DBD" w14:textId="77777777" w:rsidR="006F1114" w:rsidRDefault="006F1114" w:rsidP="006F1114">
      <w:pPr>
        <w:pStyle w:val="paragraph"/>
        <w:spacing w:before="0" w:beforeAutospacing="0" w:after="0" w:afterAutospacing="0"/>
        <w:textAlignment w:val="baseline"/>
        <w:rPr>
          <w:rStyle w:val="normaltextrun"/>
          <w:sz w:val="20"/>
          <w:szCs w:val="20"/>
        </w:rPr>
      </w:pPr>
    </w:p>
    <w:tbl>
      <w:tblPr>
        <w:tblStyle w:val="TableGrid"/>
        <w:tblW w:w="0" w:type="auto"/>
        <w:tblLook w:val="04A0" w:firstRow="1" w:lastRow="0" w:firstColumn="1" w:lastColumn="0" w:noHBand="0" w:noVBand="1"/>
      </w:tblPr>
      <w:tblGrid>
        <w:gridCol w:w="9617"/>
      </w:tblGrid>
      <w:tr w:rsidR="006F1114" w14:paraId="4B80744C" w14:textId="77777777">
        <w:tc>
          <w:tcPr>
            <w:tcW w:w="9617" w:type="dxa"/>
          </w:tcPr>
          <w:p w14:paraId="1FC4FF41" w14:textId="77777777" w:rsidR="006F1114" w:rsidRPr="001B4009" w:rsidRDefault="006F1114">
            <w:pPr>
              <w:overflowPunct w:val="0"/>
              <w:autoSpaceDE w:val="0"/>
              <w:autoSpaceDN w:val="0"/>
              <w:adjustRightInd w:val="0"/>
              <w:spacing w:before="120"/>
              <w:textAlignment w:val="baseline"/>
              <w:rPr>
                <w:rFonts w:eastAsia="Times New Roman" w:cs="Times New Roman"/>
                <w:b/>
                <w:bCs/>
                <w:szCs w:val="20"/>
                <w:lang w:val="en-US"/>
              </w:rPr>
            </w:pPr>
            <w:r w:rsidRPr="001B4009">
              <w:rPr>
                <w:rFonts w:eastAsia="Times New Roman" w:cs="Times New Roman"/>
                <w:b/>
                <w:bCs/>
                <w:szCs w:val="20"/>
                <w:highlight w:val="green"/>
                <w:lang w:val="en-US"/>
              </w:rPr>
              <w:t>Agreement</w:t>
            </w:r>
          </w:p>
          <w:p w14:paraId="63811ECD" w14:textId="77777777" w:rsidR="006F1114" w:rsidRPr="0056246F" w:rsidRDefault="006F1114">
            <w:pPr>
              <w:rPr>
                <w:rFonts w:eastAsia="Times New Roman" w:cs="Times New Roman"/>
                <w:i/>
                <w:iCs/>
                <w:color w:val="000000" w:themeColor="text1"/>
                <w:szCs w:val="20"/>
                <w:lang w:val="en-US"/>
              </w:rPr>
            </w:pPr>
            <w:r w:rsidRPr="0056246F">
              <w:rPr>
                <w:rFonts w:cs="Times New Roman"/>
                <w:i/>
                <w:iCs/>
                <w:color w:val="000000" w:themeColor="text1"/>
                <w:kern w:val="24"/>
                <w:szCs w:val="20"/>
              </w:rPr>
              <w:t xml:space="preserve">For AI/ML positioning Case 3b, for gNB channel measurements reported to LMF, regarding the power information (if included), </w:t>
            </w:r>
          </w:p>
          <w:p w14:paraId="6B879588" w14:textId="77777777" w:rsidR="006F1114" w:rsidRPr="0056246F" w:rsidRDefault="006F1114" w:rsidP="006F1114">
            <w:pPr>
              <w:numPr>
                <w:ilvl w:val="0"/>
                <w:numId w:val="100"/>
              </w:numPr>
              <w:spacing w:after="120"/>
              <w:ind w:left="1264" w:hanging="357"/>
              <w:jc w:val="both"/>
              <w:rPr>
                <w:rFonts w:eastAsia="Times New Roman" w:cs="Times New Roman"/>
                <w:sz w:val="22"/>
                <w:szCs w:val="24"/>
                <w:lang w:val="en-US"/>
              </w:rPr>
            </w:pPr>
            <w:r w:rsidRPr="0056246F">
              <w:rPr>
                <w:rFonts w:cs="Times New Roman"/>
                <w:i/>
                <w:iCs/>
                <w:color w:val="000000" w:themeColor="text1"/>
                <w:kern w:val="24"/>
                <w:szCs w:val="20"/>
              </w:rPr>
              <w:t>reuse the existing measurement report mapping table for SRS-RSRPP in 38.133.</w:t>
            </w:r>
          </w:p>
        </w:tc>
      </w:tr>
    </w:tbl>
    <w:p w14:paraId="19FA650C" w14:textId="77777777" w:rsidR="006F1114" w:rsidRDefault="006F1114" w:rsidP="006F1114">
      <w:pPr>
        <w:spacing w:after="0"/>
      </w:pPr>
    </w:p>
    <w:p w14:paraId="3603443E" w14:textId="77777777" w:rsidR="006F1114" w:rsidRDefault="006F1114" w:rsidP="006F1114">
      <w:pPr>
        <w:pStyle w:val="paragraph"/>
        <w:spacing w:before="0" w:beforeAutospacing="0" w:after="0" w:afterAutospacing="0"/>
        <w:textAlignment w:val="baseline"/>
        <w:rPr>
          <w:rStyle w:val="eop"/>
          <w:sz w:val="20"/>
          <w:szCs w:val="20"/>
        </w:rPr>
      </w:pPr>
      <w:r w:rsidRPr="0056246F">
        <w:rPr>
          <w:rStyle w:val="eop"/>
          <w:sz w:val="20"/>
          <w:szCs w:val="20"/>
        </w:rPr>
        <w:t>Th</w:t>
      </w:r>
      <w:r>
        <w:rPr>
          <w:rStyle w:val="eop"/>
          <w:sz w:val="20"/>
          <w:szCs w:val="20"/>
        </w:rPr>
        <w:t xml:space="preserve">e report mapping in TS 38.133 clause 13.3.1 is shown below. </w:t>
      </w:r>
    </w:p>
    <w:p w14:paraId="365DD1EB" w14:textId="77777777" w:rsidR="006F1114" w:rsidRDefault="006F1114" w:rsidP="006F1114">
      <w:pPr>
        <w:pStyle w:val="paragraph"/>
        <w:spacing w:before="0" w:beforeAutospacing="0" w:after="0" w:afterAutospacing="0"/>
        <w:textAlignment w:val="baseline"/>
        <w:rPr>
          <w:rStyle w:val="eop"/>
          <w:sz w:val="20"/>
          <w:szCs w:val="20"/>
        </w:rPr>
      </w:pPr>
    </w:p>
    <w:tbl>
      <w:tblPr>
        <w:tblStyle w:val="TableGrid"/>
        <w:tblW w:w="0" w:type="auto"/>
        <w:tblLook w:val="04A0" w:firstRow="1" w:lastRow="0" w:firstColumn="1" w:lastColumn="0" w:noHBand="0" w:noVBand="1"/>
      </w:tblPr>
      <w:tblGrid>
        <w:gridCol w:w="9617"/>
      </w:tblGrid>
      <w:tr w:rsidR="006F1114" w14:paraId="4568E6D8" w14:textId="77777777">
        <w:tc>
          <w:tcPr>
            <w:tcW w:w="9617" w:type="dxa"/>
          </w:tcPr>
          <w:p w14:paraId="484B0494" w14:textId="77777777" w:rsidR="006F1114" w:rsidRPr="00E83C77" w:rsidRDefault="006F1114">
            <w:pPr>
              <w:keepNext/>
              <w:keepLines/>
              <w:overflowPunct w:val="0"/>
              <w:autoSpaceDE w:val="0"/>
              <w:autoSpaceDN w:val="0"/>
              <w:adjustRightInd w:val="0"/>
              <w:spacing w:before="120" w:after="180"/>
              <w:ind w:left="1134" w:hanging="1134"/>
              <w:textAlignment w:val="baseline"/>
              <w:outlineLvl w:val="2"/>
              <w:rPr>
                <w:rFonts w:ascii="Arial" w:eastAsia="Times New Roman" w:hAnsi="Arial" w:cs="Times New Roman"/>
                <w:sz w:val="28"/>
                <w:szCs w:val="20"/>
                <w:lang w:eastAsia="zh-CN"/>
              </w:rPr>
            </w:pPr>
            <w:r w:rsidRPr="00E83C77">
              <w:rPr>
                <w:rFonts w:ascii="Arial" w:eastAsia="Times New Roman" w:hAnsi="Arial" w:cs="Times New Roman"/>
                <w:sz w:val="28"/>
                <w:szCs w:val="20"/>
              </w:rPr>
              <w:lastRenderedPageBreak/>
              <w:t>1</w:t>
            </w:r>
            <w:r w:rsidRPr="00E83C77">
              <w:rPr>
                <w:rFonts w:ascii="Arial" w:eastAsia="Times New Roman" w:hAnsi="Arial" w:cs="Times New Roman" w:hint="eastAsia"/>
                <w:sz w:val="28"/>
                <w:szCs w:val="20"/>
                <w:lang w:eastAsia="zh-CN"/>
              </w:rPr>
              <w:t>3</w:t>
            </w:r>
            <w:r w:rsidRPr="00E83C77">
              <w:rPr>
                <w:rFonts w:ascii="Arial" w:eastAsia="Times New Roman" w:hAnsi="Arial" w:cs="Times New Roman"/>
                <w:sz w:val="28"/>
                <w:szCs w:val="20"/>
              </w:rPr>
              <w:t>.</w:t>
            </w:r>
            <w:r w:rsidRPr="00E83C77">
              <w:rPr>
                <w:rFonts w:ascii="Arial" w:eastAsia="Times New Roman" w:hAnsi="Arial" w:cs="Times New Roman" w:hint="eastAsia"/>
                <w:sz w:val="28"/>
                <w:szCs w:val="20"/>
                <w:lang w:eastAsia="zh-CN"/>
              </w:rPr>
              <w:t>3</w:t>
            </w:r>
            <w:r w:rsidRPr="00E83C77">
              <w:rPr>
                <w:rFonts w:ascii="Arial" w:eastAsia="Times New Roman" w:hAnsi="Arial" w:cs="Times New Roman"/>
                <w:sz w:val="28"/>
                <w:szCs w:val="20"/>
              </w:rPr>
              <w:t>.</w:t>
            </w:r>
            <w:r w:rsidRPr="00E83C77">
              <w:rPr>
                <w:rFonts w:ascii="Arial" w:eastAsia="Times New Roman" w:hAnsi="Arial" w:cs="Times New Roman" w:hint="eastAsia"/>
                <w:sz w:val="28"/>
                <w:szCs w:val="20"/>
                <w:lang w:eastAsia="zh-CN"/>
              </w:rPr>
              <w:t>1</w:t>
            </w:r>
            <w:r w:rsidRPr="00E83C77">
              <w:rPr>
                <w:rFonts w:ascii="Arial" w:eastAsia="Times New Roman" w:hAnsi="Arial" w:cs="Times New Roman"/>
                <w:sz w:val="28"/>
                <w:szCs w:val="20"/>
                <w:lang w:eastAsia="zh-CN"/>
              </w:rPr>
              <w:tab/>
            </w:r>
            <w:r w:rsidRPr="00E83C77">
              <w:rPr>
                <w:rFonts w:ascii="Arial" w:eastAsia="Times New Roman" w:hAnsi="Arial" w:cs="Times New Roman" w:hint="eastAsia"/>
                <w:sz w:val="28"/>
                <w:szCs w:val="20"/>
                <w:lang w:eastAsia="zh-CN"/>
              </w:rPr>
              <w:t>Report mapping</w:t>
            </w:r>
          </w:p>
          <w:p w14:paraId="00FB844D" w14:textId="77777777" w:rsidR="006F1114" w:rsidRPr="00E83C77" w:rsidRDefault="006F1114">
            <w:pPr>
              <w:overflowPunct w:val="0"/>
              <w:autoSpaceDE w:val="0"/>
              <w:autoSpaceDN w:val="0"/>
              <w:adjustRightInd w:val="0"/>
              <w:spacing w:after="180"/>
              <w:textAlignment w:val="baseline"/>
              <w:rPr>
                <w:rFonts w:eastAsia="Times New Roman" w:cs="Times New Roman"/>
                <w:szCs w:val="20"/>
                <w:lang w:eastAsia="zh-CN"/>
              </w:rPr>
            </w:pPr>
            <w:r w:rsidRPr="00E83C77">
              <w:rPr>
                <w:rFonts w:eastAsia="Times New Roman" w:cs="Times New Roman"/>
                <w:szCs w:val="20"/>
              </w:rPr>
              <w:t xml:space="preserve">The reporting range of </w:t>
            </w:r>
            <w:r w:rsidRPr="00E83C77">
              <w:rPr>
                <w:rFonts w:eastAsia="Times New Roman" w:cs="Times New Roman" w:hint="eastAsia"/>
                <w:szCs w:val="20"/>
                <w:lang w:eastAsia="zh-CN"/>
              </w:rPr>
              <w:t>UL SRS RSRP, as defined in clause 5.2.5 of 38.215 [4],</w:t>
            </w:r>
            <w:r w:rsidRPr="00E83C77">
              <w:rPr>
                <w:rFonts w:eastAsia="Times New Roman" w:cs="Times New Roman"/>
                <w:szCs w:val="20"/>
              </w:rPr>
              <w:t xml:space="preserve"> is defined from</w:t>
            </w:r>
            <w:r w:rsidRPr="00E83C77">
              <w:rPr>
                <w:rFonts w:eastAsia="Times New Roman" w:cs="Times New Roman"/>
                <w:szCs w:val="20"/>
                <w:lang w:eastAsia="zh-CN"/>
              </w:rPr>
              <w:t xml:space="preserve"> -156 dBm to -31 dBm </w:t>
            </w:r>
            <w:r w:rsidRPr="00E83C77">
              <w:rPr>
                <w:rFonts w:eastAsia="Times New Roman" w:cs="Times New Roman"/>
                <w:szCs w:val="20"/>
              </w:rPr>
              <w:t xml:space="preserve">with resolution </w:t>
            </w:r>
            <w:r w:rsidRPr="00E83C77">
              <w:rPr>
                <w:rFonts w:eastAsia="Times New Roman" w:cs="Times New Roman" w:hint="eastAsia"/>
                <w:szCs w:val="20"/>
                <w:lang w:eastAsia="zh-CN"/>
              </w:rPr>
              <w:t>1 dB</w:t>
            </w:r>
            <w:r w:rsidRPr="00E83C77">
              <w:rPr>
                <w:rFonts w:eastAsia="Times New Roman" w:cs="Times New Roman"/>
                <w:szCs w:val="20"/>
              </w:rPr>
              <w:t>.</w:t>
            </w:r>
            <w:r w:rsidRPr="00E83C77">
              <w:rPr>
                <w:rFonts w:eastAsia="Times New Roman" w:cs="Times New Roman" w:hint="eastAsia"/>
                <w:szCs w:val="20"/>
                <w:lang w:eastAsia="zh-CN"/>
              </w:rPr>
              <w:t xml:space="preserve"> </w:t>
            </w:r>
          </w:p>
          <w:p w14:paraId="4C0F2BFA" w14:textId="77777777" w:rsidR="006F1114" w:rsidRPr="00E83C77" w:rsidRDefault="006F1114">
            <w:pPr>
              <w:overflowPunct w:val="0"/>
              <w:autoSpaceDE w:val="0"/>
              <w:autoSpaceDN w:val="0"/>
              <w:adjustRightInd w:val="0"/>
              <w:spacing w:after="180"/>
              <w:textAlignment w:val="baseline"/>
              <w:rPr>
                <w:rFonts w:eastAsia="Times New Roman" w:cs="Times New Roman"/>
                <w:szCs w:val="20"/>
                <w:lang w:eastAsia="zh-CN"/>
              </w:rPr>
            </w:pPr>
            <w:r w:rsidRPr="00E83C77">
              <w:rPr>
                <w:rFonts w:eastAsia="Times New Roman" w:cs="Times New Roman"/>
                <w:szCs w:val="20"/>
              </w:rPr>
              <w:t>The mapping of measured quantity is defined in table 1</w:t>
            </w:r>
            <w:r w:rsidRPr="00E83C77">
              <w:rPr>
                <w:rFonts w:eastAsia="Times New Roman" w:cs="Times New Roman" w:hint="eastAsia"/>
                <w:szCs w:val="20"/>
                <w:lang w:eastAsia="zh-CN"/>
              </w:rPr>
              <w:t>3</w:t>
            </w:r>
            <w:r w:rsidRPr="00E83C77">
              <w:rPr>
                <w:rFonts w:eastAsia="Times New Roman" w:cs="Times New Roman"/>
                <w:szCs w:val="20"/>
              </w:rPr>
              <w:t>.</w:t>
            </w:r>
            <w:r w:rsidRPr="00E83C77">
              <w:rPr>
                <w:rFonts w:eastAsia="Times New Roman" w:cs="Times New Roman" w:hint="eastAsia"/>
                <w:szCs w:val="20"/>
                <w:lang w:eastAsia="zh-CN"/>
              </w:rPr>
              <w:t>3</w:t>
            </w:r>
            <w:r w:rsidRPr="00E83C77">
              <w:rPr>
                <w:rFonts w:eastAsia="Times New Roman" w:cs="Times New Roman"/>
                <w:szCs w:val="20"/>
              </w:rPr>
              <w:t>.</w:t>
            </w:r>
            <w:r w:rsidRPr="00E83C77">
              <w:rPr>
                <w:rFonts w:eastAsia="Times New Roman" w:cs="Times New Roman" w:hint="eastAsia"/>
                <w:szCs w:val="20"/>
                <w:lang w:eastAsia="zh-CN"/>
              </w:rPr>
              <w:t>1</w:t>
            </w:r>
            <w:r w:rsidRPr="00E83C77">
              <w:rPr>
                <w:rFonts w:eastAsia="Times New Roman" w:cs="Times New Roman"/>
                <w:szCs w:val="20"/>
              </w:rPr>
              <w:t>-1.</w:t>
            </w:r>
            <w:r w:rsidRPr="00E83C77">
              <w:rPr>
                <w:rFonts w:eastAsia="Times New Roman" w:cs="Times New Roman" w:hint="eastAsia"/>
                <w:szCs w:val="20"/>
                <w:lang w:eastAsia="zh-CN"/>
              </w:rPr>
              <w:t xml:space="preserve"> </w:t>
            </w:r>
            <w:r w:rsidRPr="00E83C77">
              <w:rPr>
                <w:rFonts w:eastAsia="Times New Roman" w:cs="v4.2.0"/>
                <w:szCs w:val="20"/>
              </w:rPr>
              <w:t>The range in the signalling may be larger than the guaranteed accuracy range.</w:t>
            </w:r>
          </w:p>
          <w:p w14:paraId="7D1703E3" w14:textId="77777777" w:rsidR="006F1114" w:rsidRPr="00E83C77" w:rsidRDefault="006F1114">
            <w:pPr>
              <w:keepNext/>
              <w:keepLines/>
              <w:overflowPunct w:val="0"/>
              <w:autoSpaceDE w:val="0"/>
              <w:autoSpaceDN w:val="0"/>
              <w:adjustRightInd w:val="0"/>
              <w:spacing w:before="60" w:after="180"/>
              <w:jc w:val="center"/>
              <w:textAlignment w:val="baseline"/>
              <w:rPr>
                <w:rFonts w:ascii="Arial" w:eastAsia="Times New Roman" w:hAnsi="Arial" w:cs="Times New Roman"/>
                <w:b/>
                <w:szCs w:val="20"/>
                <w:lang w:eastAsia="zh-CN"/>
              </w:rPr>
            </w:pPr>
            <w:r w:rsidRPr="00E83C77">
              <w:rPr>
                <w:rFonts w:ascii="Arial" w:eastAsia="Times New Roman" w:hAnsi="Arial" w:cs="Times New Roman"/>
                <w:b/>
                <w:szCs w:val="20"/>
              </w:rPr>
              <w:t>Table 1</w:t>
            </w:r>
            <w:r w:rsidRPr="00E83C77">
              <w:rPr>
                <w:rFonts w:ascii="Arial" w:eastAsia="Times New Roman" w:hAnsi="Arial" w:cs="Times New Roman" w:hint="eastAsia"/>
                <w:b/>
                <w:szCs w:val="20"/>
                <w:lang w:eastAsia="zh-CN"/>
              </w:rPr>
              <w:t>3</w:t>
            </w:r>
            <w:r w:rsidRPr="00E83C77">
              <w:rPr>
                <w:rFonts w:ascii="Arial" w:eastAsia="Times New Roman" w:hAnsi="Arial" w:cs="Times New Roman"/>
                <w:b/>
                <w:szCs w:val="20"/>
              </w:rPr>
              <w:t>.</w:t>
            </w:r>
            <w:r w:rsidRPr="00E83C77">
              <w:rPr>
                <w:rFonts w:ascii="Arial" w:eastAsia="Times New Roman" w:hAnsi="Arial" w:cs="Times New Roman" w:hint="eastAsia"/>
                <w:b/>
                <w:szCs w:val="20"/>
                <w:lang w:eastAsia="zh-CN"/>
              </w:rPr>
              <w:t>3</w:t>
            </w:r>
            <w:r w:rsidRPr="00E83C77">
              <w:rPr>
                <w:rFonts w:ascii="Arial" w:eastAsia="Times New Roman" w:hAnsi="Arial" w:cs="Times New Roman"/>
                <w:b/>
                <w:szCs w:val="20"/>
              </w:rPr>
              <w:t>.</w:t>
            </w:r>
            <w:r w:rsidRPr="00E83C77">
              <w:rPr>
                <w:rFonts w:ascii="Arial" w:eastAsia="Times New Roman" w:hAnsi="Arial" w:cs="Times New Roman" w:hint="eastAsia"/>
                <w:b/>
                <w:szCs w:val="20"/>
                <w:lang w:eastAsia="zh-CN"/>
              </w:rPr>
              <w:t>1</w:t>
            </w:r>
            <w:r w:rsidRPr="00E83C77">
              <w:rPr>
                <w:rFonts w:ascii="Arial" w:eastAsia="Times New Roman" w:hAnsi="Arial" w:cs="Times New Roman"/>
                <w:b/>
                <w:szCs w:val="20"/>
              </w:rPr>
              <w:t xml:space="preserve">-1: </w:t>
            </w:r>
            <w:r w:rsidRPr="00E83C77">
              <w:rPr>
                <w:rFonts w:ascii="Arial" w:eastAsia="Times New Roman" w:hAnsi="Arial" w:cs="Times New Roman" w:hint="eastAsia"/>
                <w:b/>
                <w:szCs w:val="20"/>
                <w:lang w:eastAsia="zh-CN"/>
              </w:rPr>
              <w:t xml:space="preserve">UL </w:t>
            </w:r>
            <w:r w:rsidRPr="00E83C77">
              <w:rPr>
                <w:rFonts w:ascii="Arial" w:eastAsia="Times New Roman" w:hAnsi="Arial" w:cs="Times New Roman"/>
                <w:b/>
                <w:szCs w:val="20"/>
              </w:rPr>
              <w:t>SRS RSRP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0"/>
              <w:gridCol w:w="2608"/>
              <w:gridCol w:w="863"/>
            </w:tblGrid>
            <w:tr w:rsidR="006F1114" w:rsidRPr="00E83C77" w14:paraId="00A35517" w14:textId="77777777">
              <w:trPr>
                <w:tblHeader/>
                <w:jc w:val="center"/>
              </w:trPr>
              <w:tc>
                <w:tcPr>
                  <w:tcW w:w="1640" w:type="dxa"/>
                  <w:noWrap/>
                  <w:hideMark/>
                </w:tcPr>
                <w:p w14:paraId="76FD209C" w14:textId="77777777" w:rsidR="006F1114" w:rsidRPr="00E83C77"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lang w:eastAsia="ko-KR"/>
                    </w:rPr>
                  </w:pPr>
                  <w:r w:rsidRPr="00E83C77">
                    <w:rPr>
                      <w:rFonts w:ascii="Arial" w:eastAsia="Times New Roman" w:hAnsi="Arial" w:cs="Times New Roman"/>
                      <w:b/>
                      <w:sz w:val="18"/>
                      <w:szCs w:val="20"/>
                      <w:lang w:eastAsia="ko-KR"/>
                    </w:rPr>
                    <w:t>Reported value</w:t>
                  </w:r>
                </w:p>
              </w:tc>
              <w:tc>
                <w:tcPr>
                  <w:tcW w:w="2608" w:type="dxa"/>
                  <w:noWrap/>
                  <w:hideMark/>
                </w:tcPr>
                <w:p w14:paraId="67D8F855" w14:textId="77777777" w:rsidR="006F1114" w:rsidRPr="00E83C77"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lang w:eastAsia="ko-KR"/>
                    </w:rPr>
                  </w:pPr>
                  <w:r w:rsidRPr="00E83C77">
                    <w:rPr>
                      <w:rFonts w:ascii="Arial" w:eastAsia="Times New Roman" w:hAnsi="Arial" w:cs="Times New Roman"/>
                      <w:b/>
                      <w:sz w:val="18"/>
                      <w:szCs w:val="20"/>
                      <w:lang w:eastAsia="ko-KR"/>
                    </w:rPr>
                    <w:t>Measured quantity value</w:t>
                  </w:r>
                </w:p>
              </w:tc>
              <w:tc>
                <w:tcPr>
                  <w:tcW w:w="863" w:type="dxa"/>
                  <w:noWrap/>
                  <w:hideMark/>
                </w:tcPr>
                <w:p w14:paraId="09BBB1DE" w14:textId="77777777" w:rsidR="006F1114" w:rsidRPr="00E83C77"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lang w:eastAsia="ko-KR"/>
                    </w:rPr>
                  </w:pPr>
                  <w:r w:rsidRPr="00E83C77">
                    <w:rPr>
                      <w:rFonts w:ascii="Arial" w:eastAsia="Times New Roman" w:hAnsi="Arial" w:cs="Times New Roman"/>
                      <w:b/>
                      <w:sz w:val="18"/>
                      <w:szCs w:val="20"/>
                      <w:lang w:eastAsia="ko-KR"/>
                    </w:rPr>
                    <w:t>Unit</w:t>
                  </w:r>
                </w:p>
              </w:tc>
            </w:tr>
            <w:tr w:rsidR="006F1114" w:rsidRPr="00E83C77" w14:paraId="0FFC0B9C" w14:textId="77777777">
              <w:trPr>
                <w:jc w:val="center"/>
              </w:trPr>
              <w:tc>
                <w:tcPr>
                  <w:tcW w:w="1640" w:type="dxa"/>
                  <w:noWrap/>
                  <w:hideMark/>
                </w:tcPr>
                <w:p w14:paraId="1503F2C1" w14:textId="77777777" w:rsidR="006F1114" w:rsidRPr="00E83C77" w:rsidRDefault="006F1114">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eastAsia="ko-KR"/>
                    </w:rPr>
                  </w:pPr>
                  <w:r w:rsidRPr="00E83C77">
                    <w:rPr>
                      <w:rFonts w:ascii="Arial" w:eastAsia="Times New Roman" w:hAnsi="Arial" w:cs="Times New Roman" w:hint="eastAsia"/>
                      <w:sz w:val="18"/>
                      <w:szCs w:val="20"/>
                      <w:lang w:eastAsia="zh-CN"/>
                    </w:rPr>
                    <w:t>SRS_</w:t>
                  </w:r>
                  <w:r w:rsidRPr="00E83C77">
                    <w:rPr>
                      <w:rFonts w:ascii="Arial" w:eastAsia="Times New Roman" w:hAnsi="Arial" w:cs="Times New Roman"/>
                      <w:sz w:val="18"/>
                      <w:szCs w:val="20"/>
                      <w:lang w:eastAsia="ko-KR"/>
                    </w:rPr>
                    <w:t>RSRP_0</w:t>
                  </w:r>
                </w:p>
              </w:tc>
              <w:tc>
                <w:tcPr>
                  <w:tcW w:w="2608" w:type="dxa"/>
                  <w:noWrap/>
                  <w:hideMark/>
                </w:tcPr>
                <w:p w14:paraId="53848DB6" w14:textId="77777777" w:rsidR="006F1114" w:rsidRPr="00E83C77"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eastAsia="ko-KR"/>
                    </w:rPr>
                  </w:pPr>
                  <w:r w:rsidRPr="00E83C77">
                    <w:rPr>
                      <w:rFonts w:ascii="Arial" w:eastAsia="Times New Roman" w:hAnsi="Arial" w:cs="Times New Roman"/>
                      <w:sz w:val="18"/>
                      <w:szCs w:val="20"/>
                      <w:lang w:eastAsia="ko-KR"/>
                    </w:rPr>
                    <w:t>SRS</w:t>
                  </w:r>
                  <w:r w:rsidRPr="00E83C77">
                    <w:rPr>
                      <w:rFonts w:ascii="Arial" w:eastAsia="Times New Roman" w:hAnsi="Arial" w:cs="Times New Roman" w:hint="eastAsia"/>
                      <w:sz w:val="18"/>
                      <w:szCs w:val="20"/>
                      <w:lang w:eastAsia="zh-CN"/>
                    </w:rPr>
                    <w:t>-</w:t>
                  </w:r>
                  <w:r w:rsidRPr="00E83C77">
                    <w:rPr>
                      <w:rFonts w:ascii="Arial" w:eastAsia="Times New Roman" w:hAnsi="Arial" w:cs="Times New Roman"/>
                      <w:sz w:val="18"/>
                      <w:szCs w:val="20"/>
                      <w:lang w:eastAsia="ko-KR"/>
                    </w:rPr>
                    <w:t>RSRP&lt;-156</w:t>
                  </w:r>
                </w:p>
              </w:tc>
              <w:tc>
                <w:tcPr>
                  <w:tcW w:w="863" w:type="dxa"/>
                  <w:noWrap/>
                  <w:hideMark/>
                </w:tcPr>
                <w:p w14:paraId="1F3D5BEB" w14:textId="77777777" w:rsidR="006F1114" w:rsidRPr="00E83C77"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eastAsia="ko-KR"/>
                    </w:rPr>
                  </w:pPr>
                  <w:r w:rsidRPr="00E83C77">
                    <w:rPr>
                      <w:rFonts w:ascii="Arial" w:eastAsia="Times New Roman" w:hAnsi="Arial" w:cs="Times New Roman"/>
                      <w:sz w:val="18"/>
                      <w:szCs w:val="20"/>
                      <w:lang w:eastAsia="ko-KR"/>
                    </w:rPr>
                    <w:t>dBm</w:t>
                  </w:r>
                </w:p>
              </w:tc>
            </w:tr>
            <w:tr w:rsidR="006F1114" w:rsidRPr="00E83C77" w14:paraId="3118FA50" w14:textId="77777777">
              <w:trPr>
                <w:jc w:val="center"/>
              </w:trPr>
              <w:tc>
                <w:tcPr>
                  <w:tcW w:w="1640" w:type="dxa"/>
                  <w:noWrap/>
                  <w:hideMark/>
                </w:tcPr>
                <w:p w14:paraId="53560CDA" w14:textId="77777777" w:rsidR="006F1114" w:rsidRPr="00E83C77" w:rsidRDefault="006F1114">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eastAsia="ko-KR"/>
                    </w:rPr>
                  </w:pPr>
                  <w:r w:rsidRPr="00E83C77">
                    <w:rPr>
                      <w:rFonts w:ascii="Arial" w:eastAsia="Times New Roman" w:hAnsi="Arial" w:cs="Times New Roman" w:hint="eastAsia"/>
                      <w:sz w:val="18"/>
                      <w:szCs w:val="20"/>
                      <w:lang w:eastAsia="zh-CN"/>
                    </w:rPr>
                    <w:t>SRS_</w:t>
                  </w:r>
                  <w:r w:rsidRPr="00E83C77">
                    <w:rPr>
                      <w:rFonts w:ascii="Arial" w:eastAsia="Times New Roman" w:hAnsi="Arial" w:cs="Times New Roman"/>
                      <w:sz w:val="18"/>
                      <w:szCs w:val="20"/>
                      <w:lang w:eastAsia="ko-KR"/>
                    </w:rPr>
                    <w:t>RSRP_1</w:t>
                  </w:r>
                </w:p>
              </w:tc>
              <w:tc>
                <w:tcPr>
                  <w:tcW w:w="2608" w:type="dxa"/>
                  <w:noWrap/>
                  <w:hideMark/>
                </w:tcPr>
                <w:p w14:paraId="2737F557" w14:textId="77777777" w:rsidR="006F1114" w:rsidRPr="00E83C77"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eastAsia="ko-KR"/>
                    </w:rPr>
                  </w:pPr>
                  <w:r w:rsidRPr="00E83C77">
                    <w:rPr>
                      <w:rFonts w:ascii="Arial" w:eastAsia="Times New Roman" w:hAnsi="Arial" w:cs="Times New Roman"/>
                      <w:sz w:val="18"/>
                      <w:szCs w:val="20"/>
                      <w:lang w:eastAsia="ko-KR"/>
                    </w:rPr>
                    <w:t>-156</w:t>
                  </w:r>
                  <w:r w:rsidRPr="00E83C77">
                    <w:rPr>
                      <w:rFonts w:ascii="Arial" w:eastAsia="Times New Roman" w:hAnsi="Arial" w:cs="Times New Roman" w:hint="eastAsia"/>
                      <w:sz w:val="18"/>
                      <w:szCs w:val="20"/>
                      <w:lang w:eastAsia="ko-KR"/>
                    </w:rPr>
                    <w:t>≤</w:t>
                  </w:r>
                  <w:r w:rsidRPr="00E83C77">
                    <w:rPr>
                      <w:rFonts w:ascii="Arial" w:eastAsia="Times New Roman" w:hAnsi="Arial" w:cs="Times New Roman"/>
                      <w:sz w:val="18"/>
                      <w:szCs w:val="20"/>
                      <w:lang w:eastAsia="ko-KR"/>
                    </w:rPr>
                    <w:t>SRS-RSRP&lt;-155</w:t>
                  </w:r>
                </w:p>
              </w:tc>
              <w:tc>
                <w:tcPr>
                  <w:tcW w:w="863" w:type="dxa"/>
                  <w:noWrap/>
                  <w:hideMark/>
                </w:tcPr>
                <w:p w14:paraId="28CBE4E5" w14:textId="77777777" w:rsidR="006F1114" w:rsidRPr="00E83C77"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eastAsia="ko-KR"/>
                    </w:rPr>
                  </w:pPr>
                  <w:r w:rsidRPr="00E83C77">
                    <w:rPr>
                      <w:rFonts w:ascii="Arial" w:eastAsia="Times New Roman" w:hAnsi="Arial" w:cs="Times New Roman"/>
                      <w:sz w:val="18"/>
                      <w:szCs w:val="20"/>
                      <w:lang w:eastAsia="ko-KR"/>
                    </w:rPr>
                    <w:t>dBm</w:t>
                  </w:r>
                </w:p>
              </w:tc>
            </w:tr>
            <w:tr w:rsidR="006F1114" w:rsidRPr="00E83C77" w14:paraId="47C3BBFB" w14:textId="77777777">
              <w:trPr>
                <w:jc w:val="center"/>
              </w:trPr>
              <w:tc>
                <w:tcPr>
                  <w:tcW w:w="1640" w:type="dxa"/>
                  <w:noWrap/>
                  <w:hideMark/>
                </w:tcPr>
                <w:p w14:paraId="26478FBA" w14:textId="77777777" w:rsidR="006F1114" w:rsidRPr="00E83C77" w:rsidRDefault="006F1114">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eastAsia="ko-KR"/>
                    </w:rPr>
                  </w:pPr>
                  <w:r w:rsidRPr="00E83C77">
                    <w:rPr>
                      <w:rFonts w:ascii="Arial" w:eastAsia="Times New Roman" w:hAnsi="Arial" w:cs="Times New Roman" w:hint="eastAsia"/>
                      <w:sz w:val="18"/>
                      <w:szCs w:val="20"/>
                      <w:lang w:eastAsia="zh-CN"/>
                    </w:rPr>
                    <w:t>SRS_</w:t>
                  </w:r>
                  <w:r w:rsidRPr="00E83C77">
                    <w:rPr>
                      <w:rFonts w:ascii="Arial" w:eastAsia="Times New Roman" w:hAnsi="Arial" w:cs="Times New Roman"/>
                      <w:sz w:val="18"/>
                      <w:szCs w:val="20"/>
                      <w:lang w:eastAsia="ko-KR"/>
                    </w:rPr>
                    <w:t>RSRP_2</w:t>
                  </w:r>
                </w:p>
              </w:tc>
              <w:tc>
                <w:tcPr>
                  <w:tcW w:w="2608" w:type="dxa"/>
                  <w:noWrap/>
                  <w:hideMark/>
                </w:tcPr>
                <w:p w14:paraId="2261A30C" w14:textId="77777777" w:rsidR="006F1114" w:rsidRPr="00E83C77"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eastAsia="ko-KR"/>
                    </w:rPr>
                  </w:pPr>
                  <w:r w:rsidRPr="00E83C77">
                    <w:rPr>
                      <w:rFonts w:ascii="Arial" w:eastAsia="Times New Roman" w:hAnsi="Arial" w:cs="Times New Roman"/>
                      <w:sz w:val="18"/>
                      <w:szCs w:val="20"/>
                      <w:lang w:eastAsia="ko-KR"/>
                    </w:rPr>
                    <w:t>-155</w:t>
                  </w:r>
                  <w:r w:rsidRPr="00E83C77">
                    <w:rPr>
                      <w:rFonts w:ascii="Arial" w:eastAsia="Times New Roman" w:hAnsi="Arial" w:cs="Times New Roman" w:hint="eastAsia"/>
                      <w:sz w:val="18"/>
                      <w:szCs w:val="20"/>
                      <w:lang w:eastAsia="ko-KR"/>
                    </w:rPr>
                    <w:t>≤</w:t>
                  </w:r>
                  <w:r w:rsidRPr="00E83C77">
                    <w:rPr>
                      <w:rFonts w:ascii="Arial" w:eastAsia="Times New Roman" w:hAnsi="Arial" w:cs="Times New Roman"/>
                      <w:sz w:val="18"/>
                      <w:szCs w:val="20"/>
                      <w:lang w:eastAsia="ko-KR"/>
                    </w:rPr>
                    <w:t>SRS-RSRP&lt;-154</w:t>
                  </w:r>
                </w:p>
              </w:tc>
              <w:tc>
                <w:tcPr>
                  <w:tcW w:w="863" w:type="dxa"/>
                  <w:noWrap/>
                  <w:hideMark/>
                </w:tcPr>
                <w:p w14:paraId="16B8B9FC" w14:textId="77777777" w:rsidR="006F1114" w:rsidRPr="00E83C77"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eastAsia="ko-KR"/>
                    </w:rPr>
                  </w:pPr>
                  <w:r w:rsidRPr="00E83C77">
                    <w:rPr>
                      <w:rFonts w:ascii="Arial" w:eastAsia="Times New Roman" w:hAnsi="Arial" w:cs="Times New Roman"/>
                      <w:sz w:val="18"/>
                      <w:szCs w:val="20"/>
                      <w:lang w:eastAsia="ko-KR"/>
                    </w:rPr>
                    <w:t>dBm</w:t>
                  </w:r>
                </w:p>
              </w:tc>
            </w:tr>
            <w:tr w:rsidR="006F1114" w:rsidRPr="00E83C77" w14:paraId="08DD5B32" w14:textId="77777777">
              <w:trPr>
                <w:jc w:val="center"/>
              </w:trPr>
              <w:tc>
                <w:tcPr>
                  <w:tcW w:w="1640" w:type="dxa"/>
                  <w:noWrap/>
                  <w:hideMark/>
                </w:tcPr>
                <w:p w14:paraId="3B0F784E" w14:textId="77777777" w:rsidR="006F1114" w:rsidRPr="00E83C77" w:rsidRDefault="006F1114">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eastAsia="ko-KR"/>
                    </w:rPr>
                  </w:pPr>
                  <w:r w:rsidRPr="00E83C77">
                    <w:rPr>
                      <w:rFonts w:ascii="Arial" w:eastAsia="Times New Roman" w:hAnsi="Arial" w:cs="Times New Roman" w:hint="eastAsia"/>
                      <w:sz w:val="18"/>
                      <w:szCs w:val="20"/>
                      <w:lang w:eastAsia="zh-CN"/>
                    </w:rPr>
                    <w:t>SRS_</w:t>
                  </w:r>
                  <w:r w:rsidRPr="00E83C77">
                    <w:rPr>
                      <w:rFonts w:ascii="Arial" w:eastAsia="Times New Roman" w:hAnsi="Arial" w:cs="Times New Roman"/>
                      <w:sz w:val="18"/>
                      <w:szCs w:val="20"/>
                      <w:lang w:eastAsia="ko-KR"/>
                    </w:rPr>
                    <w:t>RSRP_3</w:t>
                  </w:r>
                </w:p>
              </w:tc>
              <w:tc>
                <w:tcPr>
                  <w:tcW w:w="2608" w:type="dxa"/>
                  <w:noWrap/>
                  <w:hideMark/>
                </w:tcPr>
                <w:p w14:paraId="5B87264B" w14:textId="77777777" w:rsidR="006F1114" w:rsidRPr="00E83C77"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eastAsia="ko-KR"/>
                    </w:rPr>
                  </w:pPr>
                  <w:r w:rsidRPr="00E83C77">
                    <w:rPr>
                      <w:rFonts w:ascii="Arial" w:eastAsia="Times New Roman" w:hAnsi="Arial" w:cs="Times New Roman"/>
                      <w:sz w:val="18"/>
                      <w:szCs w:val="20"/>
                      <w:lang w:eastAsia="ko-KR"/>
                    </w:rPr>
                    <w:t>-154</w:t>
                  </w:r>
                  <w:r w:rsidRPr="00E83C77">
                    <w:rPr>
                      <w:rFonts w:ascii="Arial" w:eastAsia="Times New Roman" w:hAnsi="Arial" w:cs="Times New Roman" w:hint="eastAsia"/>
                      <w:sz w:val="18"/>
                      <w:szCs w:val="20"/>
                      <w:lang w:eastAsia="ko-KR"/>
                    </w:rPr>
                    <w:t>≤</w:t>
                  </w:r>
                  <w:r w:rsidRPr="00E83C77">
                    <w:rPr>
                      <w:rFonts w:ascii="Arial" w:eastAsia="Times New Roman" w:hAnsi="Arial" w:cs="Times New Roman"/>
                      <w:sz w:val="18"/>
                      <w:szCs w:val="20"/>
                      <w:lang w:eastAsia="ko-KR"/>
                    </w:rPr>
                    <w:t>SRS-RSRP&lt;-153</w:t>
                  </w:r>
                </w:p>
              </w:tc>
              <w:tc>
                <w:tcPr>
                  <w:tcW w:w="863" w:type="dxa"/>
                  <w:noWrap/>
                  <w:hideMark/>
                </w:tcPr>
                <w:p w14:paraId="6AD502E7" w14:textId="77777777" w:rsidR="006F1114" w:rsidRPr="00E83C77"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eastAsia="ko-KR"/>
                    </w:rPr>
                  </w:pPr>
                  <w:r w:rsidRPr="00E83C77">
                    <w:rPr>
                      <w:rFonts w:ascii="Arial" w:eastAsia="Times New Roman" w:hAnsi="Arial" w:cs="Times New Roman"/>
                      <w:sz w:val="18"/>
                      <w:szCs w:val="20"/>
                      <w:lang w:eastAsia="ko-KR"/>
                    </w:rPr>
                    <w:t>dBm</w:t>
                  </w:r>
                </w:p>
              </w:tc>
            </w:tr>
            <w:tr w:rsidR="006F1114" w:rsidRPr="00E83C77" w14:paraId="76A03722" w14:textId="77777777">
              <w:trPr>
                <w:jc w:val="center"/>
              </w:trPr>
              <w:tc>
                <w:tcPr>
                  <w:tcW w:w="1640" w:type="dxa"/>
                  <w:noWrap/>
                  <w:hideMark/>
                </w:tcPr>
                <w:p w14:paraId="2F0049A2" w14:textId="77777777" w:rsidR="006F1114" w:rsidRPr="00E83C77" w:rsidRDefault="006F1114">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eastAsia="ko-KR"/>
                    </w:rPr>
                  </w:pPr>
                  <w:r w:rsidRPr="00E83C77">
                    <w:rPr>
                      <w:rFonts w:ascii="Arial" w:eastAsia="Times New Roman" w:hAnsi="Arial" w:cs="Times New Roman" w:hint="eastAsia"/>
                      <w:sz w:val="18"/>
                      <w:szCs w:val="20"/>
                      <w:lang w:eastAsia="zh-CN"/>
                    </w:rPr>
                    <w:t>SRS_</w:t>
                  </w:r>
                  <w:r w:rsidRPr="00E83C77">
                    <w:rPr>
                      <w:rFonts w:ascii="Arial" w:eastAsia="Times New Roman" w:hAnsi="Arial" w:cs="Times New Roman"/>
                      <w:sz w:val="18"/>
                      <w:szCs w:val="20"/>
                      <w:lang w:eastAsia="ko-KR"/>
                    </w:rPr>
                    <w:t>RSRP_4</w:t>
                  </w:r>
                </w:p>
              </w:tc>
              <w:tc>
                <w:tcPr>
                  <w:tcW w:w="2608" w:type="dxa"/>
                  <w:noWrap/>
                  <w:hideMark/>
                </w:tcPr>
                <w:p w14:paraId="391595BB" w14:textId="77777777" w:rsidR="006F1114" w:rsidRPr="00E83C77"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eastAsia="ko-KR"/>
                    </w:rPr>
                  </w:pPr>
                  <w:r w:rsidRPr="00E83C77">
                    <w:rPr>
                      <w:rFonts w:ascii="Arial" w:eastAsia="Times New Roman" w:hAnsi="Arial" w:cs="Times New Roman"/>
                      <w:sz w:val="18"/>
                      <w:szCs w:val="20"/>
                      <w:lang w:eastAsia="ko-KR"/>
                    </w:rPr>
                    <w:t>-153</w:t>
                  </w:r>
                  <w:r w:rsidRPr="00E83C77">
                    <w:rPr>
                      <w:rFonts w:ascii="Arial" w:eastAsia="Times New Roman" w:hAnsi="Arial" w:cs="Times New Roman" w:hint="eastAsia"/>
                      <w:sz w:val="18"/>
                      <w:szCs w:val="20"/>
                      <w:lang w:eastAsia="ko-KR"/>
                    </w:rPr>
                    <w:t>≤</w:t>
                  </w:r>
                  <w:r w:rsidRPr="00E83C77">
                    <w:rPr>
                      <w:rFonts w:ascii="Arial" w:eastAsia="Times New Roman" w:hAnsi="Arial" w:cs="Times New Roman"/>
                      <w:sz w:val="18"/>
                      <w:szCs w:val="20"/>
                      <w:lang w:eastAsia="ko-KR"/>
                    </w:rPr>
                    <w:t>SRS-RSRP&lt;-152</w:t>
                  </w:r>
                </w:p>
              </w:tc>
              <w:tc>
                <w:tcPr>
                  <w:tcW w:w="863" w:type="dxa"/>
                  <w:noWrap/>
                  <w:hideMark/>
                </w:tcPr>
                <w:p w14:paraId="0C1E0486" w14:textId="77777777" w:rsidR="006F1114" w:rsidRPr="00E83C77"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eastAsia="ko-KR"/>
                    </w:rPr>
                  </w:pPr>
                  <w:r w:rsidRPr="00E83C77">
                    <w:rPr>
                      <w:rFonts w:ascii="Arial" w:eastAsia="Times New Roman" w:hAnsi="Arial" w:cs="Times New Roman"/>
                      <w:sz w:val="18"/>
                      <w:szCs w:val="20"/>
                      <w:lang w:eastAsia="ko-KR"/>
                    </w:rPr>
                    <w:t>dBm</w:t>
                  </w:r>
                </w:p>
              </w:tc>
            </w:tr>
            <w:tr w:rsidR="006F1114" w:rsidRPr="00E83C77" w14:paraId="7C8A6F64" w14:textId="77777777">
              <w:trPr>
                <w:jc w:val="center"/>
              </w:trPr>
              <w:tc>
                <w:tcPr>
                  <w:tcW w:w="1640" w:type="dxa"/>
                  <w:noWrap/>
                  <w:hideMark/>
                </w:tcPr>
                <w:p w14:paraId="7B7004DD" w14:textId="77777777" w:rsidR="006F1114" w:rsidRPr="00E83C77" w:rsidRDefault="006F1114">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eastAsia="ko-KR"/>
                    </w:rPr>
                  </w:pPr>
                  <w:r w:rsidRPr="00E83C77">
                    <w:rPr>
                      <w:rFonts w:ascii="Arial" w:eastAsia="Times New Roman" w:hAnsi="Arial" w:cs="Times New Roman" w:hint="eastAsia"/>
                      <w:sz w:val="18"/>
                      <w:szCs w:val="20"/>
                      <w:lang w:eastAsia="zh-CN"/>
                    </w:rPr>
                    <w:t>SRS_</w:t>
                  </w:r>
                  <w:r w:rsidRPr="00E83C77">
                    <w:rPr>
                      <w:rFonts w:ascii="Arial" w:eastAsia="Times New Roman" w:hAnsi="Arial" w:cs="Times New Roman"/>
                      <w:sz w:val="18"/>
                      <w:szCs w:val="20"/>
                      <w:lang w:eastAsia="ko-KR"/>
                    </w:rPr>
                    <w:t>RSRP_5</w:t>
                  </w:r>
                </w:p>
              </w:tc>
              <w:tc>
                <w:tcPr>
                  <w:tcW w:w="2608" w:type="dxa"/>
                  <w:noWrap/>
                  <w:hideMark/>
                </w:tcPr>
                <w:p w14:paraId="137799AF" w14:textId="77777777" w:rsidR="006F1114" w:rsidRPr="00E83C77"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eastAsia="ko-KR"/>
                    </w:rPr>
                  </w:pPr>
                  <w:r w:rsidRPr="00E83C77">
                    <w:rPr>
                      <w:rFonts w:ascii="Arial" w:eastAsia="Times New Roman" w:hAnsi="Arial" w:cs="Times New Roman"/>
                      <w:sz w:val="18"/>
                      <w:szCs w:val="20"/>
                      <w:lang w:eastAsia="ko-KR"/>
                    </w:rPr>
                    <w:t>-152</w:t>
                  </w:r>
                  <w:r w:rsidRPr="00E83C77">
                    <w:rPr>
                      <w:rFonts w:ascii="Arial" w:eastAsia="Times New Roman" w:hAnsi="Arial" w:cs="Times New Roman" w:hint="eastAsia"/>
                      <w:sz w:val="18"/>
                      <w:szCs w:val="20"/>
                      <w:lang w:eastAsia="ko-KR"/>
                    </w:rPr>
                    <w:t>≤</w:t>
                  </w:r>
                  <w:r w:rsidRPr="00E83C77">
                    <w:rPr>
                      <w:rFonts w:ascii="Arial" w:eastAsia="Times New Roman" w:hAnsi="Arial" w:cs="Times New Roman"/>
                      <w:sz w:val="18"/>
                      <w:szCs w:val="20"/>
                      <w:lang w:eastAsia="ko-KR"/>
                    </w:rPr>
                    <w:t>SRS-RSRP&lt;-151</w:t>
                  </w:r>
                </w:p>
              </w:tc>
              <w:tc>
                <w:tcPr>
                  <w:tcW w:w="863" w:type="dxa"/>
                  <w:noWrap/>
                  <w:hideMark/>
                </w:tcPr>
                <w:p w14:paraId="6E4F8ABD" w14:textId="77777777" w:rsidR="006F1114" w:rsidRPr="00E83C77"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eastAsia="ko-KR"/>
                    </w:rPr>
                  </w:pPr>
                  <w:r w:rsidRPr="00E83C77">
                    <w:rPr>
                      <w:rFonts w:ascii="Arial" w:eastAsia="Times New Roman" w:hAnsi="Arial" w:cs="Times New Roman"/>
                      <w:sz w:val="18"/>
                      <w:szCs w:val="20"/>
                      <w:lang w:eastAsia="ko-KR"/>
                    </w:rPr>
                    <w:t>dBm</w:t>
                  </w:r>
                </w:p>
              </w:tc>
            </w:tr>
            <w:tr w:rsidR="006F1114" w:rsidRPr="00E83C77" w14:paraId="5584427B" w14:textId="77777777">
              <w:trPr>
                <w:jc w:val="center"/>
              </w:trPr>
              <w:tc>
                <w:tcPr>
                  <w:tcW w:w="1640" w:type="dxa"/>
                  <w:noWrap/>
                  <w:hideMark/>
                </w:tcPr>
                <w:p w14:paraId="65E03D8C" w14:textId="77777777" w:rsidR="006F1114" w:rsidRPr="00E83C77" w:rsidRDefault="006F1114">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eastAsia="ko-KR"/>
                    </w:rPr>
                  </w:pPr>
                  <w:r w:rsidRPr="00E83C77">
                    <w:rPr>
                      <w:rFonts w:ascii="Arial" w:eastAsia="Times New Roman" w:hAnsi="Arial" w:cs="Times New Roman" w:hint="eastAsia"/>
                      <w:sz w:val="18"/>
                      <w:szCs w:val="20"/>
                      <w:lang w:eastAsia="zh-CN"/>
                    </w:rPr>
                    <w:t>SRS_</w:t>
                  </w:r>
                  <w:r w:rsidRPr="00E83C77">
                    <w:rPr>
                      <w:rFonts w:ascii="Arial" w:eastAsia="Times New Roman" w:hAnsi="Arial" w:cs="Times New Roman"/>
                      <w:sz w:val="18"/>
                      <w:szCs w:val="20"/>
                      <w:lang w:eastAsia="ko-KR"/>
                    </w:rPr>
                    <w:t>RSRP_6</w:t>
                  </w:r>
                </w:p>
              </w:tc>
              <w:tc>
                <w:tcPr>
                  <w:tcW w:w="2608" w:type="dxa"/>
                  <w:noWrap/>
                  <w:hideMark/>
                </w:tcPr>
                <w:p w14:paraId="66A60530" w14:textId="77777777" w:rsidR="006F1114" w:rsidRPr="00E83C77"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eastAsia="ko-KR"/>
                    </w:rPr>
                  </w:pPr>
                  <w:r w:rsidRPr="00E83C77">
                    <w:rPr>
                      <w:rFonts w:ascii="Arial" w:eastAsia="Times New Roman" w:hAnsi="Arial" w:cs="Times New Roman"/>
                      <w:sz w:val="18"/>
                      <w:szCs w:val="20"/>
                      <w:lang w:eastAsia="ko-KR"/>
                    </w:rPr>
                    <w:t>-151</w:t>
                  </w:r>
                  <w:r w:rsidRPr="00E83C77">
                    <w:rPr>
                      <w:rFonts w:ascii="Arial" w:eastAsia="Times New Roman" w:hAnsi="Arial" w:cs="Times New Roman" w:hint="eastAsia"/>
                      <w:sz w:val="18"/>
                      <w:szCs w:val="20"/>
                      <w:lang w:eastAsia="ko-KR"/>
                    </w:rPr>
                    <w:t>≤</w:t>
                  </w:r>
                  <w:r w:rsidRPr="00E83C77">
                    <w:rPr>
                      <w:rFonts w:ascii="Arial" w:eastAsia="Times New Roman" w:hAnsi="Arial" w:cs="Times New Roman"/>
                      <w:sz w:val="18"/>
                      <w:szCs w:val="20"/>
                      <w:lang w:eastAsia="ko-KR"/>
                    </w:rPr>
                    <w:t>SRS-RSRP&lt;-150</w:t>
                  </w:r>
                </w:p>
              </w:tc>
              <w:tc>
                <w:tcPr>
                  <w:tcW w:w="863" w:type="dxa"/>
                  <w:noWrap/>
                  <w:hideMark/>
                </w:tcPr>
                <w:p w14:paraId="0A2200C5" w14:textId="77777777" w:rsidR="006F1114" w:rsidRPr="00E83C77"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eastAsia="ko-KR"/>
                    </w:rPr>
                  </w:pPr>
                  <w:r w:rsidRPr="00E83C77">
                    <w:rPr>
                      <w:rFonts w:ascii="Arial" w:eastAsia="Times New Roman" w:hAnsi="Arial" w:cs="Times New Roman"/>
                      <w:sz w:val="18"/>
                      <w:szCs w:val="20"/>
                      <w:lang w:eastAsia="ko-KR"/>
                    </w:rPr>
                    <w:t>dBm</w:t>
                  </w:r>
                </w:p>
              </w:tc>
            </w:tr>
            <w:tr w:rsidR="006F1114" w:rsidRPr="00E83C77" w14:paraId="16444E2D" w14:textId="77777777">
              <w:trPr>
                <w:jc w:val="center"/>
              </w:trPr>
              <w:tc>
                <w:tcPr>
                  <w:tcW w:w="1640" w:type="dxa"/>
                  <w:noWrap/>
                  <w:hideMark/>
                </w:tcPr>
                <w:p w14:paraId="4DF75C5F" w14:textId="77777777" w:rsidR="006F1114" w:rsidRPr="00E83C77" w:rsidRDefault="006F1114">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eastAsia="ko-KR"/>
                    </w:rPr>
                  </w:pPr>
                  <w:r w:rsidRPr="00E83C77">
                    <w:rPr>
                      <w:rFonts w:ascii="Arial" w:eastAsia="Times New Roman" w:hAnsi="Arial" w:cs="Times New Roman" w:hint="eastAsia"/>
                      <w:sz w:val="18"/>
                      <w:szCs w:val="20"/>
                      <w:lang w:eastAsia="zh-CN"/>
                    </w:rPr>
                    <w:t>SRS_</w:t>
                  </w:r>
                  <w:r w:rsidRPr="00E83C77">
                    <w:rPr>
                      <w:rFonts w:ascii="Arial" w:eastAsia="Times New Roman" w:hAnsi="Arial" w:cs="Times New Roman"/>
                      <w:sz w:val="18"/>
                      <w:szCs w:val="20"/>
                      <w:lang w:eastAsia="ko-KR"/>
                    </w:rPr>
                    <w:t>RSRP_7</w:t>
                  </w:r>
                </w:p>
              </w:tc>
              <w:tc>
                <w:tcPr>
                  <w:tcW w:w="2608" w:type="dxa"/>
                  <w:noWrap/>
                  <w:hideMark/>
                </w:tcPr>
                <w:p w14:paraId="259F93BC" w14:textId="77777777" w:rsidR="006F1114" w:rsidRPr="00E83C77"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eastAsia="ko-KR"/>
                    </w:rPr>
                  </w:pPr>
                  <w:r w:rsidRPr="00E83C77">
                    <w:rPr>
                      <w:rFonts w:ascii="Arial" w:eastAsia="Times New Roman" w:hAnsi="Arial" w:cs="Times New Roman"/>
                      <w:sz w:val="18"/>
                      <w:szCs w:val="20"/>
                      <w:lang w:eastAsia="ko-KR"/>
                    </w:rPr>
                    <w:t>-150</w:t>
                  </w:r>
                  <w:r w:rsidRPr="00E83C77">
                    <w:rPr>
                      <w:rFonts w:ascii="Arial" w:eastAsia="Times New Roman" w:hAnsi="Arial" w:cs="Times New Roman" w:hint="eastAsia"/>
                      <w:sz w:val="18"/>
                      <w:szCs w:val="20"/>
                      <w:lang w:eastAsia="ko-KR"/>
                    </w:rPr>
                    <w:t>≤</w:t>
                  </w:r>
                  <w:r w:rsidRPr="00E83C77">
                    <w:rPr>
                      <w:rFonts w:ascii="Arial" w:eastAsia="Times New Roman" w:hAnsi="Arial" w:cs="Times New Roman"/>
                      <w:sz w:val="18"/>
                      <w:szCs w:val="20"/>
                      <w:lang w:eastAsia="ko-KR"/>
                    </w:rPr>
                    <w:t>SRS-RSRP&lt;-149</w:t>
                  </w:r>
                </w:p>
              </w:tc>
              <w:tc>
                <w:tcPr>
                  <w:tcW w:w="863" w:type="dxa"/>
                  <w:noWrap/>
                  <w:hideMark/>
                </w:tcPr>
                <w:p w14:paraId="75F36A5C" w14:textId="77777777" w:rsidR="006F1114" w:rsidRPr="00E83C77"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eastAsia="ko-KR"/>
                    </w:rPr>
                  </w:pPr>
                  <w:r w:rsidRPr="00E83C77">
                    <w:rPr>
                      <w:rFonts w:ascii="Arial" w:eastAsia="Times New Roman" w:hAnsi="Arial" w:cs="Times New Roman"/>
                      <w:sz w:val="18"/>
                      <w:szCs w:val="20"/>
                      <w:lang w:eastAsia="ko-KR"/>
                    </w:rPr>
                    <w:t>dBm</w:t>
                  </w:r>
                </w:p>
              </w:tc>
            </w:tr>
            <w:tr w:rsidR="006F1114" w:rsidRPr="00E83C77" w14:paraId="712C5725" w14:textId="77777777">
              <w:trPr>
                <w:jc w:val="center"/>
              </w:trPr>
              <w:tc>
                <w:tcPr>
                  <w:tcW w:w="1640" w:type="dxa"/>
                  <w:noWrap/>
                  <w:hideMark/>
                </w:tcPr>
                <w:p w14:paraId="5577C679" w14:textId="77777777" w:rsidR="006F1114" w:rsidRPr="00E83C77" w:rsidRDefault="006F1114">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eastAsia="ko-KR"/>
                    </w:rPr>
                  </w:pPr>
                  <w:r w:rsidRPr="00E83C77">
                    <w:rPr>
                      <w:rFonts w:ascii="Arial" w:eastAsia="Times New Roman" w:hAnsi="Arial" w:cs="Times New Roman" w:hint="eastAsia"/>
                      <w:sz w:val="18"/>
                      <w:szCs w:val="20"/>
                      <w:lang w:eastAsia="zh-CN"/>
                    </w:rPr>
                    <w:t>SRS_</w:t>
                  </w:r>
                  <w:r w:rsidRPr="00E83C77">
                    <w:rPr>
                      <w:rFonts w:ascii="Arial" w:eastAsia="Times New Roman" w:hAnsi="Arial" w:cs="Times New Roman"/>
                      <w:sz w:val="18"/>
                      <w:szCs w:val="20"/>
                      <w:lang w:eastAsia="ko-KR"/>
                    </w:rPr>
                    <w:t>RSRP_8</w:t>
                  </w:r>
                </w:p>
              </w:tc>
              <w:tc>
                <w:tcPr>
                  <w:tcW w:w="2608" w:type="dxa"/>
                  <w:noWrap/>
                  <w:hideMark/>
                </w:tcPr>
                <w:p w14:paraId="6F05FDA6" w14:textId="77777777" w:rsidR="006F1114" w:rsidRPr="00E83C77"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eastAsia="ko-KR"/>
                    </w:rPr>
                  </w:pPr>
                  <w:r w:rsidRPr="00E83C77">
                    <w:rPr>
                      <w:rFonts w:ascii="Arial" w:eastAsia="Times New Roman" w:hAnsi="Arial" w:cs="Times New Roman"/>
                      <w:sz w:val="18"/>
                      <w:szCs w:val="20"/>
                      <w:lang w:eastAsia="ko-KR"/>
                    </w:rPr>
                    <w:t>-149</w:t>
                  </w:r>
                  <w:r w:rsidRPr="00E83C77">
                    <w:rPr>
                      <w:rFonts w:ascii="Arial" w:eastAsia="Times New Roman" w:hAnsi="Arial" w:cs="Times New Roman" w:hint="eastAsia"/>
                      <w:sz w:val="18"/>
                      <w:szCs w:val="20"/>
                      <w:lang w:eastAsia="ko-KR"/>
                    </w:rPr>
                    <w:t>≤</w:t>
                  </w:r>
                  <w:r w:rsidRPr="00E83C77">
                    <w:rPr>
                      <w:rFonts w:ascii="Arial" w:eastAsia="Times New Roman" w:hAnsi="Arial" w:cs="Times New Roman"/>
                      <w:sz w:val="18"/>
                      <w:szCs w:val="20"/>
                      <w:lang w:eastAsia="ko-KR"/>
                    </w:rPr>
                    <w:t>SRS-RSRP&lt;-148</w:t>
                  </w:r>
                </w:p>
              </w:tc>
              <w:tc>
                <w:tcPr>
                  <w:tcW w:w="863" w:type="dxa"/>
                  <w:noWrap/>
                  <w:hideMark/>
                </w:tcPr>
                <w:p w14:paraId="53E0C682" w14:textId="77777777" w:rsidR="006F1114" w:rsidRPr="00E83C77"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eastAsia="ko-KR"/>
                    </w:rPr>
                  </w:pPr>
                  <w:r w:rsidRPr="00E83C77">
                    <w:rPr>
                      <w:rFonts w:ascii="Arial" w:eastAsia="Times New Roman" w:hAnsi="Arial" w:cs="Times New Roman"/>
                      <w:sz w:val="18"/>
                      <w:szCs w:val="20"/>
                      <w:lang w:eastAsia="ko-KR"/>
                    </w:rPr>
                    <w:t>dBm</w:t>
                  </w:r>
                </w:p>
              </w:tc>
            </w:tr>
            <w:tr w:rsidR="006F1114" w:rsidRPr="00E83C77" w14:paraId="24013140" w14:textId="77777777">
              <w:trPr>
                <w:jc w:val="center"/>
              </w:trPr>
              <w:tc>
                <w:tcPr>
                  <w:tcW w:w="1640" w:type="dxa"/>
                  <w:noWrap/>
                  <w:hideMark/>
                </w:tcPr>
                <w:p w14:paraId="4D181230" w14:textId="77777777" w:rsidR="006F1114" w:rsidRPr="00E83C77" w:rsidRDefault="006F1114">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eastAsia="ko-KR"/>
                    </w:rPr>
                  </w:pPr>
                  <w:r w:rsidRPr="00E83C77">
                    <w:rPr>
                      <w:rFonts w:ascii="Arial" w:eastAsia="Times New Roman" w:hAnsi="Arial" w:cs="Times New Roman" w:hint="eastAsia"/>
                      <w:sz w:val="18"/>
                      <w:szCs w:val="20"/>
                      <w:lang w:eastAsia="zh-CN"/>
                    </w:rPr>
                    <w:t>SRS_</w:t>
                  </w:r>
                  <w:r w:rsidRPr="00E83C77">
                    <w:rPr>
                      <w:rFonts w:ascii="Arial" w:eastAsia="Times New Roman" w:hAnsi="Arial" w:cs="Times New Roman"/>
                      <w:sz w:val="18"/>
                      <w:szCs w:val="20"/>
                      <w:lang w:eastAsia="ko-KR"/>
                    </w:rPr>
                    <w:t>RSRP_9</w:t>
                  </w:r>
                </w:p>
              </w:tc>
              <w:tc>
                <w:tcPr>
                  <w:tcW w:w="2608" w:type="dxa"/>
                  <w:noWrap/>
                  <w:hideMark/>
                </w:tcPr>
                <w:p w14:paraId="2F7E9D12" w14:textId="77777777" w:rsidR="006F1114" w:rsidRPr="00E83C77"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eastAsia="ko-KR"/>
                    </w:rPr>
                  </w:pPr>
                  <w:r w:rsidRPr="00E83C77">
                    <w:rPr>
                      <w:rFonts w:ascii="Arial" w:eastAsia="Times New Roman" w:hAnsi="Arial" w:cs="Times New Roman"/>
                      <w:sz w:val="18"/>
                      <w:szCs w:val="20"/>
                      <w:lang w:eastAsia="ko-KR"/>
                    </w:rPr>
                    <w:t>-148</w:t>
                  </w:r>
                  <w:r w:rsidRPr="00E83C77">
                    <w:rPr>
                      <w:rFonts w:ascii="Arial" w:eastAsia="Times New Roman" w:hAnsi="Arial" w:cs="Times New Roman" w:hint="eastAsia"/>
                      <w:sz w:val="18"/>
                      <w:szCs w:val="20"/>
                      <w:lang w:eastAsia="ko-KR"/>
                    </w:rPr>
                    <w:t>≤</w:t>
                  </w:r>
                  <w:r w:rsidRPr="00E83C77">
                    <w:rPr>
                      <w:rFonts w:ascii="Arial" w:eastAsia="Times New Roman" w:hAnsi="Arial" w:cs="Times New Roman"/>
                      <w:sz w:val="18"/>
                      <w:szCs w:val="20"/>
                      <w:lang w:eastAsia="ko-KR"/>
                    </w:rPr>
                    <w:t>SRS-RSRP&lt;-147</w:t>
                  </w:r>
                </w:p>
              </w:tc>
              <w:tc>
                <w:tcPr>
                  <w:tcW w:w="863" w:type="dxa"/>
                  <w:noWrap/>
                  <w:hideMark/>
                </w:tcPr>
                <w:p w14:paraId="275C8904" w14:textId="77777777" w:rsidR="006F1114" w:rsidRPr="00E83C77"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eastAsia="ko-KR"/>
                    </w:rPr>
                  </w:pPr>
                  <w:r w:rsidRPr="00E83C77">
                    <w:rPr>
                      <w:rFonts w:ascii="Arial" w:eastAsia="Times New Roman" w:hAnsi="Arial" w:cs="Times New Roman"/>
                      <w:sz w:val="18"/>
                      <w:szCs w:val="20"/>
                      <w:lang w:eastAsia="ko-KR"/>
                    </w:rPr>
                    <w:t>dBm</w:t>
                  </w:r>
                </w:p>
              </w:tc>
            </w:tr>
            <w:tr w:rsidR="006F1114" w:rsidRPr="00E83C77" w14:paraId="4ACA5C64" w14:textId="77777777">
              <w:trPr>
                <w:jc w:val="center"/>
              </w:trPr>
              <w:tc>
                <w:tcPr>
                  <w:tcW w:w="1640" w:type="dxa"/>
                  <w:noWrap/>
                  <w:hideMark/>
                </w:tcPr>
                <w:p w14:paraId="5CCB3313" w14:textId="77777777" w:rsidR="006F1114" w:rsidRPr="00E83C77" w:rsidRDefault="006F1114">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eastAsia="ko-KR"/>
                    </w:rPr>
                  </w:pPr>
                  <w:r w:rsidRPr="00E83C77">
                    <w:rPr>
                      <w:rFonts w:ascii="Arial" w:eastAsia="Times New Roman" w:hAnsi="Arial" w:cs="Times New Roman" w:hint="eastAsia"/>
                      <w:sz w:val="18"/>
                      <w:szCs w:val="20"/>
                      <w:lang w:eastAsia="zh-CN"/>
                    </w:rPr>
                    <w:t>SRS_</w:t>
                  </w:r>
                  <w:r w:rsidRPr="00E83C77">
                    <w:rPr>
                      <w:rFonts w:ascii="Arial" w:eastAsia="Times New Roman" w:hAnsi="Arial" w:cs="Times New Roman"/>
                      <w:sz w:val="18"/>
                      <w:szCs w:val="20"/>
                      <w:lang w:eastAsia="ko-KR"/>
                    </w:rPr>
                    <w:t>RSRP_10</w:t>
                  </w:r>
                </w:p>
              </w:tc>
              <w:tc>
                <w:tcPr>
                  <w:tcW w:w="2608" w:type="dxa"/>
                  <w:noWrap/>
                  <w:hideMark/>
                </w:tcPr>
                <w:p w14:paraId="7A733D09" w14:textId="77777777" w:rsidR="006F1114" w:rsidRPr="00E83C77"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eastAsia="ko-KR"/>
                    </w:rPr>
                  </w:pPr>
                  <w:r w:rsidRPr="00E83C77">
                    <w:rPr>
                      <w:rFonts w:ascii="Arial" w:eastAsia="Times New Roman" w:hAnsi="Arial" w:cs="Times New Roman"/>
                      <w:sz w:val="18"/>
                      <w:szCs w:val="20"/>
                      <w:lang w:eastAsia="ko-KR"/>
                    </w:rPr>
                    <w:t>-147</w:t>
                  </w:r>
                  <w:r w:rsidRPr="00E83C77">
                    <w:rPr>
                      <w:rFonts w:ascii="Arial" w:eastAsia="Times New Roman" w:hAnsi="Arial" w:cs="Times New Roman" w:hint="eastAsia"/>
                      <w:sz w:val="18"/>
                      <w:szCs w:val="20"/>
                      <w:lang w:eastAsia="ko-KR"/>
                    </w:rPr>
                    <w:t>≤</w:t>
                  </w:r>
                  <w:r w:rsidRPr="00E83C77">
                    <w:rPr>
                      <w:rFonts w:ascii="Arial" w:eastAsia="Times New Roman" w:hAnsi="Arial" w:cs="Times New Roman"/>
                      <w:sz w:val="18"/>
                      <w:szCs w:val="20"/>
                      <w:lang w:eastAsia="ko-KR"/>
                    </w:rPr>
                    <w:t>SRS-RSRP&lt;-146</w:t>
                  </w:r>
                </w:p>
              </w:tc>
              <w:tc>
                <w:tcPr>
                  <w:tcW w:w="863" w:type="dxa"/>
                  <w:noWrap/>
                  <w:hideMark/>
                </w:tcPr>
                <w:p w14:paraId="31F97A02" w14:textId="77777777" w:rsidR="006F1114" w:rsidRPr="00E83C77"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eastAsia="ko-KR"/>
                    </w:rPr>
                  </w:pPr>
                  <w:r w:rsidRPr="00E83C77">
                    <w:rPr>
                      <w:rFonts w:ascii="Arial" w:eastAsia="Times New Roman" w:hAnsi="Arial" w:cs="Times New Roman"/>
                      <w:sz w:val="18"/>
                      <w:szCs w:val="20"/>
                      <w:lang w:eastAsia="ko-KR"/>
                    </w:rPr>
                    <w:t>dBm</w:t>
                  </w:r>
                </w:p>
              </w:tc>
            </w:tr>
            <w:tr w:rsidR="006F1114" w:rsidRPr="00E83C77" w14:paraId="5C86C155" w14:textId="77777777">
              <w:trPr>
                <w:jc w:val="center"/>
              </w:trPr>
              <w:tc>
                <w:tcPr>
                  <w:tcW w:w="1640" w:type="dxa"/>
                  <w:noWrap/>
                  <w:hideMark/>
                </w:tcPr>
                <w:p w14:paraId="504754F9" w14:textId="77777777" w:rsidR="006F1114" w:rsidRPr="00E83C77" w:rsidRDefault="006F1114">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eastAsia="ko-KR"/>
                    </w:rPr>
                  </w:pPr>
                  <w:r w:rsidRPr="00E83C77">
                    <w:rPr>
                      <w:rFonts w:ascii="Arial" w:eastAsia="Times New Roman" w:hAnsi="Arial" w:cs="Times New Roman" w:hint="eastAsia"/>
                      <w:sz w:val="18"/>
                      <w:szCs w:val="20"/>
                      <w:lang w:eastAsia="zh-CN"/>
                    </w:rPr>
                    <w:t>SRS_</w:t>
                  </w:r>
                  <w:r w:rsidRPr="00E83C77">
                    <w:rPr>
                      <w:rFonts w:ascii="Arial" w:eastAsia="Times New Roman" w:hAnsi="Arial" w:cs="Times New Roman"/>
                      <w:sz w:val="18"/>
                      <w:szCs w:val="20"/>
                      <w:lang w:eastAsia="ko-KR"/>
                    </w:rPr>
                    <w:t>RSRP_11</w:t>
                  </w:r>
                </w:p>
              </w:tc>
              <w:tc>
                <w:tcPr>
                  <w:tcW w:w="2608" w:type="dxa"/>
                  <w:noWrap/>
                  <w:hideMark/>
                </w:tcPr>
                <w:p w14:paraId="5B93BCD5" w14:textId="77777777" w:rsidR="006F1114" w:rsidRPr="00E83C77"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eastAsia="ko-KR"/>
                    </w:rPr>
                  </w:pPr>
                  <w:r w:rsidRPr="00E83C77">
                    <w:rPr>
                      <w:rFonts w:ascii="Arial" w:eastAsia="Times New Roman" w:hAnsi="Arial" w:cs="Times New Roman"/>
                      <w:sz w:val="18"/>
                      <w:szCs w:val="20"/>
                      <w:lang w:eastAsia="ko-KR"/>
                    </w:rPr>
                    <w:t>-146</w:t>
                  </w:r>
                  <w:r w:rsidRPr="00E83C77">
                    <w:rPr>
                      <w:rFonts w:ascii="Arial" w:eastAsia="Times New Roman" w:hAnsi="Arial" w:cs="Times New Roman" w:hint="eastAsia"/>
                      <w:sz w:val="18"/>
                      <w:szCs w:val="20"/>
                      <w:lang w:eastAsia="ko-KR"/>
                    </w:rPr>
                    <w:t>≤</w:t>
                  </w:r>
                  <w:r w:rsidRPr="00E83C77">
                    <w:rPr>
                      <w:rFonts w:ascii="Arial" w:eastAsia="Times New Roman" w:hAnsi="Arial" w:cs="Times New Roman"/>
                      <w:sz w:val="18"/>
                      <w:szCs w:val="20"/>
                      <w:lang w:eastAsia="ko-KR"/>
                    </w:rPr>
                    <w:t>SRS-RSRP&lt;-145</w:t>
                  </w:r>
                </w:p>
              </w:tc>
              <w:tc>
                <w:tcPr>
                  <w:tcW w:w="863" w:type="dxa"/>
                  <w:noWrap/>
                  <w:hideMark/>
                </w:tcPr>
                <w:p w14:paraId="4DC01231" w14:textId="77777777" w:rsidR="006F1114" w:rsidRPr="00E83C77"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eastAsia="ko-KR"/>
                    </w:rPr>
                  </w:pPr>
                  <w:r w:rsidRPr="00E83C77">
                    <w:rPr>
                      <w:rFonts w:ascii="Arial" w:eastAsia="Times New Roman" w:hAnsi="Arial" w:cs="Times New Roman"/>
                      <w:sz w:val="18"/>
                      <w:szCs w:val="20"/>
                      <w:lang w:eastAsia="ko-KR"/>
                    </w:rPr>
                    <w:t>dBm</w:t>
                  </w:r>
                </w:p>
              </w:tc>
            </w:tr>
            <w:tr w:rsidR="006F1114" w:rsidRPr="00E83C77" w14:paraId="7E126BA1" w14:textId="77777777">
              <w:trPr>
                <w:jc w:val="center"/>
              </w:trPr>
              <w:tc>
                <w:tcPr>
                  <w:tcW w:w="1640" w:type="dxa"/>
                  <w:noWrap/>
                  <w:hideMark/>
                </w:tcPr>
                <w:p w14:paraId="38B3CA6C" w14:textId="77777777" w:rsidR="006F1114" w:rsidRPr="00E83C77" w:rsidRDefault="006F1114">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eastAsia="ko-KR"/>
                    </w:rPr>
                  </w:pPr>
                  <w:r w:rsidRPr="00E83C77">
                    <w:rPr>
                      <w:rFonts w:ascii="Arial" w:eastAsia="Times New Roman" w:hAnsi="Arial" w:cs="Times New Roman" w:hint="eastAsia"/>
                      <w:sz w:val="18"/>
                      <w:szCs w:val="20"/>
                      <w:lang w:eastAsia="zh-CN"/>
                    </w:rPr>
                    <w:t>SRS_</w:t>
                  </w:r>
                  <w:r w:rsidRPr="00E83C77">
                    <w:rPr>
                      <w:rFonts w:ascii="Arial" w:eastAsia="Times New Roman" w:hAnsi="Arial" w:cs="Times New Roman"/>
                      <w:sz w:val="18"/>
                      <w:szCs w:val="20"/>
                      <w:lang w:eastAsia="ko-KR"/>
                    </w:rPr>
                    <w:t>RSRP_12</w:t>
                  </w:r>
                </w:p>
              </w:tc>
              <w:tc>
                <w:tcPr>
                  <w:tcW w:w="2608" w:type="dxa"/>
                  <w:noWrap/>
                  <w:hideMark/>
                </w:tcPr>
                <w:p w14:paraId="64696454" w14:textId="77777777" w:rsidR="006F1114" w:rsidRPr="00E83C77"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eastAsia="ko-KR"/>
                    </w:rPr>
                  </w:pPr>
                  <w:r w:rsidRPr="00E83C77">
                    <w:rPr>
                      <w:rFonts w:ascii="Arial" w:eastAsia="Times New Roman" w:hAnsi="Arial" w:cs="Times New Roman"/>
                      <w:sz w:val="18"/>
                      <w:szCs w:val="20"/>
                      <w:lang w:eastAsia="ko-KR"/>
                    </w:rPr>
                    <w:t>-145</w:t>
                  </w:r>
                  <w:r w:rsidRPr="00E83C77">
                    <w:rPr>
                      <w:rFonts w:ascii="Arial" w:eastAsia="Times New Roman" w:hAnsi="Arial" w:cs="Times New Roman" w:hint="eastAsia"/>
                      <w:sz w:val="18"/>
                      <w:szCs w:val="20"/>
                      <w:lang w:eastAsia="ko-KR"/>
                    </w:rPr>
                    <w:t>≤</w:t>
                  </w:r>
                  <w:r w:rsidRPr="00E83C77">
                    <w:rPr>
                      <w:rFonts w:ascii="Arial" w:eastAsia="Times New Roman" w:hAnsi="Arial" w:cs="Times New Roman"/>
                      <w:sz w:val="18"/>
                      <w:szCs w:val="20"/>
                      <w:lang w:eastAsia="ko-KR"/>
                    </w:rPr>
                    <w:t>SRS-RSRP&lt;-144</w:t>
                  </w:r>
                </w:p>
              </w:tc>
              <w:tc>
                <w:tcPr>
                  <w:tcW w:w="863" w:type="dxa"/>
                  <w:noWrap/>
                  <w:hideMark/>
                </w:tcPr>
                <w:p w14:paraId="3A3AD537" w14:textId="77777777" w:rsidR="006F1114" w:rsidRPr="00E83C77"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eastAsia="ko-KR"/>
                    </w:rPr>
                  </w:pPr>
                  <w:r w:rsidRPr="00E83C77">
                    <w:rPr>
                      <w:rFonts w:ascii="Arial" w:eastAsia="Times New Roman" w:hAnsi="Arial" w:cs="Times New Roman"/>
                      <w:sz w:val="18"/>
                      <w:szCs w:val="20"/>
                      <w:lang w:eastAsia="ko-KR"/>
                    </w:rPr>
                    <w:t>dBm</w:t>
                  </w:r>
                </w:p>
              </w:tc>
            </w:tr>
            <w:tr w:rsidR="006F1114" w:rsidRPr="00E83C77" w14:paraId="7D3E32FA" w14:textId="77777777">
              <w:trPr>
                <w:jc w:val="center"/>
              </w:trPr>
              <w:tc>
                <w:tcPr>
                  <w:tcW w:w="1640" w:type="dxa"/>
                  <w:noWrap/>
                  <w:hideMark/>
                </w:tcPr>
                <w:p w14:paraId="23B7F8B9" w14:textId="77777777" w:rsidR="006F1114" w:rsidRPr="00E83C77" w:rsidRDefault="006F1114">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eastAsia="ko-KR"/>
                    </w:rPr>
                  </w:pPr>
                  <w:r w:rsidRPr="00E83C77">
                    <w:rPr>
                      <w:rFonts w:ascii="Arial" w:eastAsia="Times New Roman" w:hAnsi="Arial" w:cs="Times New Roman" w:hint="eastAsia"/>
                      <w:sz w:val="18"/>
                      <w:szCs w:val="20"/>
                      <w:lang w:eastAsia="zh-CN"/>
                    </w:rPr>
                    <w:t>SRS_</w:t>
                  </w:r>
                  <w:r w:rsidRPr="00E83C77">
                    <w:rPr>
                      <w:rFonts w:ascii="Arial" w:eastAsia="Times New Roman" w:hAnsi="Arial" w:cs="Times New Roman"/>
                      <w:sz w:val="18"/>
                      <w:szCs w:val="20"/>
                      <w:lang w:eastAsia="ko-KR"/>
                    </w:rPr>
                    <w:t>RSRP_13</w:t>
                  </w:r>
                </w:p>
              </w:tc>
              <w:tc>
                <w:tcPr>
                  <w:tcW w:w="2608" w:type="dxa"/>
                  <w:noWrap/>
                  <w:hideMark/>
                </w:tcPr>
                <w:p w14:paraId="63CDA726" w14:textId="77777777" w:rsidR="006F1114" w:rsidRPr="00E83C77"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eastAsia="ko-KR"/>
                    </w:rPr>
                  </w:pPr>
                  <w:r w:rsidRPr="00E83C77">
                    <w:rPr>
                      <w:rFonts w:ascii="Arial" w:eastAsia="Times New Roman" w:hAnsi="Arial" w:cs="Times New Roman"/>
                      <w:sz w:val="18"/>
                      <w:szCs w:val="20"/>
                      <w:lang w:eastAsia="ko-KR"/>
                    </w:rPr>
                    <w:t>-144</w:t>
                  </w:r>
                  <w:r w:rsidRPr="00E83C77">
                    <w:rPr>
                      <w:rFonts w:ascii="Arial" w:eastAsia="Times New Roman" w:hAnsi="Arial" w:cs="Times New Roman" w:hint="eastAsia"/>
                      <w:sz w:val="18"/>
                      <w:szCs w:val="20"/>
                      <w:lang w:eastAsia="ko-KR"/>
                    </w:rPr>
                    <w:t>≤</w:t>
                  </w:r>
                  <w:r w:rsidRPr="00E83C77">
                    <w:rPr>
                      <w:rFonts w:ascii="Arial" w:eastAsia="Times New Roman" w:hAnsi="Arial" w:cs="Times New Roman"/>
                      <w:sz w:val="18"/>
                      <w:szCs w:val="20"/>
                      <w:lang w:eastAsia="ko-KR"/>
                    </w:rPr>
                    <w:t>SRS-RSRP&lt;-143</w:t>
                  </w:r>
                </w:p>
              </w:tc>
              <w:tc>
                <w:tcPr>
                  <w:tcW w:w="863" w:type="dxa"/>
                  <w:noWrap/>
                  <w:hideMark/>
                </w:tcPr>
                <w:p w14:paraId="639243C1" w14:textId="77777777" w:rsidR="006F1114" w:rsidRPr="00E83C77"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eastAsia="ko-KR"/>
                    </w:rPr>
                  </w:pPr>
                  <w:r w:rsidRPr="00E83C77">
                    <w:rPr>
                      <w:rFonts w:ascii="Arial" w:eastAsia="Times New Roman" w:hAnsi="Arial" w:cs="Times New Roman"/>
                      <w:sz w:val="18"/>
                      <w:szCs w:val="20"/>
                      <w:lang w:eastAsia="ko-KR"/>
                    </w:rPr>
                    <w:t>dBm</w:t>
                  </w:r>
                </w:p>
              </w:tc>
            </w:tr>
            <w:tr w:rsidR="006F1114" w:rsidRPr="00E83C77" w14:paraId="72E77462" w14:textId="77777777">
              <w:trPr>
                <w:jc w:val="center"/>
              </w:trPr>
              <w:tc>
                <w:tcPr>
                  <w:tcW w:w="1640" w:type="dxa"/>
                  <w:noWrap/>
                  <w:hideMark/>
                </w:tcPr>
                <w:p w14:paraId="5636A84A" w14:textId="77777777" w:rsidR="006F1114" w:rsidRPr="00E83C77" w:rsidRDefault="006F1114">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eastAsia="ko-KR"/>
                    </w:rPr>
                  </w:pPr>
                  <w:r w:rsidRPr="00E83C77">
                    <w:rPr>
                      <w:rFonts w:ascii="Arial" w:eastAsia="Times New Roman" w:hAnsi="Arial" w:cs="Times New Roman" w:hint="eastAsia"/>
                      <w:sz w:val="18"/>
                      <w:szCs w:val="20"/>
                      <w:lang w:eastAsia="zh-CN"/>
                    </w:rPr>
                    <w:t>SRS_</w:t>
                  </w:r>
                  <w:r w:rsidRPr="00E83C77">
                    <w:rPr>
                      <w:rFonts w:ascii="Arial" w:eastAsia="Times New Roman" w:hAnsi="Arial" w:cs="Times New Roman"/>
                      <w:sz w:val="18"/>
                      <w:szCs w:val="20"/>
                      <w:lang w:eastAsia="ko-KR"/>
                    </w:rPr>
                    <w:t>RSRP_14</w:t>
                  </w:r>
                </w:p>
              </w:tc>
              <w:tc>
                <w:tcPr>
                  <w:tcW w:w="2608" w:type="dxa"/>
                  <w:noWrap/>
                  <w:hideMark/>
                </w:tcPr>
                <w:p w14:paraId="09E3084F" w14:textId="77777777" w:rsidR="006F1114" w:rsidRPr="00E83C77"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eastAsia="ko-KR"/>
                    </w:rPr>
                  </w:pPr>
                  <w:r w:rsidRPr="00E83C77">
                    <w:rPr>
                      <w:rFonts w:ascii="Arial" w:eastAsia="Times New Roman" w:hAnsi="Arial" w:cs="Times New Roman"/>
                      <w:sz w:val="18"/>
                      <w:szCs w:val="20"/>
                      <w:lang w:eastAsia="ko-KR"/>
                    </w:rPr>
                    <w:t>-143</w:t>
                  </w:r>
                  <w:r w:rsidRPr="00E83C77">
                    <w:rPr>
                      <w:rFonts w:ascii="Arial" w:eastAsia="Times New Roman" w:hAnsi="Arial" w:cs="Times New Roman" w:hint="eastAsia"/>
                      <w:sz w:val="18"/>
                      <w:szCs w:val="20"/>
                      <w:lang w:eastAsia="ko-KR"/>
                    </w:rPr>
                    <w:t>≤</w:t>
                  </w:r>
                  <w:r w:rsidRPr="00E83C77">
                    <w:rPr>
                      <w:rFonts w:ascii="Arial" w:eastAsia="Times New Roman" w:hAnsi="Arial" w:cs="Times New Roman"/>
                      <w:sz w:val="18"/>
                      <w:szCs w:val="20"/>
                      <w:lang w:eastAsia="ko-KR"/>
                    </w:rPr>
                    <w:t>SRS-RSRP&lt;-142</w:t>
                  </w:r>
                </w:p>
              </w:tc>
              <w:tc>
                <w:tcPr>
                  <w:tcW w:w="863" w:type="dxa"/>
                  <w:noWrap/>
                  <w:hideMark/>
                </w:tcPr>
                <w:p w14:paraId="65C287FA" w14:textId="77777777" w:rsidR="006F1114" w:rsidRPr="00E83C77"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eastAsia="ko-KR"/>
                    </w:rPr>
                  </w:pPr>
                  <w:r w:rsidRPr="00E83C77">
                    <w:rPr>
                      <w:rFonts w:ascii="Arial" w:eastAsia="Times New Roman" w:hAnsi="Arial" w:cs="Times New Roman"/>
                      <w:sz w:val="18"/>
                      <w:szCs w:val="20"/>
                      <w:lang w:eastAsia="ko-KR"/>
                    </w:rPr>
                    <w:t>dBm</w:t>
                  </w:r>
                </w:p>
              </w:tc>
            </w:tr>
            <w:tr w:rsidR="006F1114" w:rsidRPr="00E83C77" w14:paraId="320CC271" w14:textId="77777777">
              <w:trPr>
                <w:jc w:val="center"/>
              </w:trPr>
              <w:tc>
                <w:tcPr>
                  <w:tcW w:w="1640" w:type="dxa"/>
                  <w:noWrap/>
                  <w:hideMark/>
                </w:tcPr>
                <w:p w14:paraId="3468C964" w14:textId="77777777" w:rsidR="006F1114" w:rsidRPr="00E83C77" w:rsidRDefault="006F1114">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eastAsia="ko-KR"/>
                    </w:rPr>
                  </w:pPr>
                  <w:r w:rsidRPr="00E83C77">
                    <w:rPr>
                      <w:rFonts w:ascii="Arial" w:eastAsia="Times New Roman" w:hAnsi="Arial" w:cs="Times New Roman" w:hint="eastAsia"/>
                      <w:sz w:val="18"/>
                      <w:szCs w:val="20"/>
                      <w:lang w:eastAsia="zh-CN"/>
                    </w:rPr>
                    <w:t>SRS_</w:t>
                  </w:r>
                  <w:r w:rsidRPr="00E83C77">
                    <w:rPr>
                      <w:rFonts w:ascii="Arial" w:eastAsia="Times New Roman" w:hAnsi="Arial" w:cs="Times New Roman"/>
                      <w:sz w:val="18"/>
                      <w:szCs w:val="20"/>
                      <w:lang w:eastAsia="ko-KR"/>
                    </w:rPr>
                    <w:t>RSRP_15</w:t>
                  </w:r>
                </w:p>
              </w:tc>
              <w:tc>
                <w:tcPr>
                  <w:tcW w:w="2608" w:type="dxa"/>
                  <w:noWrap/>
                  <w:hideMark/>
                </w:tcPr>
                <w:p w14:paraId="3302C97C" w14:textId="77777777" w:rsidR="006F1114" w:rsidRPr="00E83C77"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eastAsia="ko-KR"/>
                    </w:rPr>
                  </w:pPr>
                  <w:r w:rsidRPr="00E83C77">
                    <w:rPr>
                      <w:rFonts w:ascii="Arial" w:eastAsia="Times New Roman" w:hAnsi="Arial" w:cs="Times New Roman"/>
                      <w:sz w:val="18"/>
                      <w:szCs w:val="20"/>
                      <w:lang w:eastAsia="ko-KR"/>
                    </w:rPr>
                    <w:t>-142</w:t>
                  </w:r>
                  <w:r w:rsidRPr="00E83C77">
                    <w:rPr>
                      <w:rFonts w:ascii="Arial" w:eastAsia="Times New Roman" w:hAnsi="Arial" w:cs="Times New Roman" w:hint="eastAsia"/>
                      <w:sz w:val="18"/>
                      <w:szCs w:val="20"/>
                      <w:lang w:eastAsia="ko-KR"/>
                    </w:rPr>
                    <w:t>≤</w:t>
                  </w:r>
                  <w:r w:rsidRPr="00E83C77">
                    <w:rPr>
                      <w:rFonts w:ascii="Arial" w:eastAsia="Times New Roman" w:hAnsi="Arial" w:cs="Times New Roman"/>
                      <w:sz w:val="18"/>
                      <w:szCs w:val="20"/>
                      <w:lang w:eastAsia="ko-KR"/>
                    </w:rPr>
                    <w:t>SRS-RSRP&lt;-141</w:t>
                  </w:r>
                </w:p>
              </w:tc>
              <w:tc>
                <w:tcPr>
                  <w:tcW w:w="863" w:type="dxa"/>
                  <w:noWrap/>
                  <w:hideMark/>
                </w:tcPr>
                <w:p w14:paraId="0CF870D1" w14:textId="77777777" w:rsidR="006F1114" w:rsidRPr="00E83C77"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eastAsia="ko-KR"/>
                    </w:rPr>
                  </w:pPr>
                  <w:r w:rsidRPr="00E83C77">
                    <w:rPr>
                      <w:rFonts w:ascii="Arial" w:eastAsia="Times New Roman" w:hAnsi="Arial" w:cs="Times New Roman"/>
                      <w:sz w:val="18"/>
                      <w:szCs w:val="20"/>
                      <w:lang w:eastAsia="ko-KR"/>
                    </w:rPr>
                    <w:t>dBm</w:t>
                  </w:r>
                </w:p>
              </w:tc>
            </w:tr>
            <w:tr w:rsidR="006F1114" w:rsidRPr="00E83C77" w14:paraId="23633AFF" w14:textId="77777777">
              <w:trPr>
                <w:jc w:val="center"/>
              </w:trPr>
              <w:tc>
                <w:tcPr>
                  <w:tcW w:w="1640" w:type="dxa"/>
                  <w:noWrap/>
                  <w:hideMark/>
                </w:tcPr>
                <w:p w14:paraId="2E8C2B97" w14:textId="77777777" w:rsidR="006F1114" w:rsidRPr="00E83C77" w:rsidRDefault="006F1114">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eastAsia="ko-KR"/>
                    </w:rPr>
                  </w:pPr>
                  <w:r w:rsidRPr="00E83C77">
                    <w:rPr>
                      <w:rFonts w:ascii="Arial" w:eastAsia="Times New Roman" w:hAnsi="Arial" w:cs="Times New Roman" w:hint="eastAsia"/>
                      <w:sz w:val="18"/>
                      <w:szCs w:val="20"/>
                      <w:lang w:eastAsia="zh-CN"/>
                    </w:rPr>
                    <w:t>SRS_</w:t>
                  </w:r>
                  <w:r w:rsidRPr="00E83C77">
                    <w:rPr>
                      <w:rFonts w:ascii="Arial" w:eastAsia="Times New Roman" w:hAnsi="Arial" w:cs="Times New Roman"/>
                      <w:sz w:val="18"/>
                      <w:szCs w:val="20"/>
                      <w:lang w:eastAsia="ko-KR"/>
                    </w:rPr>
                    <w:t>RSRP_16</w:t>
                  </w:r>
                </w:p>
              </w:tc>
              <w:tc>
                <w:tcPr>
                  <w:tcW w:w="2608" w:type="dxa"/>
                  <w:noWrap/>
                  <w:hideMark/>
                </w:tcPr>
                <w:p w14:paraId="5270FEB8" w14:textId="77777777" w:rsidR="006F1114" w:rsidRPr="00E83C77"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eastAsia="ko-KR"/>
                    </w:rPr>
                  </w:pPr>
                  <w:r w:rsidRPr="00E83C77">
                    <w:rPr>
                      <w:rFonts w:ascii="Arial" w:eastAsia="Times New Roman" w:hAnsi="Arial" w:cs="Times New Roman"/>
                      <w:sz w:val="18"/>
                      <w:szCs w:val="20"/>
                      <w:lang w:eastAsia="ko-KR"/>
                    </w:rPr>
                    <w:t>-141</w:t>
                  </w:r>
                  <w:r w:rsidRPr="00E83C77">
                    <w:rPr>
                      <w:rFonts w:ascii="Arial" w:eastAsia="Times New Roman" w:hAnsi="Arial" w:cs="Times New Roman" w:hint="eastAsia"/>
                      <w:sz w:val="18"/>
                      <w:szCs w:val="20"/>
                      <w:lang w:eastAsia="ko-KR"/>
                    </w:rPr>
                    <w:t>≤</w:t>
                  </w:r>
                  <w:r w:rsidRPr="00E83C77">
                    <w:rPr>
                      <w:rFonts w:ascii="Arial" w:eastAsia="Times New Roman" w:hAnsi="Arial" w:cs="Times New Roman"/>
                      <w:sz w:val="18"/>
                      <w:szCs w:val="20"/>
                      <w:lang w:eastAsia="ko-KR"/>
                    </w:rPr>
                    <w:t>SRS-RSRP&lt;-140</w:t>
                  </w:r>
                </w:p>
              </w:tc>
              <w:tc>
                <w:tcPr>
                  <w:tcW w:w="863" w:type="dxa"/>
                  <w:noWrap/>
                  <w:hideMark/>
                </w:tcPr>
                <w:p w14:paraId="53E8C1E4" w14:textId="77777777" w:rsidR="006F1114" w:rsidRPr="00E83C77"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eastAsia="ko-KR"/>
                    </w:rPr>
                  </w:pPr>
                  <w:r w:rsidRPr="00E83C77">
                    <w:rPr>
                      <w:rFonts w:ascii="Arial" w:eastAsia="Times New Roman" w:hAnsi="Arial" w:cs="Times New Roman"/>
                      <w:sz w:val="18"/>
                      <w:szCs w:val="20"/>
                      <w:lang w:eastAsia="ko-KR"/>
                    </w:rPr>
                    <w:t>dBm</w:t>
                  </w:r>
                </w:p>
              </w:tc>
            </w:tr>
            <w:tr w:rsidR="006F1114" w:rsidRPr="00E83C77" w14:paraId="3A0AF306" w14:textId="77777777">
              <w:trPr>
                <w:jc w:val="center"/>
              </w:trPr>
              <w:tc>
                <w:tcPr>
                  <w:tcW w:w="1640" w:type="dxa"/>
                  <w:noWrap/>
                </w:tcPr>
                <w:p w14:paraId="30DB0315" w14:textId="77777777" w:rsidR="006F1114" w:rsidRPr="00E83C77" w:rsidRDefault="006F1114">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eastAsia="ko-KR"/>
                    </w:rPr>
                  </w:pPr>
                  <w:r w:rsidRPr="00E83C77">
                    <w:rPr>
                      <w:rFonts w:ascii="Arial" w:eastAsia="Times New Roman" w:hAnsi="Arial" w:cs="Times New Roman" w:hint="eastAsia"/>
                      <w:sz w:val="18"/>
                      <w:szCs w:val="20"/>
                      <w:lang w:eastAsia="zh-CN"/>
                    </w:rPr>
                    <w:t>SRS_</w:t>
                  </w:r>
                  <w:r w:rsidRPr="00E83C77">
                    <w:rPr>
                      <w:rFonts w:ascii="Arial" w:eastAsia="Times New Roman" w:hAnsi="Arial" w:cs="Times New Roman"/>
                      <w:sz w:val="18"/>
                      <w:szCs w:val="20"/>
                      <w:lang w:eastAsia="ko-KR"/>
                    </w:rPr>
                    <w:t>RSRP_17</w:t>
                  </w:r>
                </w:p>
              </w:tc>
              <w:tc>
                <w:tcPr>
                  <w:tcW w:w="2608" w:type="dxa"/>
                  <w:noWrap/>
                </w:tcPr>
                <w:p w14:paraId="5D120A2E" w14:textId="77777777" w:rsidR="006F1114" w:rsidRPr="00E83C77"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eastAsia="ko-KR"/>
                    </w:rPr>
                  </w:pPr>
                  <w:r w:rsidRPr="00E83C77">
                    <w:rPr>
                      <w:rFonts w:ascii="Arial" w:eastAsia="Times New Roman" w:hAnsi="Arial" w:cs="Times New Roman"/>
                      <w:sz w:val="18"/>
                      <w:szCs w:val="20"/>
                      <w:lang w:eastAsia="ko-KR"/>
                    </w:rPr>
                    <w:t>-140</w:t>
                  </w:r>
                  <w:r w:rsidRPr="00E83C77">
                    <w:rPr>
                      <w:rFonts w:ascii="Arial" w:eastAsia="Times New Roman" w:hAnsi="Arial" w:cs="Times New Roman" w:hint="eastAsia"/>
                      <w:sz w:val="18"/>
                      <w:szCs w:val="20"/>
                      <w:lang w:eastAsia="ko-KR"/>
                    </w:rPr>
                    <w:t>≤</w:t>
                  </w:r>
                  <w:r w:rsidRPr="00E83C77">
                    <w:rPr>
                      <w:rFonts w:ascii="Arial" w:eastAsia="Times New Roman" w:hAnsi="Arial" w:cs="Times New Roman"/>
                      <w:sz w:val="18"/>
                      <w:szCs w:val="20"/>
                      <w:lang w:eastAsia="ko-KR"/>
                    </w:rPr>
                    <w:t>SRS-RSRP&lt;-139</w:t>
                  </w:r>
                </w:p>
              </w:tc>
              <w:tc>
                <w:tcPr>
                  <w:tcW w:w="863" w:type="dxa"/>
                  <w:noWrap/>
                </w:tcPr>
                <w:p w14:paraId="181D607A" w14:textId="77777777" w:rsidR="006F1114" w:rsidRPr="00E83C77"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eastAsia="ko-KR"/>
                    </w:rPr>
                  </w:pPr>
                  <w:r w:rsidRPr="00E83C77">
                    <w:rPr>
                      <w:rFonts w:ascii="Arial" w:eastAsia="Times New Roman" w:hAnsi="Arial" w:cs="Times New Roman"/>
                      <w:sz w:val="18"/>
                      <w:szCs w:val="20"/>
                      <w:lang w:eastAsia="ko-KR"/>
                    </w:rPr>
                    <w:t>dBm</w:t>
                  </w:r>
                </w:p>
              </w:tc>
            </w:tr>
            <w:tr w:rsidR="006F1114" w:rsidRPr="00E83C77" w14:paraId="67E5A0C8" w14:textId="77777777">
              <w:trPr>
                <w:jc w:val="center"/>
              </w:trPr>
              <w:tc>
                <w:tcPr>
                  <w:tcW w:w="1640" w:type="dxa"/>
                  <w:noWrap/>
                </w:tcPr>
                <w:p w14:paraId="511A0AB1" w14:textId="77777777" w:rsidR="006F1114" w:rsidRPr="00E83C77" w:rsidRDefault="006F1114">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eastAsia="ko-KR"/>
                    </w:rPr>
                  </w:pPr>
                  <w:r w:rsidRPr="00E83C77">
                    <w:rPr>
                      <w:rFonts w:ascii="Arial" w:eastAsia="Times New Roman" w:hAnsi="Arial" w:cs="Times New Roman" w:hint="eastAsia"/>
                      <w:sz w:val="18"/>
                      <w:szCs w:val="20"/>
                      <w:lang w:eastAsia="zh-CN"/>
                    </w:rPr>
                    <w:t>SRS_</w:t>
                  </w:r>
                  <w:r w:rsidRPr="00E83C77">
                    <w:rPr>
                      <w:rFonts w:ascii="Arial" w:eastAsia="Times New Roman" w:hAnsi="Arial" w:cs="Times New Roman"/>
                      <w:sz w:val="18"/>
                      <w:szCs w:val="20"/>
                      <w:lang w:eastAsia="ko-KR"/>
                    </w:rPr>
                    <w:t>RSRP_18</w:t>
                  </w:r>
                </w:p>
              </w:tc>
              <w:tc>
                <w:tcPr>
                  <w:tcW w:w="2608" w:type="dxa"/>
                  <w:noWrap/>
                </w:tcPr>
                <w:p w14:paraId="6F18F626" w14:textId="77777777" w:rsidR="006F1114" w:rsidRPr="00E83C77"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eastAsia="ko-KR"/>
                    </w:rPr>
                  </w:pPr>
                  <w:r w:rsidRPr="00E83C77">
                    <w:rPr>
                      <w:rFonts w:ascii="Arial" w:eastAsia="Times New Roman" w:hAnsi="Arial" w:cs="Times New Roman"/>
                      <w:sz w:val="18"/>
                      <w:szCs w:val="20"/>
                      <w:lang w:eastAsia="ko-KR"/>
                    </w:rPr>
                    <w:t>-139</w:t>
                  </w:r>
                  <w:r w:rsidRPr="00E83C77">
                    <w:rPr>
                      <w:rFonts w:ascii="Arial" w:eastAsia="Times New Roman" w:hAnsi="Arial" w:cs="Times New Roman" w:hint="eastAsia"/>
                      <w:sz w:val="18"/>
                      <w:szCs w:val="20"/>
                      <w:lang w:eastAsia="ko-KR"/>
                    </w:rPr>
                    <w:t>≤</w:t>
                  </w:r>
                  <w:r w:rsidRPr="00E83C77">
                    <w:rPr>
                      <w:rFonts w:ascii="Arial" w:eastAsia="Times New Roman" w:hAnsi="Arial" w:cs="Times New Roman"/>
                      <w:sz w:val="18"/>
                      <w:szCs w:val="20"/>
                      <w:lang w:eastAsia="ko-KR"/>
                    </w:rPr>
                    <w:t>SRS-RSRP&lt;-138</w:t>
                  </w:r>
                </w:p>
              </w:tc>
              <w:tc>
                <w:tcPr>
                  <w:tcW w:w="863" w:type="dxa"/>
                  <w:noWrap/>
                </w:tcPr>
                <w:p w14:paraId="2BA80572" w14:textId="77777777" w:rsidR="006F1114" w:rsidRPr="00E83C77"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eastAsia="ko-KR"/>
                    </w:rPr>
                  </w:pPr>
                  <w:r w:rsidRPr="00E83C77">
                    <w:rPr>
                      <w:rFonts w:ascii="Arial" w:eastAsia="Times New Roman" w:hAnsi="Arial" w:cs="Times New Roman"/>
                      <w:sz w:val="18"/>
                      <w:szCs w:val="20"/>
                      <w:lang w:eastAsia="ko-KR"/>
                    </w:rPr>
                    <w:t>dBm</w:t>
                  </w:r>
                </w:p>
              </w:tc>
            </w:tr>
            <w:tr w:rsidR="006F1114" w:rsidRPr="00E83C77" w14:paraId="4401F3A8" w14:textId="77777777">
              <w:trPr>
                <w:jc w:val="center"/>
              </w:trPr>
              <w:tc>
                <w:tcPr>
                  <w:tcW w:w="1640" w:type="dxa"/>
                  <w:noWrap/>
                </w:tcPr>
                <w:p w14:paraId="6F560599" w14:textId="77777777" w:rsidR="006F1114" w:rsidRPr="00E83C77" w:rsidRDefault="006F1114">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eastAsia="ko-KR"/>
                    </w:rPr>
                  </w:pPr>
                  <w:r w:rsidRPr="00E83C77">
                    <w:rPr>
                      <w:rFonts w:ascii="Arial" w:eastAsia="Times New Roman" w:hAnsi="Arial" w:cs="Times New Roman"/>
                      <w:sz w:val="18"/>
                      <w:szCs w:val="20"/>
                      <w:lang w:eastAsia="ko-KR"/>
                    </w:rPr>
                    <w:t>…</w:t>
                  </w:r>
                </w:p>
              </w:tc>
              <w:tc>
                <w:tcPr>
                  <w:tcW w:w="2608" w:type="dxa"/>
                  <w:noWrap/>
                </w:tcPr>
                <w:p w14:paraId="5221C2D4" w14:textId="77777777" w:rsidR="006F1114" w:rsidRPr="00E83C77"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eastAsia="ko-KR"/>
                    </w:rPr>
                  </w:pPr>
                  <w:r w:rsidRPr="00E83C77">
                    <w:rPr>
                      <w:rFonts w:ascii="Arial" w:eastAsia="Times New Roman" w:hAnsi="Arial" w:cs="Times New Roman"/>
                      <w:sz w:val="18"/>
                      <w:szCs w:val="20"/>
                      <w:lang w:eastAsia="ko-KR"/>
                    </w:rPr>
                    <w:t>…</w:t>
                  </w:r>
                </w:p>
              </w:tc>
              <w:tc>
                <w:tcPr>
                  <w:tcW w:w="863" w:type="dxa"/>
                  <w:noWrap/>
                </w:tcPr>
                <w:p w14:paraId="743C2FC8" w14:textId="77777777" w:rsidR="006F1114" w:rsidRPr="00E83C77"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eastAsia="ko-KR"/>
                    </w:rPr>
                  </w:pPr>
                  <w:r w:rsidRPr="00E83C77">
                    <w:rPr>
                      <w:rFonts w:ascii="Arial" w:eastAsia="Times New Roman" w:hAnsi="Arial" w:cs="Times New Roman"/>
                      <w:sz w:val="18"/>
                      <w:szCs w:val="20"/>
                      <w:lang w:eastAsia="ko-KR"/>
                    </w:rPr>
                    <w:t>…</w:t>
                  </w:r>
                </w:p>
              </w:tc>
            </w:tr>
            <w:tr w:rsidR="006F1114" w:rsidRPr="00E83C77" w14:paraId="2555C520" w14:textId="77777777">
              <w:trPr>
                <w:jc w:val="center"/>
              </w:trPr>
              <w:tc>
                <w:tcPr>
                  <w:tcW w:w="1640" w:type="dxa"/>
                  <w:noWrap/>
                </w:tcPr>
                <w:p w14:paraId="19ED525E" w14:textId="77777777" w:rsidR="006F1114" w:rsidRPr="00E83C77" w:rsidRDefault="006F1114">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eastAsia="ko-KR"/>
                    </w:rPr>
                  </w:pPr>
                  <w:r w:rsidRPr="00E83C77">
                    <w:rPr>
                      <w:rFonts w:ascii="Arial" w:eastAsia="Times New Roman" w:hAnsi="Arial" w:cs="Times New Roman" w:hint="eastAsia"/>
                      <w:sz w:val="18"/>
                      <w:szCs w:val="20"/>
                      <w:lang w:eastAsia="zh-CN"/>
                    </w:rPr>
                    <w:t>SRS_</w:t>
                  </w:r>
                  <w:r w:rsidRPr="00E83C77">
                    <w:rPr>
                      <w:rFonts w:ascii="Arial" w:eastAsia="Times New Roman" w:hAnsi="Arial" w:cs="Times New Roman"/>
                      <w:sz w:val="18"/>
                      <w:szCs w:val="20"/>
                      <w:lang w:eastAsia="ko-KR"/>
                    </w:rPr>
                    <w:t>RSRP_111</w:t>
                  </w:r>
                </w:p>
              </w:tc>
              <w:tc>
                <w:tcPr>
                  <w:tcW w:w="2608" w:type="dxa"/>
                  <w:noWrap/>
                </w:tcPr>
                <w:p w14:paraId="407DADED" w14:textId="77777777" w:rsidR="006F1114" w:rsidRPr="00E83C77"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eastAsia="ko-KR"/>
                    </w:rPr>
                  </w:pPr>
                  <w:r w:rsidRPr="00E83C77">
                    <w:rPr>
                      <w:rFonts w:ascii="Arial" w:eastAsia="Times New Roman" w:hAnsi="Arial" w:cs="Times New Roman"/>
                      <w:sz w:val="18"/>
                      <w:szCs w:val="20"/>
                      <w:lang w:eastAsia="ko-KR"/>
                    </w:rPr>
                    <w:t>-46</w:t>
                  </w:r>
                  <w:r w:rsidRPr="00E83C77">
                    <w:rPr>
                      <w:rFonts w:ascii="Arial" w:eastAsia="Times New Roman" w:hAnsi="Arial" w:cs="Times New Roman" w:hint="eastAsia"/>
                      <w:sz w:val="18"/>
                      <w:szCs w:val="20"/>
                      <w:lang w:eastAsia="ko-KR"/>
                    </w:rPr>
                    <w:t>≤</w:t>
                  </w:r>
                  <w:r w:rsidRPr="00E83C77">
                    <w:rPr>
                      <w:rFonts w:ascii="Arial" w:eastAsia="Times New Roman" w:hAnsi="Arial" w:cs="Times New Roman"/>
                      <w:sz w:val="18"/>
                      <w:szCs w:val="20"/>
                      <w:lang w:eastAsia="ko-KR"/>
                    </w:rPr>
                    <w:t>SRS-RSRP&lt;-45</w:t>
                  </w:r>
                </w:p>
              </w:tc>
              <w:tc>
                <w:tcPr>
                  <w:tcW w:w="863" w:type="dxa"/>
                  <w:noWrap/>
                </w:tcPr>
                <w:p w14:paraId="30862568" w14:textId="77777777" w:rsidR="006F1114" w:rsidRPr="00E83C77"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eastAsia="ko-KR"/>
                    </w:rPr>
                  </w:pPr>
                  <w:r w:rsidRPr="00E83C77">
                    <w:rPr>
                      <w:rFonts w:ascii="Arial" w:eastAsia="Times New Roman" w:hAnsi="Arial" w:cs="Times New Roman"/>
                      <w:sz w:val="18"/>
                      <w:szCs w:val="20"/>
                      <w:lang w:eastAsia="ko-KR"/>
                    </w:rPr>
                    <w:t>dBm</w:t>
                  </w:r>
                </w:p>
              </w:tc>
            </w:tr>
            <w:tr w:rsidR="006F1114" w:rsidRPr="00E83C77" w14:paraId="739BE915" w14:textId="77777777">
              <w:trPr>
                <w:jc w:val="center"/>
              </w:trPr>
              <w:tc>
                <w:tcPr>
                  <w:tcW w:w="1640" w:type="dxa"/>
                  <w:noWrap/>
                </w:tcPr>
                <w:p w14:paraId="667814E5" w14:textId="77777777" w:rsidR="006F1114" w:rsidRPr="00E83C77" w:rsidRDefault="006F1114">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eastAsia="ko-KR"/>
                    </w:rPr>
                  </w:pPr>
                  <w:r w:rsidRPr="00E83C77">
                    <w:rPr>
                      <w:rFonts w:ascii="Arial" w:eastAsia="Times New Roman" w:hAnsi="Arial" w:cs="Times New Roman" w:hint="eastAsia"/>
                      <w:sz w:val="18"/>
                      <w:szCs w:val="20"/>
                      <w:lang w:eastAsia="zh-CN"/>
                    </w:rPr>
                    <w:t>SRS_</w:t>
                  </w:r>
                  <w:r w:rsidRPr="00E83C77">
                    <w:rPr>
                      <w:rFonts w:ascii="Arial" w:eastAsia="Times New Roman" w:hAnsi="Arial" w:cs="Times New Roman"/>
                      <w:sz w:val="18"/>
                      <w:szCs w:val="20"/>
                      <w:lang w:eastAsia="ko-KR"/>
                    </w:rPr>
                    <w:t>RSRP_112</w:t>
                  </w:r>
                </w:p>
              </w:tc>
              <w:tc>
                <w:tcPr>
                  <w:tcW w:w="2608" w:type="dxa"/>
                  <w:noWrap/>
                </w:tcPr>
                <w:p w14:paraId="27C67ED8" w14:textId="77777777" w:rsidR="006F1114" w:rsidRPr="00E83C77"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eastAsia="ko-KR"/>
                    </w:rPr>
                  </w:pPr>
                  <w:r w:rsidRPr="00E83C77">
                    <w:rPr>
                      <w:rFonts w:ascii="Arial" w:eastAsia="Times New Roman" w:hAnsi="Arial" w:cs="Times New Roman"/>
                      <w:sz w:val="18"/>
                      <w:szCs w:val="20"/>
                      <w:lang w:eastAsia="ko-KR"/>
                    </w:rPr>
                    <w:t>-45</w:t>
                  </w:r>
                  <w:r w:rsidRPr="00E83C77">
                    <w:rPr>
                      <w:rFonts w:ascii="Arial" w:eastAsia="Times New Roman" w:hAnsi="Arial" w:cs="Times New Roman" w:hint="eastAsia"/>
                      <w:sz w:val="18"/>
                      <w:szCs w:val="20"/>
                      <w:lang w:eastAsia="ko-KR"/>
                    </w:rPr>
                    <w:t>≤</w:t>
                  </w:r>
                  <w:r w:rsidRPr="00E83C77">
                    <w:rPr>
                      <w:rFonts w:ascii="Arial" w:eastAsia="Times New Roman" w:hAnsi="Arial" w:cs="Times New Roman"/>
                      <w:sz w:val="18"/>
                      <w:szCs w:val="20"/>
                      <w:lang w:eastAsia="ko-KR"/>
                    </w:rPr>
                    <w:t>SRS-RSRP&lt;-44</w:t>
                  </w:r>
                </w:p>
              </w:tc>
              <w:tc>
                <w:tcPr>
                  <w:tcW w:w="863" w:type="dxa"/>
                  <w:noWrap/>
                </w:tcPr>
                <w:p w14:paraId="04FCDC4B" w14:textId="77777777" w:rsidR="006F1114" w:rsidRPr="00E83C77"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eastAsia="ko-KR"/>
                    </w:rPr>
                  </w:pPr>
                  <w:r w:rsidRPr="00E83C77">
                    <w:rPr>
                      <w:rFonts w:ascii="Arial" w:eastAsia="Times New Roman" w:hAnsi="Arial" w:cs="Times New Roman"/>
                      <w:sz w:val="18"/>
                      <w:szCs w:val="20"/>
                      <w:lang w:eastAsia="ko-KR"/>
                    </w:rPr>
                    <w:t>dBm</w:t>
                  </w:r>
                </w:p>
              </w:tc>
            </w:tr>
            <w:tr w:rsidR="006F1114" w:rsidRPr="00E83C77" w14:paraId="37F32A82" w14:textId="77777777">
              <w:trPr>
                <w:jc w:val="center"/>
              </w:trPr>
              <w:tc>
                <w:tcPr>
                  <w:tcW w:w="1640" w:type="dxa"/>
                  <w:noWrap/>
                </w:tcPr>
                <w:p w14:paraId="3F49C18A" w14:textId="77777777" w:rsidR="006F1114" w:rsidRPr="00E83C77" w:rsidRDefault="006F1114">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eastAsia="ko-KR"/>
                    </w:rPr>
                  </w:pPr>
                  <w:r w:rsidRPr="00E83C77">
                    <w:rPr>
                      <w:rFonts w:ascii="Arial" w:eastAsia="Times New Roman" w:hAnsi="Arial" w:cs="Times New Roman" w:hint="eastAsia"/>
                      <w:sz w:val="18"/>
                      <w:szCs w:val="20"/>
                      <w:lang w:eastAsia="zh-CN"/>
                    </w:rPr>
                    <w:t>SRS_</w:t>
                  </w:r>
                  <w:r w:rsidRPr="00E83C77">
                    <w:rPr>
                      <w:rFonts w:ascii="Arial" w:eastAsia="Times New Roman" w:hAnsi="Arial" w:cs="Times New Roman"/>
                      <w:sz w:val="18"/>
                      <w:szCs w:val="20"/>
                      <w:lang w:eastAsia="ko-KR"/>
                    </w:rPr>
                    <w:t>RSRP_113</w:t>
                  </w:r>
                </w:p>
              </w:tc>
              <w:tc>
                <w:tcPr>
                  <w:tcW w:w="2608" w:type="dxa"/>
                  <w:noWrap/>
                </w:tcPr>
                <w:p w14:paraId="0B92AF2A" w14:textId="77777777" w:rsidR="006F1114" w:rsidRPr="00E83C77"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eastAsia="ko-KR"/>
                    </w:rPr>
                  </w:pPr>
                  <w:r w:rsidRPr="00E83C77">
                    <w:rPr>
                      <w:rFonts w:ascii="Arial" w:eastAsia="Times New Roman" w:hAnsi="Arial" w:cs="Times New Roman"/>
                      <w:sz w:val="18"/>
                      <w:szCs w:val="20"/>
                      <w:lang w:eastAsia="ko-KR"/>
                    </w:rPr>
                    <w:t>-44</w:t>
                  </w:r>
                  <w:r w:rsidRPr="00E83C77">
                    <w:rPr>
                      <w:rFonts w:ascii="Arial" w:eastAsia="Times New Roman" w:hAnsi="Arial" w:cs="Times New Roman" w:hint="eastAsia"/>
                      <w:sz w:val="18"/>
                      <w:szCs w:val="20"/>
                      <w:lang w:eastAsia="ko-KR"/>
                    </w:rPr>
                    <w:t>≤</w:t>
                  </w:r>
                  <w:r w:rsidRPr="00E83C77">
                    <w:rPr>
                      <w:rFonts w:ascii="Arial" w:eastAsia="Times New Roman" w:hAnsi="Arial" w:cs="Times New Roman"/>
                      <w:sz w:val="18"/>
                      <w:szCs w:val="20"/>
                      <w:lang w:eastAsia="ko-KR"/>
                    </w:rPr>
                    <w:t>SRS-RSRP&lt;-43</w:t>
                  </w:r>
                </w:p>
              </w:tc>
              <w:tc>
                <w:tcPr>
                  <w:tcW w:w="863" w:type="dxa"/>
                  <w:noWrap/>
                </w:tcPr>
                <w:p w14:paraId="1556A48B" w14:textId="77777777" w:rsidR="006F1114" w:rsidRPr="00E83C77"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eastAsia="ko-KR"/>
                    </w:rPr>
                  </w:pPr>
                  <w:r w:rsidRPr="00E83C77">
                    <w:rPr>
                      <w:rFonts w:ascii="Arial" w:eastAsia="Times New Roman" w:hAnsi="Arial" w:cs="Times New Roman"/>
                      <w:sz w:val="18"/>
                      <w:szCs w:val="20"/>
                      <w:lang w:eastAsia="ko-KR"/>
                    </w:rPr>
                    <w:t>dBm</w:t>
                  </w:r>
                </w:p>
              </w:tc>
            </w:tr>
            <w:tr w:rsidR="006F1114" w:rsidRPr="00E83C77" w14:paraId="77928991" w14:textId="77777777">
              <w:trPr>
                <w:jc w:val="center"/>
              </w:trPr>
              <w:tc>
                <w:tcPr>
                  <w:tcW w:w="1640" w:type="dxa"/>
                  <w:noWrap/>
                </w:tcPr>
                <w:p w14:paraId="06B2980B" w14:textId="77777777" w:rsidR="006F1114" w:rsidRPr="00E83C77" w:rsidRDefault="006F1114">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eastAsia="ko-KR"/>
                    </w:rPr>
                  </w:pPr>
                  <w:r w:rsidRPr="00E83C77">
                    <w:rPr>
                      <w:rFonts w:ascii="Arial" w:eastAsia="Times New Roman" w:hAnsi="Arial" w:cs="Times New Roman" w:hint="eastAsia"/>
                      <w:sz w:val="18"/>
                      <w:szCs w:val="20"/>
                      <w:lang w:eastAsia="zh-CN"/>
                    </w:rPr>
                    <w:t>SRS_</w:t>
                  </w:r>
                  <w:r w:rsidRPr="00E83C77">
                    <w:rPr>
                      <w:rFonts w:ascii="Arial" w:eastAsia="Times New Roman" w:hAnsi="Arial" w:cs="Times New Roman"/>
                      <w:sz w:val="18"/>
                      <w:szCs w:val="20"/>
                      <w:lang w:eastAsia="ko-KR"/>
                    </w:rPr>
                    <w:t>RSRP_114</w:t>
                  </w:r>
                </w:p>
              </w:tc>
              <w:tc>
                <w:tcPr>
                  <w:tcW w:w="2608" w:type="dxa"/>
                  <w:noWrap/>
                </w:tcPr>
                <w:p w14:paraId="0C7F972B" w14:textId="77777777" w:rsidR="006F1114" w:rsidRPr="00E83C77"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eastAsia="ko-KR"/>
                    </w:rPr>
                  </w:pPr>
                  <w:r w:rsidRPr="00E83C77">
                    <w:rPr>
                      <w:rFonts w:ascii="Arial" w:eastAsia="Times New Roman" w:hAnsi="Arial" w:cs="Times New Roman"/>
                      <w:sz w:val="18"/>
                      <w:szCs w:val="20"/>
                      <w:lang w:eastAsia="ko-KR"/>
                    </w:rPr>
                    <w:t>-43</w:t>
                  </w:r>
                  <w:r w:rsidRPr="00E83C77">
                    <w:rPr>
                      <w:rFonts w:ascii="Arial" w:eastAsia="Times New Roman" w:hAnsi="Arial" w:cs="Times New Roman" w:hint="eastAsia"/>
                      <w:sz w:val="18"/>
                      <w:szCs w:val="20"/>
                      <w:lang w:eastAsia="ko-KR"/>
                    </w:rPr>
                    <w:t>≤</w:t>
                  </w:r>
                  <w:r w:rsidRPr="00E83C77">
                    <w:rPr>
                      <w:rFonts w:ascii="Arial" w:eastAsia="Times New Roman" w:hAnsi="Arial" w:cs="Times New Roman"/>
                      <w:sz w:val="18"/>
                      <w:szCs w:val="20"/>
                      <w:lang w:eastAsia="ko-KR"/>
                    </w:rPr>
                    <w:t>SRS-RSRP&lt;-42</w:t>
                  </w:r>
                </w:p>
              </w:tc>
              <w:tc>
                <w:tcPr>
                  <w:tcW w:w="863" w:type="dxa"/>
                  <w:noWrap/>
                </w:tcPr>
                <w:p w14:paraId="15D716CE" w14:textId="77777777" w:rsidR="006F1114" w:rsidRPr="00E83C77"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eastAsia="ko-KR"/>
                    </w:rPr>
                  </w:pPr>
                  <w:r w:rsidRPr="00E83C77">
                    <w:rPr>
                      <w:rFonts w:ascii="Arial" w:eastAsia="Times New Roman" w:hAnsi="Arial" w:cs="Times New Roman"/>
                      <w:sz w:val="18"/>
                      <w:szCs w:val="20"/>
                      <w:lang w:eastAsia="ko-KR"/>
                    </w:rPr>
                    <w:t>dBm</w:t>
                  </w:r>
                </w:p>
              </w:tc>
            </w:tr>
            <w:tr w:rsidR="006F1114" w:rsidRPr="00E83C77" w14:paraId="148098CE" w14:textId="77777777">
              <w:trPr>
                <w:jc w:val="center"/>
              </w:trPr>
              <w:tc>
                <w:tcPr>
                  <w:tcW w:w="1640" w:type="dxa"/>
                  <w:noWrap/>
                </w:tcPr>
                <w:p w14:paraId="4BB46A60" w14:textId="77777777" w:rsidR="006F1114" w:rsidRPr="00E83C77" w:rsidRDefault="006F1114">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eastAsia="ko-KR"/>
                    </w:rPr>
                  </w:pPr>
                  <w:r w:rsidRPr="00E83C77">
                    <w:rPr>
                      <w:rFonts w:ascii="Arial" w:eastAsia="Times New Roman" w:hAnsi="Arial" w:cs="Times New Roman" w:hint="eastAsia"/>
                      <w:sz w:val="18"/>
                      <w:szCs w:val="20"/>
                      <w:lang w:eastAsia="zh-CN"/>
                    </w:rPr>
                    <w:t>SRS_</w:t>
                  </w:r>
                  <w:r w:rsidRPr="00E83C77">
                    <w:rPr>
                      <w:rFonts w:ascii="Arial" w:eastAsia="Times New Roman" w:hAnsi="Arial" w:cs="Times New Roman"/>
                      <w:sz w:val="18"/>
                      <w:szCs w:val="20"/>
                      <w:lang w:eastAsia="ko-KR"/>
                    </w:rPr>
                    <w:t>RSRP_115</w:t>
                  </w:r>
                </w:p>
              </w:tc>
              <w:tc>
                <w:tcPr>
                  <w:tcW w:w="2608" w:type="dxa"/>
                  <w:noWrap/>
                </w:tcPr>
                <w:p w14:paraId="6361B186" w14:textId="77777777" w:rsidR="006F1114" w:rsidRPr="00E83C77"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eastAsia="ko-KR"/>
                    </w:rPr>
                  </w:pPr>
                  <w:r w:rsidRPr="00E83C77">
                    <w:rPr>
                      <w:rFonts w:ascii="Arial" w:eastAsia="Times New Roman" w:hAnsi="Arial" w:cs="Times New Roman"/>
                      <w:sz w:val="18"/>
                      <w:szCs w:val="20"/>
                      <w:lang w:eastAsia="ko-KR"/>
                    </w:rPr>
                    <w:t>-42</w:t>
                  </w:r>
                  <w:r w:rsidRPr="00E83C77">
                    <w:rPr>
                      <w:rFonts w:ascii="Arial" w:eastAsia="Times New Roman" w:hAnsi="Arial" w:cs="Times New Roman" w:hint="eastAsia"/>
                      <w:sz w:val="18"/>
                      <w:szCs w:val="20"/>
                      <w:lang w:eastAsia="ko-KR"/>
                    </w:rPr>
                    <w:t>≤</w:t>
                  </w:r>
                  <w:r w:rsidRPr="00E83C77">
                    <w:rPr>
                      <w:rFonts w:ascii="Arial" w:eastAsia="Times New Roman" w:hAnsi="Arial" w:cs="Times New Roman"/>
                      <w:sz w:val="18"/>
                      <w:szCs w:val="20"/>
                      <w:lang w:eastAsia="ko-KR"/>
                    </w:rPr>
                    <w:t>SRS-RSRP&lt;-41</w:t>
                  </w:r>
                </w:p>
              </w:tc>
              <w:tc>
                <w:tcPr>
                  <w:tcW w:w="863" w:type="dxa"/>
                  <w:noWrap/>
                </w:tcPr>
                <w:p w14:paraId="35E45AEA" w14:textId="77777777" w:rsidR="006F1114" w:rsidRPr="00E83C77"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eastAsia="ko-KR"/>
                    </w:rPr>
                  </w:pPr>
                  <w:r w:rsidRPr="00E83C77">
                    <w:rPr>
                      <w:rFonts w:ascii="Arial" w:eastAsia="Times New Roman" w:hAnsi="Arial" w:cs="Times New Roman"/>
                      <w:sz w:val="18"/>
                      <w:szCs w:val="20"/>
                      <w:lang w:eastAsia="ko-KR"/>
                    </w:rPr>
                    <w:t>dBm</w:t>
                  </w:r>
                </w:p>
              </w:tc>
            </w:tr>
            <w:tr w:rsidR="006F1114" w:rsidRPr="00E83C77" w14:paraId="16223CEF" w14:textId="77777777">
              <w:trPr>
                <w:jc w:val="center"/>
              </w:trPr>
              <w:tc>
                <w:tcPr>
                  <w:tcW w:w="1640" w:type="dxa"/>
                  <w:noWrap/>
                </w:tcPr>
                <w:p w14:paraId="2472C97D" w14:textId="77777777" w:rsidR="006F1114" w:rsidRPr="00E83C77" w:rsidRDefault="006F1114">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eastAsia="ko-KR"/>
                    </w:rPr>
                  </w:pPr>
                  <w:r w:rsidRPr="00E83C77">
                    <w:rPr>
                      <w:rFonts w:ascii="Arial" w:eastAsia="Times New Roman" w:hAnsi="Arial" w:cs="Times New Roman" w:hint="eastAsia"/>
                      <w:sz w:val="18"/>
                      <w:szCs w:val="20"/>
                      <w:lang w:eastAsia="zh-CN"/>
                    </w:rPr>
                    <w:t>SRS_</w:t>
                  </w:r>
                  <w:r w:rsidRPr="00E83C77">
                    <w:rPr>
                      <w:rFonts w:ascii="Arial" w:eastAsia="Times New Roman" w:hAnsi="Arial" w:cs="Times New Roman"/>
                      <w:sz w:val="18"/>
                      <w:szCs w:val="20"/>
                      <w:lang w:eastAsia="ko-KR"/>
                    </w:rPr>
                    <w:t>RSRP_116</w:t>
                  </w:r>
                </w:p>
              </w:tc>
              <w:tc>
                <w:tcPr>
                  <w:tcW w:w="2608" w:type="dxa"/>
                  <w:noWrap/>
                </w:tcPr>
                <w:p w14:paraId="62A89228" w14:textId="77777777" w:rsidR="006F1114" w:rsidRPr="00E83C77"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eastAsia="ko-KR"/>
                    </w:rPr>
                  </w:pPr>
                  <w:r w:rsidRPr="00E83C77">
                    <w:rPr>
                      <w:rFonts w:ascii="Arial" w:eastAsia="Times New Roman" w:hAnsi="Arial" w:cs="Times New Roman"/>
                      <w:sz w:val="18"/>
                      <w:szCs w:val="20"/>
                      <w:lang w:eastAsia="ko-KR"/>
                    </w:rPr>
                    <w:t>-41</w:t>
                  </w:r>
                  <w:r w:rsidRPr="00E83C77">
                    <w:rPr>
                      <w:rFonts w:ascii="Arial" w:eastAsia="Times New Roman" w:hAnsi="Arial" w:cs="Times New Roman" w:hint="eastAsia"/>
                      <w:sz w:val="18"/>
                      <w:szCs w:val="20"/>
                      <w:lang w:eastAsia="ko-KR"/>
                    </w:rPr>
                    <w:t>≤</w:t>
                  </w:r>
                  <w:r w:rsidRPr="00E83C77">
                    <w:rPr>
                      <w:rFonts w:ascii="Arial" w:eastAsia="Times New Roman" w:hAnsi="Arial" w:cs="Times New Roman"/>
                      <w:sz w:val="18"/>
                      <w:szCs w:val="20"/>
                      <w:lang w:eastAsia="ko-KR"/>
                    </w:rPr>
                    <w:t>SRS-RSRP&lt;-40</w:t>
                  </w:r>
                </w:p>
              </w:tc>
              <w:tc>
                <w:tcPr>
                  <w:tcW w:w="863" w:type="dxa"/>
                  <w:noWrap/>
                </w:tcPr>
                <w:p w14:paraId="77FBE8E3" w14:textId="77777777" w:rsidR="006F1114" w:rsidRPr="00E83C77"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eastAsia="ko-KR"/>
                    </w:rPr>
                  </w:pPr>
                  <w:r w:rsidRPr="00E83C77">
                    <w:rPr>
                      <w:rFonts w:ascii="Arial" w:eastAsia="Times New Roman" w:hAnsi="Arial" w:cs="Times New Roman"/>
                      <w:sz w:val="18"/>
                      <w:szCs w:val="20"/>
                      <w:lang w:eastAsia="ko-KR"/>
                    </w:rPr>
                    <w:t>dBm</w:t>
                  </w:r>
                </w:p>
              </w:tc>
            </w:tr>
            <w:tr w:rsidR="006F1114" w:rsidRPr="00E83C77" w14:paraId="05695805" w14:textId="77777777">
              <w:trPr>
                <w:jc w:val="center"/>
              </w:trPr>
              <w:tc>
                <w:tcPr>
                  <w:tcW w:w="1640" w:type="dxa"/>
                  <w:noWrap/>
                </w:tcPr>
                <w:p w14:paraId="3A886907" w14:textId="77777777" w:rsidR="006F1114" w:rsidRPr="00E83C77" w:rsidRDefault="006F1114">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eastAsia="ko-KR"/>
                    </w:rPr>
                  </w:pPr>
                  <w:r w:rsidRPr="00E83C77">
                    <w:rPr>
                      <w:rFonts w:ascii="Arial" w:eastAsia="Times New Roman" w:hAnsi="Arial" w:cs="Times New Roman" w:hint="eastAsia"/>
                      <w:sz w:val="18"/>
                      <w:szCs w:val="20"/>
                      <w:lang w:eastAsia="zh-CN"/>
                    </w:rPr>
                    <w:t>SRS_</w:t>
                  </w:r>
                  <w:r w:rsidRPr="00E83C77">
                    <w:rPr>
                      <w:rFonts w:ascii="Arial" w:eastAsia="Times New Roman" w:hAnsi="Arial" w:cs="Times New Roman"/>
                      <w:sz w:val="18"/>
                      <w:szCs w:val="20"/>
                      <w:lang w:eastAsia="ko-KR"/>
                    </w:rPr>
                    <w:t>RSRP_117</w:t>
                  </w:r>
                </w:p>
              </w:tc>
              <w:tc>
                <w:tcPr>
                  <w:tcW w:w="2608" w:type="dxa"/>
                  <w:noWrap/>
                </w:tcPr>
                <w:p w14:paraId="1E3200F8" w14:textId="77777777" w:rsidR="006F1114" w:rsidRPr="00E83C77"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eastAsia="ko-KR"/>
                    </w:rPr>
                  </w:pPr>
                  <w:r w:rsidRPr="00E83C77">
                    <w:rPr>
                      <w:rFonts w:ascii="Arial" w:eastAsia="Times New Roman" w:hAnsi="Arial" w:cs="Times New Roman"/>
                      <w:sz w:val="18"/>
                      <w:szCs w:val="20"/>
                      <w:lang w:eastAsia="ko-KR"/>
                    </w:rPr>
                    <w:t>-40</w:t>
                  </w:r>
                  <w:r w:rsidRPr="00E83C77">
                    <w:rPr>
                      <w:rFonts w:ascii="Arial" w:eastAsia="Times New Roman" w:hAnsi="Arial" w:cs="Times New Roman" w:hint="eastAsia"/>
                      <w:sz w:val="18"/>
                      <w:szCs w:val="20"/>
                      <w:lang w:eastAsia="ko-KR"/>
                    </w:rPr>
                    <w:t>≤</w:t>
                  </w:r>
                  <w:r w:rsidRPr="00E83C77">
                    <w:rPr>
                      <w:rFonts w:ascii="Arial" w:eastAsia="Times New Roman" w:hAnsi="Arial" w:cs="Times New Roman"/>
                      <w:sz w:val="18"/>
                      <w:szCs w:val="20"/>
                      <w:lang w:eastAsia="ko-KR"/>
                    </w:rPr>
                    <w:t>SRS-RSRP&lt;-39</w:t>
                  </w:r>
                </w:p>
              </w:tc>
              <w:tc>
                <w:tcPr>
                  <w:tcW w:w="863" w:type="dxa"/>
                  <w:noWrap/>
                </w:tcPr>
                <w:p w14:paraId="7F5BF23F" w14:textId="77777777" w:rsidR="006F1114" w:rsidRPr="00E83C77"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eastAsia="ko-KR"/>
                    </w:rPr>
                  </w:pPr>
                  <w:r w:rsidRPr="00E83C77">
                    <w:rPr>
                      <w:rFonts w:ascii="Arial" w:eastAsia="Times New Roman" w:hAnsi="Arial" w:cs="Times New Roman"/>
                      <w:sz w:val="18"/>
                      <w:szCs w:val="20"/>
                      <w:lang w:eastAsia="ko-KR"/>
                    </w:rPr>
                    <w:t>dBm</w:t>
                  </w:r>
                </w:p>
              </w:tc>
            </w:tr>
            <w:tr w:rsidR="006F1114" w:rsidRPr="00E83C77" w14:paraId="7C340FC0" w14:textId="77777777">
              <w:trPr>
                <w:jc w:val="center"/>
              </w:trPr>
              <w:tc>
                <w:tcPr>
                  <w:tcW w:w="1640" w:type="dxa"/>
                  <w:noWrap/>
                </w:tcPr>
                <w:p w14:paraId="3562787B" w14:textId="77777777" w:rsidR="006F1114" w:rsidRPr="00E83C77" w:rsidRDefault="006F1114">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eastAsia="ko-KR"/>
                    </w:rPr>
                  </w:pPr>
                  <w:r w:rsidRPr="00E83C77">
                    <w:rPr>
                      <w:rFonts w:ascii="Arial" w:eastAsia="Times New Roman" w:hAnsi="Arial" w:cs="Times New Roman" w:hint="eastAsia"/>
                      <w:sz w:val="18"/>
                      <w:szCs w:val="20"/>
                      <w:lang w:eastAsia="zh-CN"/>
                    </w:rPr>
                    <w:t>SRS_</w:t>
                  </w:r>
                  <w:r w:rsidRPr="00E83C77">
                    <w:rPr>
                      <w:rFonts w:ascii="Arial" w:eastAsia="Times New Roman" w:hAnsi="Arial" w:cs="Times New Roman"/>
                      <w:sz w:val="18"/>
                      <w:szCs w:val="20"/>
                      <w:lang w:eastAsia="ko-KR"/>
                    </w:rPr>
                    <w:t>RSRP_118</w:t>
                  </w:r>
                </w:p>
              </w:tc>
              <w:tc>
                <w:tcPr>
                  <w:tcW w:w="2608" w:type="dxa"/>
                  <w:noWrap/>
                </w:tcPr>
                <w:p w14:paraId="1DB4D729" w14:textId="77777777" w:rsidR="006F1114" w:rsidRPr="00E83C77"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eastAsia="ko-KR"/>
                    </w:rPr>
                  </w:pPr>
                  <w:r w:rsidRPr="00E83C77">
                    <w:rPr>
                      <w:rFonts w:ascii="Arial" w:eastAsia="Times New Roman" w:hAnsi="Arial" w:cs="Times New Roman"/>
                      <w:sz w:val="18"/>
                      <w:szCs w:val="20"/>
                      <w:lang w:eastAsia="ko-KR"/>
                    </w:rPr>
                    <w:t>-39</w:t>
                  </w:r>
                  <w:r w:rsidRPr="00E83C77">
                    <w:rPr>
                      <w:rFonts w:ascii="Arial" w:eastAsia="Times New Roman" w:hAnsi="Arial" w:cs="Times New Roman" w:hint="eastAsia"/>
                      <w:sz w:val="18"/>
                      <w:szCs w:val="20"/>
                      <w:lang w:eastAsia="ko-KR"/>
                    </w:rPr>
                    <w:t>≤</w:t>
                  </w:r>
                  <w:r w:rsidRPr="00E83C77">
                    <w:rPr>
                      <w:rFonts w:ascii="Arial" w:eastAsia="Times New Roman" w:hAnsi="Arial" w:cs="Times New Roman"/>
                      <w:sz w:val="18"/>
                      <w:szCs w:val="20"/>
                      <w:lang w:eastAsia="ko-KR"/>
                    </w:rPr>
                    <w:t>SRS-RSRP&lt;-38</w:t>
                  </w:r>
                </w:p>
              </w:tc>
              <w:tc>
                <w:tcPr>
                  <w:tcW w:w="863" w:type="dxa"/>
                  <w:noWrap/>
                </w:tcPr>
                <w:p w14:paraId="3DAEF685" w14:textId="77777777" w:rsidR="006F1114" w:rsidRPr="00E83C77"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eastAsia="ko-KR"/>
                    </w:rPr>
                  </w:pPr>
                  <w:r w:rsidRPr="00E83C77">
                    <w:rPr>
                      <w:rFonts w:ascii="Arial" w:eastAsia="Times New Roman" w:hAnsi="Arial" w:cs="Times New Roman"/>
                      <w:sz w:val="18"/>
                      <w:szCs w:val="20"/>
                      <w:lang w:eastAsia="ko-KR"/>
                    </w:rPr>
                    <w:t>dBm</w:t>
                  </w:r>
                </w:p>
              </w:tc>
            </w:tr>
            <w:tr w:rsidR="006F1114" w:rsidRPr="00E83C77" w14:paraId="4BAF4BC9" w14:textId="77777777">
              <w:trPr>
                <w:jc w:val="center"/>
              </w:trPr>
              <w:tc>
                <w:tcPr>
                  <w:tcW w:w="1640" w:type="dxa"/>
                  <w:noWrap/>
                </w:tcPr>
                <w:p w14:paraId="744D24DE" w14:textId="77777777" w:rsidR="006F1114" w:rsidRPr="00E83C77" w:rsidRDefault="006F1114">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eastAsia="ko-KR"/>
                    </w:rPr>
                  </w:pPr>
                  <w:r w:rsidRPr="00E83C77">
                    <w:rPr>
                      <w:rFonts w:ascii="Arial" w:eastAsia="Times New Roman" w:hAnsi="Arial" w:cs="Times New Roman" w:hint="eastAsia"/>
                      <w:sz w:val="18"/>
                      <w:szCs w:val="20"/>
                      <w:lang w:eastAsia="zh-CN"/>
                    </w:rPr>
                    <w:t>SRS_</w:t>
                  </w:r>
                  <w:r w:rsidRPr="00E83C77">
                    <w:rPr>
                      <w:rFonts w:ascii="Arial" w:eastAsia="Times New Roman" w:hAnsi="Arial" w:cs="Times New Roman"/>
                      <w:sz w:val="18"/>
                      <w:szCs w:val="20"/>
                      <w:lang w:eastAsia="ko-KR"/>
                    </w:rPr>
                    <w:t>RSRP_119</w:t>
                  </w:r>
                </w:p>
              </w:tc>
              <w:tc>
                <w:tcPr>
                  <w:tcW w:w="2608" w:type="dxa"/>
                  <w:noWrap/>
                </w:tcPr>
                <w:p w14:paraId="4E8C5D0C" w14:textId="77777777" w:rsidR="006F1114" w:rsidRPr="00E83C77"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eastAsia="ko-KR"/>
                    </w:rPr>
                  </w:pPr>
                  <w:r w:rsidRPr="00E83C77">
                    <w:rPr>
                      <w:rFonts w:ascii="Arial" w:eastAsia="Times New Roman" w:hAnsi="Arial" w:cs="Times New Roman"/>
                      <w:sz w:val="18"/>
                      <w:szCs w:val="20"/>
                      <w:lang w:eastAsia="ko-KR"/>
                    </w:rPr>
                    <w:t>-38</w:t>
                  </w:r>
                  <w:r w:rsidRPr="00E83C77">
                    <w:rPr>
                      <w:rFonts w:ascii="Arial" w:eastAsia="Times New Roman" w:hAnsi="Arial" w:cs="Times New Roman" w:hint="eastAsia"/>
                      <w:sz w:val="18"/>
                      <w:szCs w:val="20"/>
                      <w:lang w:eastAsia="ko-KR"/>
                    </w:rPr>
                    <w:t>≤</w:t>
                  </w:r>
                  <w:r w:rsidRPr="00E83C77">
                    <w:rPr>
                      <w:rFonts w:ascii="Arial" w:eastAsia="Times New Roman" w:hAnsi="Arial" w:cs="Times New Roman"/>
                      <w:sz w:val="18"/>
                      <w:szCs w:val="20"/>
                      <w:lang w:eastAsia="ko-KR"/>
                    </w:rPr>
                    <w:t>SRS-RSRP&lt;-37</w:t>
                  </w:r>
                </w:p>
              </w:tc>
              <w:tc>
                <w:tcPr>
                  <w:tcW w:w="863" w:type="dxa"/>
                  <w:noWrap/>
                </w:tcPr>
                <w:p w14:paraId="79DA6DB2" w14:textId="77777777" w:rsidR="006F1114" w:rsidRPr="00E83C77"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eastAsia="ko-KR"/>
                    </w:rPr>
                  </w:pPr>
                  <w:r w:rsidRPr="00E83C77">
                    <w:rPr>
                      <w:rFonts w:ascii="Arial" w:eastAsia="Times New Roman" w:hAnsi="Arial" w:cs="Times New Roman"/>
                      <w:sz w:val="18"/>
                      <w:szCs w:val="20"/>
                      <w:lang w:eastAsia="ko-KR"/>
                    </w:rPr>
                    <w:t>dBm</w:t>
                  </w:r>
                </w:p>
              </w:tc>
            </w:tr>
            <w:tr w:rsidR="006F1114" w:rsidRPr="00E83C77" w14:paraId="7C83C17E" w14:textId="77777777">
              <w:trPr>
                <w:jc w:val="center"/>
              </w:trPr>
              <w:tc>
                <w:tcPr>
                  <w:tcW w:w="1640" w:type="dxa"/>
                  <w:noWrap/>
                </w:tcPr>
                <w:p w14:paraId="1EFB3D41" w14:textId="77777777" w:rsidR="006F1114" w:rsidRPr="00E83C77" w:rsidRDefault="006F1114">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eastAsia="ko-KR"/>
                    </w:rPr>
                  </w:pPr>
                  <w:r w:rsidRPr="00E83C77">
                    <w:rPr>
                      <w:rFonts w:ascii="Arial" w:eastAsia="Times New Roman" w:hAnsi="Arial" w:cs="Times New Roman" w:hint="eastAsia"/>
                      <w:sz w:val="18"/>
                      <w:szCs w:val="20"/>
                      <w:lang w:eastAsia="zh-CN"/>
                    </w:rPr>
                    <w:t>SRS_</w:t>
                  </w:r>
                  <w:r w:rsidRPr="00E83C77">
                    <w:rPr>
                      <w:rFonts w:ascii="Arial" w:eastAsia="Times New Roman" w:hAnsi="Arial" w:cs="Times New Roman"/>
                      <w:sz w:val="18"/>
                      <w:szCs w:val="20"/>
                      <w:lang w:eastAsia="ko-KR"/>
                    </w:rPr>
                    <w:t>RSRP_120</w:t>
                  </w:r>
                </w:p>
              </w:tc>
              <w:tc>
                <w:tcPr>
                  <w:tcW w:w="2608" w:type="dxa"/>
                  <w:noWrap/>
                </w:tcPr>
                <w:p w14:paraId="2769BB49" w14:textId="77777777" w:rsidR="006F1114" w:rsidRPr="00E83C77"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eastAsia="ko-KR"/>
                    </w:rPr>
                  </w:pPr>
                  <w:r w:rsidRPr="00E83C77">
                    <w:rPr>
                      <w:rFonts w:ascii="Arial" w:eastAsia="Times New Roman" w:hAnsi="Arial" w:cs="Times New Roman"/>
                      <w:sz w:val="18"/>
                      <w:szCs w:val="20"/>
                      <w:lang w:eastAsia="ko-KR"/>
                    </w:rPr>
                    <w:t>-37</w:t>
                  </w:r>
                  <w:r w:rsidRPr="00E83C77">
                    <w:rPr>
                      <w:rFonts w:ascii="Arial" w:eastAsia="Times New Roman" w:hAnsi="Arial" w:cs="Times New Roman" w:hint="eastAsia"/>
                      <w:sz w:val="18"/>
                      <w:szCs w:val="20"/>
                      <w:lang w:eastAsia="ko-KR"/>
                    </w:rPr>
                    <w:t>≤</w:t>
                  </w:r>
                  <w:r w:rsidRPr="00E83C77">
                    <w:rPr>
                      <w:rFonts w:ascii="Arial" w:eastAsia="Times New Roman" w:hAnsi="Arial" w:cs="Times New Roman"/>
                      <w:sz w:val="18"/>
                      <w:szCs w:val="20"/>
                      <w:lang w:eastAsia="ko-KR"/>
                    </w:rPr>
                    <w:t>SRS-RSRP&lt;-36</w:t>
                  </w:r>
                </w:p>
              </w:tc>
              <w:tc>
                <w:tcPr>
                  <w:tcW w:w="863" w:type="dxa"/>
                  <w:noWrap/>
                </w:tcPr>
                <w:p w14:paraId="1E429CBD" w14:textId="77777777" w:rsidR="006F1114" w:rsidRPr="00E83C77"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eastAsia="ko-KR"/>
                    </w:rPr>
                  </w:pPr>
                  <w:r w:rsidRPr="00E83C77">
                    <w:rPr>
                      <w:rFonts w:ascii="Arial" w:eastAsia="Times New Roman" w:hAnsi="Arial" w:cs="Times New Roman"/>
                      <w:sz w:val="18"/>
                      <w:szCs w:val="20"/>
                      <w:lang w:eastAsia="ko-KR"/>
                    </w:rPr>
                    <w:t>dBm</w:t>
                  </w:r>
                </w:p>
              </w:tc>
            </w:tr>
            <w:tr w:rsidR="006F1114" w:rsidRPr="00E83C77" w14:paraId="1F77B2CF" w14:textId="77777777">
              <w:trPr>
                <w:jc w:val="center"/>
              </w:trPr>
              <w:tc>
                <w:tcPr>
                  <w:tcW w:w="1640" w:type="dxa"/>
                  <w:noWrap/>
                </w:tcPr>
                <w:p w14:paraId="65A2FFDF" w14:textId="77777777" w:rsidR="006F1114" w:rsidRPr="00E83C77" w:rsidRDefault="006F1114">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eastAsia="ko-KR"/>
                    </w:rPr>
                  </w:pPr>
                  <w:r w:rsidRPr="00E83C77">
                    <w:rPr>
                      <w:rFonts w:ascii="Arial" w:eastAsia="Times New Roman" w:hAnsi="Arial" w:cs="Times New Roman" w:hint="eastAsia"/>
                      <w:sz w:val="18"/>
                      <w:szCs w:val="20"/>
                      <w:lang w:eastAsia="zh-CN"/>
                    </w:rPr>
                    <w:t>SRS_</w:t>
                  </w:r>
                  <w:r w:rsidRPr="00E83C77">
                    <w:rPr>
                      <w:rFonts w:ascii="Arial" w:eastAsia="Times New Roman" w:hAnsi="Arial" w:cs="Times New Roman"/>
                      <w:sz w:val="18"/>
                      <w:szCs w:val="20"/>
                      <w:lang w:eastAsia="ko-KR"/>
                    </w:rPr>
                    <w:t>RSRP_121</w:t>
                  </w:r>
                </w:p>
              </w:tc>
              <w:tc>
                <w:tcPr>
                  <w:tcW w:w="2608" w:type="dxa"/>
                  <w:noWrap/>
                </w:tcPr>
                <w:p w14:paraId="393F0D04" w14:textId="77777777" w:rsidR="006F1114" w:rsidRPr="00E83C77"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eastAsia="ko-KR"/>
                    </w:rPr>
                  </w:pPr>
                  <w:r w:rsidRPr="00E83C77">
                    <w:rPr>
                      <w:rFonts w:ascii="Arial" w:eastAsia="Times New Roman" w:hAnsi="Arial" w:cs="Times New Roman"/>
                      <w:sz w:val="18"/>
                      <w:szCs w:val="20"/>
                      <w:lang w:eastAsia="ko-KR"/>
                    </w:rPr>
                    <w:t>-36</w:t>
                  </w:r>
                  <w:r w:rsidRPr="00E83C77">
                    <w:rPr>
                      <w:rFonts w:ascii="Arial" w:eastAsia="Times New Roman" w:hAnsi="Arial" w:cs="Times New Roman" w:hint="eastAsia"/>
                      <w:sz w:val="18"/>
                      <w:szCs w:val="20"/>
                      <w:lang w:eastAsia="ko-KR"/>
                    </w:rPr>
                    <w:t>≤</w:t>
                  </w:r>
                  <w:r w:rsidRPr="00E83C77">
                    <w:rPr>
                      <w:rFonts w:ascii="Arial" w:eastAsia="Times New Roman" w:hAnsi="Arial" w:cs="Times New Roman"/>
                      <w:sz w:val="18"/>
                      <w:szCs w:val="20"/>
                      <w:lang w:eastAsia="ko-KR"/>
                    </w:rPr>
                    <w:t>SRS-RSRP&lt;-35</w:t>
                  </w:r>
                </w:p>
              </w:tc>
              <w:tc>
                <w:tcPr>
                  <w:tcW w:w="863" w:type="dxa"/>
                  <w:noWrap/>
                </w:tcPr>
                <w:p w14:paraId="42E327B9" w14:textId="77777777" w:rsidR="006F1114" w:rsidRPr="00E83C77"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eastAsia="ko-KR"/>
                    </w:rPr>
                  </w:pPr>
                  <w:r w:rsidRPr="00E83C77">
                    <w:rPr>
                      <w:rFonts w:ascii="Arial" w:eastAsia="Times New Roman" w:hAnsi="Arial" w:cs="Times New Roman"/>
                      <w:sz w:val="18"/>
                      <w:szCs w:val="20"/>
                      <w:lang w:eastAsia="ko-KR"/>
                    </w:rPr>
                    <w:t>dBm</w:t>
                  </w:r>
                </w:p>
              </w:tc>
            </w:tr>
            <w:tr w:rsidR="006F1114" w:rsidRPr="00E83C77" w14:paraId="03CF1926" w14:textId="77777777">
              <w:trPr>
                <w:jc w:val="center"/>
              </w:trPr>
              <w:tc>
                <w:tcPr>
                  <w:tcW w:w="1640" w:type="dxa"/>
                  <w:noWrap/>
                </w:tcPr>
                <w:p w14:paraId="4E13776E" w14:textId="77777777" w:rsidR="006F1114" w:rsidRPr="00E83C77" w:rsidRDefault="006F1114">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eastAsia="ko-KR"/>
                    </w:rPr>
                  </w:pPr>
                  <w:r w:rsidRPr="00E83C77">
                    <w:rPr>
                      <w:rFonts w:ascii="Arial" w:eastAsia="Times New Roman" w:hAnsi="Arial" w:cs="Times New Roman" w:hint="eastAsia"/>
                      <w:sz w:val="18"/>
                      <w:szCs w:val="20"/>
                      <w:lang w:eastAsia="zh-CN"/>
                    </w:rPr>
                    <w:t>SRS_</w:t>
                  </w:r>
                  <w:r w:rsidRPr="00E83C77">
                    <w:rPr>
                      <w:rFonts w:ascii="Arial" w:eastAsia="Times New Roman" w:hAnsi="Arial" w:cs="Times New Roman"/>
                      <w:sz w:val="18"/>
                      <w:szCs w:val="20"/>
                      <w:lang w:eastAsia="ko-KR"/>
                    </w:rPr>
                    <w:t>RSRP_122</w:t>
                  </w:r>
                </w:p>
              </w:tc>
              <w:tc>
                <w:tcPr>
                  <w:tcW w:w="2608" w:type="dxa"/>
                  <w:noWrap/>
                </w:tcPr>
                <w:p w14:paraId="5BD994B2" w14:textId="77777777" w:rsidR="006F1114" w:rsidRPr="00E83C77"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eastAsia="ko-KR"/>
                    </w:rPr>
                  </w:pPr>
                  <w:r w:rsidRPr="00E83C77">
                    <w:rPr>
                      <w:rFonts w:ascii="Arial" w:eastAsia="Times New Roman" w:hAnsi="Arial" w:cs="Times New Roman"/>
                      <w:sz w:val="18"/>
                      <w:szCs w:val="20"/>
                      <w:lang w:eastAsia="ko-KR"/>
                    </w:rPr>
                    <w:t>-35</w:t>
                  </w:r>
                  <w:r w:rsidRPr="00E83C77">
                    <w:rPr>
                      <w:rFonts w:ascii="Arial" w:eastAsia="Times New Roman" w:hAnsi="Arial" w:cs="Times New Roman" w:hint="eastAsia"/>
                      <w:sz w:val="18"/>
                      <w:szCs w:val="20"/>
                      <w:lang w:eastAsia="ko-KR"/>
                    </w:rPr>
                    <w:t>≤</w:t>
                  </w:r>
                  <w:r w:rsidRPr="00E83C77">
                    <w:rPr>
                      <w:rFonts w:ascii="Arial" w:eastAsia="Times New Roman" w:hAnsi="Arial" w:cs="Times New Roman"/>
                      <w:sz w:val="18"/>
                      <w:szCs w:val="20"/>
                      <w:lang w:eastAsia="ko-KR"/>
                    </w:rPr>
                    <w:t>SRS-RSRP&lt;-34</w:t>
                  </w:r>
                </w:p>
              </w:tc>
              <w:tc>
                <w:tcPr>
                  <w:tcW w:w="863" w:type="dxa"/>
                  <w:noWrap/>
                </w:tcPr>
                <w:p w14:paraId="452A536B" w14:textId="77777777" w:rsidR="006F1114" w:rsidRPr="00E83C77"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eastAsia="ko-KR"/>
                    </w:rPr>
                  </w:pPr>
                  <w:r w:rsidRPr="00E83C77">
                    <w:rPr>
                      <w:rFonts w:ascii="Arial" w:eastAsia="Times New Roman" w:hAnsi="Arial" w:cs="Times New Roman"/>
                      <w:sz w:val="18"/>
                      <w:szCs w:val="20"/>
                      <w:lang w:eastAsia="ko-KR"/>
                    </w:rPr>
                    <w:t>dBm</w:t>
                  </w:r>
                </w:p>
              </w:tc>
            </w:tr>
            <w:tr w:rsidR="006F1114" w:rsidRPr="00E83C77" w14:paraId="0070C44D" w14:textId="77777777">
              <w:trPr>
                <w:jc w:val="center"/>
              </w:trPr>
              <w:tc>
                <w:tcPr>
                  <w:tcW w:w="1640" w:type="dxa"/>
                  <w:noWrap/>
                </w:tcPr>
                <w:p w14:paraId="3B048226" w14:textId="77777777" w:rsidR="006F1114" w:rsidRPr="00E83C77" w:rsidRDefault="006F1114">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eastAsia="ko-KR"/>
                    </w:rPr>
                  </w:pPr>
                  <w:r w:rsidRPr="00E83C77">
                    <w:rPr>
                      <w:rFonts w:ascii="Arial" w:eastAsia="Times New Roman" w:hAnsi="Arial" w:cs="Times New Roman" w:hint="eastAsia"/>
                      <w:sz w:val="18"/>
                      <w:szCs w:val="20"/>
                      <w:lang w:eastAsia="zh-CN"/>
                    </w:rPr>
                    <w:t>SRS_</w:t>
                  </w:r>
                  <w:r w:rsidRPr="00E83C77">
                    <w:rPr>
                      <w:rFonts w:ascii="Arial" w:eastAsia="Times New Roman" w:hAnsi="Arial" w:cs="Times New Roman"/>
                      <w:sz w:val="18"/>
                      <w:szCs w:val="20"/>
                      <w:lang w:eastAsia="ko-KR"/>
                    </w:rPr>
                    <w:t>RSRP_123</w:t>
                  </w:r>
                </w:p>
              </w:tc>
              <w:tc>
                <w:tcPr>
                  <w:tcW w:w="2608" w:type="dxa"/>
                  <w:noWrap/>
                </w:tcPr>
                <w:p w14:paraId="3701C040" w14:textId="77777777" w:rsidR="006F1114" w:rsidRPr="00E83C77"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eastAsia="ko-KR"/>
                    </w:rPr>
                  </w:pPr>
                  <w:r w:rsidRPr="00E83C77">
                    <w:rPr>
                      <w:rFonts w:ascii="Arial" w:eastAsia="Times New Roman" w:hAnsi="Arial" w:cs="Times New Roman"/>
                      <w:sz w:val="18"/>
                      <w:szCs w:val="20"/>
                      <w:lang w:eastAsia="ko-KR"/>
                    </w:rPr>
                    <w:t>-34</w:t>
                  </w:r>
                  <w:r w:rsidRPr="00E83C77">
                    <w:rPr>
                      <w:rFonts w:ascii="Arial" w:eastAsia="Times New Roman" w:hAnsi="Arial" w:cs="Times New Roman" w:hint="eastAsia"/>
                      <w:sz w:val="18"/>
                      <w:szCs w:val="20"/>
                      <w:lang w:eastAsia="ko-KR"/>
                    </w:rPr>
                    <w:t>≤</w:t>
                  </w:r>
                  <w:r w:rsidRPr="00E83C77">
                    <w:rPr>
                      <w:rFonts w:ascii="Arial" w:eastAsia="Times New Roman" w:hAnsi="Arial" w:cs="Times New Roman"/>
                      <w:sz w:val="18"/>
                      <w:szCs w:val="20"/>
                      <w:lang w:eastAsia="ko-KR"/>
                    </w:rPr>
                    <w:t>SRS-RSRP&lt;-33</w:t>
                  </w:r>
                </w:p>
              </w:tc>
              <w:tc>
                <w:tcPr>
                  <w:tcW w:w="863" w:type="dxa"/>
                  <w:noWrap/>
                </w:tcPr>
                <w:p w14:paraId="593925EC" w14:textId="77777777" w:rsidR="006F1114" w:rsidRPr="00E83C77"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eastAsia="ko-KR"/>
                    </w:rPr>
                  </w:pPr>
                  <w:r w:rsidRPr="00E83C77">
                    <w:rPr>
                      <w:rFonts w:ascii="Arial" w:eastAsia="Times New Roman" w:hAnsi="Arial" w:cs="Times New Roman"/>
                      <w:sz w:val="18"/>
                      <w:szCs w:val="20"/>
                      <w:lang w:eastAsia="ko-KR"/>
                    </w:rPr>
                    <w:t>dBm</w:t>
                  </w:r>
                </w:p>
              </w:tc>
            </w:tr>
            <w:tr w:rsidR="006F1114" w:rsidRPr="00E83C77" w14:paraId="0A317F6D" w14:textId="77777777">
              <w:trPr>
                <w:jc w:val="center"/>
              </w:trPr>
              <w:tc>
                <w:tcPr>
                  <w:tcW w:w="1640" w:type="dxa"/>
                  <w:noWrap/>
                </w:tcPr>
                <w:p w14:paraId="0127713A" w14:textId="77777777" w:rsidR="006F1114" w:rsidRPr="00E83C77" w:rsidRDefault="006F1114">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eastAsia="ko-KR"/>
                    </w:rPr>
                  </w:pPr>
                  <w:r w:rsidRPr="00E83C77">
                    <w:rPr>
                      <w:rFonts w:ascii="Arial" w:eastAsia="Times New Roman" w:hAnsi="Arial" w:cs="Times New Roman" w:hint="eastAsia"/>
                      <w:sz w:val="18"/>
                      <w:szCs w:val="20"/>
                      <w:lang w:eastAsia="zh-CN"/>
                    </w:rPr>
                    <w:t>SRS_</w:t>
                  </w:r>
                  <w:r w:rsidRPr="00E83C77">
                    <w:rPr>
                      <w:rFonts w:ascii="Arial" w:eastAsia="Times New Roman" w:hAnsi="Arial" w:cs="Times New Roman"/>
                      <w:sz w:val="18"/>
                      <w:szCs w:val="20"/>
                      <w:lang w:eastAsia="ko-KR"/>
                    </w:rPr>
                    <w:t>RSRP_124</w:t>
                  </w:r>
                </w:p>
              </w:tc>
              <w:tc>
                <w:tcPr>
                  <w:tcW w:w="2608" w:type="dxa"/>
                  <w:noWrap/>
                </w:tcPr>
                <w:p w14:paraId="612F7AD6" w14:textId="77777777" w:rsidR="006F1114" w:rsidRPr="00E83C77"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eastAsia="ko-KR"/>
                    </w:rPr>
                  </w:pPr>
                  <w:r w:rsidRPr="00E83C77">
                    <w:rPr>
                      <w:rFonts w:ascii="Arial" w:eastAsia="Times New Roman" w:hAnsi="Arial" w:cs="Times New Roman"/>
                      <w:sz w:val="18"/>
                      <w:szCs w:val="20"/>
                      <w:lang w:eastAsia="ko-KR"/>
                    </w:rPr>
                    <w:t>-33</w:t>
                  </w:r>
                  <w:r w:rsidRPr="00E83C77">
                    <w:rPr>
                      <w:rFonts w:ascii="Arial" w:eastAsia="Times New Roman" w:hAnsi="Arial" w:cs="Times New Roman" w:hint="eastAsia"/>
                      <w:sz w:val="18"/>
                      <w:szCs w:val="20"/>
                      <w:lang w:eastAsia="ko-KR"/>
                    </w:rPr>
                    <w:t>≤</w:t>
                  </w:r>
                  <w:r w:rsidRPr="00E83C77">
                    <w:rPr>
                      <w:rFonts w:ascii="Arial" w:eastAsia="Times New Roman" w:hAnsi="Arial" w:cs="Times New Roman"/>
                      <w:sz w:val="18"/>
                      <w:szCs w:val="20"/>
                      <w:lang w:eastAsia="ko-KR"/>
                    </w:rPr>
                    <w:t>SRS-RSRP&lt;-32</w:t>
                  </w:r>
                </w:p>
              </w:tc>
              <w:tc>
                <w:tcPr>
                  <w:tcW w:w="863" w:type="dxa"/>
                  <w:noWrap/>
                </w:tcPr>
                <w:p w14:paraId="758854FE" w14:textId="77777777" w:rsidR="006F1114" w:rsidRPr="00E83C77"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eastAsia="ko-KR"/>
                    </w:rPr>
                  </w:pPr>
                  <w:r w:rsidRPr="00E83C77">
                    <w:rPr>
                      <w:rFonts w:ascii="Arial" w:eastAsia="Times New Roman" w:hAnsi="Arial" w:cs="Times New Roman"/>
                      <w:sz w:val="18"/>
                      <w:szCs w:val="20"/>
                      <w:lang w:eastAsia="ko-KR"/>
                    </w:rPr>
                    <w:t>dBm</w:t>
                  </w:r>
                </w:p>
              </w:tc>
            </w:tr>
            <w:tr w:rsidR="006F1114" w:rsidRPr="00E83C77" w14:paraId="61D7D604" w14:textId="77777777">
              <w:trPr>
                <w:jc w:val="center"/>
              </w:trPr>
              <w:tc>
                <w:tcPr>
                  <w:tcW w:w="1640" w:type="dxa"/>
                  <w:noWrap/>
                  <w:hideMark/>
                </w:tcPr>
                <w:p w14:paraId="27F2227C" w14:textId="77777777" w:rsidR="006F1114" w:rsidRPr="00E83C77" w:rsidRDefault="006F1114">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eastAsia="ko-KR"/>
                    </w:rPr>
                  </w:pPr>
                  <w:r w:rsidRPr="00E83C77">
                    <w:rPr>
                      <w:rFonts w:ascii="Arial" w:eastAsia="Times New Roman" w:hAnsi="Arial" w:cs="Times New Roman" w:hint="eastAsia"/>
                      <w:sz w:val="18"/>
                      <w:szCs w:val="20"/>
                      <w:lang w:eastAsia="zh-CN"/>
                    </w:rPr>
                    <w:t>SRS_</w:t>
                  </w:r>
                  <w:r w:rsidRPr="00E83C77">
                    <w:rPr>
                      <w:rFonts w:ascii="Arial" w:eastAsia="Times New Roman" w:hAnsi="Arial" w:cs="Times New Roman"/>
                      <w:sz w:val="18"/>
                      <w:szCs w:val="20"/>
                      <w:lang w:eastAsia="ko-KR"/>
                    </w:rPr>
                    <w:t>RSRP_125</w:t>
                  </w:r>
                </w:p>
              </w:tc>
              <w:tc>
                <w:tcPr>
                  <w:tcW w:w="2608" w:type="dxa"/>
                  <w:noWrap/>
                  <w:hideMark/>
                </w:tcPr>
                <w:p w14:paraId="0F21B722" w14:textId="77777777" w:rsidR="006F1114" w:rsidRPr="00E83C77"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eastAsia="ko-KR"/>
                    </w:rPr>
                  </w:pPr>
                  <w:r w:rsidRPr="00E83C77">
                    <w:rPr>
                      <w:rFonts w:ascii="Arial" w:eastAsia="Times New Roman" w:hAnsi="Arial" w:cs="Times New Roman"/>
                      <w:sz w:val="18"/>
                      <w:szCs w:val="20"/>
                      <w:lang w:eastAsia="ko-KR"/>
                    </w:rPr>
                    <w:t>-32</w:t>
                  </w:r>
                  <w:r w:rsidRPr="00E83C77">
                    <w:rPr>
                      <w:rFonts w:ascii="Arial" w:eastAsia="Times New Roman" w:hAnsi="Arial" w:cs="Times New Roman" w:hint="eastAsia"/>
                      <w:sz w:val="18"/>
                      <w:szCs w:val="20"/>
                      <w:lang w:eastAsia="ko-KR"/>
                    </w:rPr>
                    <w:t>≤</w:t>
                  </w:r>
                  <w:r w:rsidRPr="00E83C77">
                    <w:rPr>
                      <w:rFonts w:ascii="Arial" w:eastAsia="Times New Roman" w:hAnsi="Arial" w:cs="Times New Roman"/>
                      <w:sz w:val="18"/>
                      <w:szCs w:val="20"/>
                      <w:lang w:eastAsia="ko-KR"/>
                    </w:rPr>
                    <w:t>SRS-RSRP&lt;-31</w:t>
                  </w:r>
                </w:p>
              </w:tc>
              <w:tc>
                <w:tcPr>
                  <w:tcW w:w="863" w:type="dxa"/>
                  <w:noWrap/>
                  <w:hideMark/>
                </w:tcPr>
                <w:p w14:paraId="1B7B3CCA" w14:textId="77777777" w:rsidR="006F1114" w:rsidRPr="00E83C77"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eastAsia="ko-KR"/>
                    </w:rPr>
                  </w:pPr>
                  <w:r w:rsidRPr="00E83C77">
                    <w:rPr>
                      <w:rFonts w:ascii="Arial" w:eastAsia="Times New Roman" w:hAnsi="Arial" w:cs="Times New Roman"/>
                      <w:sz w:val="18"/>
                      <w:szCs w:val="20"/>
                      <w:lang w:eastAsia="ko-KR"/>
                    </w:rPr>
                    <w:t>dBm</w:t>
                  </w:r>
                </w:p>
              </w:tc>
            </w:tr>
            <w:tr w:rsidR="006F1114" w:rsidRPr="00E83C77" w14:paraId="691131CE" w14:textId="77777777">
              <w:trPr>
                <w:jc w:val="center"/>
              </w:trPr>
              <w:tc>
                <w:tcPr>
                  <w:tcW w:w="1640" w:type="dxa"/>
                  <w:noWrap/>
                  <w:hideMark/>
                </w:tcPr>
                <w:p w14:paraId="303A3FFB" w14:textId="77777777" w:rsidR="006F1114" w:rsidRPr="00E83C77" w:rsidRDefault="006F1114">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eastAsia="ko-KR"/>
                    </w:rPr>
                  </w:pPr>
                  <w:r w:rsidRPr="00E83C77">
                    <w:rPr>
                      <w:rFonts w:ascii="Arial" w:eastAsia="Times New Roman" w:hAnsi="Arial" w:cs="Times New Roman" w:hint="eastAsia"/>
                      <w:sz w:val="18"/>
                      <w:szCs w:val="20"/>
                      <w:lang w:eastAsia="zh-CN"/>
                    </w:rPr>
                    <w:t>SRS_</w:t>
                  </w:r>
                  <w:r w:rsidRPr="00E83C77">
                    <w:rPr>
                      <w:rFonts w:ascii="Arial" w:eastAsia="Times New Roman" w:hAnsi="Arial" w:cs="Times New Roman"/>
                      <w:sz w:val="18"/>
                      <w:szCs w:val="20"/>
                      <w:lang w:eastAsia="ko-KR"/>
                    </w:rPr>
                    <w:t>RSRP_126</w:t>
                  </w:r>
                </w:p>
              </w:tc>
              <w:tc>
                <w:tcPr>
                  <w:tcW w:w="2608" w:type="dxa"/>
                  <w:noWrap/>
                  <w:hideMark/>
                </w:tcPr>
                <w:p w14:paraId="45B54292" w14:textId="77777777" w:rsidR="006F1114" w:rsidRPr="00E83C77"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eastAsia="ko-KR"/>
                    </w:rPr>
                  </w:pPr>
                  <w:r w:rsidRPr="00E83C77">
                    <w:rPr>
                      <w:rFonts w:ascii="Arial" w:eastAsia="Times New Roman" w:hAnsi="Arial" w:cs="Times New Roman"/>
                      <w:sz w:val="18"/>
                      <w:szCs w:val="20"/>
                      <w:lang w:eastAsia="ko-KR"/>
                    </w:rPr>
                    <w:t>-31</w:t>
                  </w:r>
                  <w:r w:rsidRPr="00E83C77">
                    <w:rPr>
                      <w:rFonts w:ascii="Arial" w:eastAsia="Times New Roman" w:hAnsi="Arial" w:cs="Times New Roman" w:hint="eastAsia"/>
                      <w:sz w:val="18"/>
                      <w:szCs w:val="20"/>
                      <w:lang w:eastAsia="ko-KR"/>
                    </w:rPr>
                    <w:t>≤</w:t>
                  </w:r>
                  <w:r w:rsidRPr="00E83C77">
                    <w:rPr>
                      <w:rFonts w:ascii="Arial" w:eastAsia="Times New Roman" w:hAnsi="Arial" w:cs="Times New Roman"/>
                      <w:sz w:val="18"/>
                      <w:szCs w:val="20"/>
                      <w:lang w:eastAsia="ko-KR"/>
                    </w:rPr>
                    <w:t>SRS-RSRP</w:t>
                  </w:r>
                </w:p>
              </w:tc>
              <w:tc>
                <w:tcPr>
                  <w:tcW w:w="863" w:type="dxa"/>
                  <w:noWrap/>
                  <w:hideMark/>
                </w:tcPr>
                <w:p w14:paraId="55C7B254" w14:textId="77777777" w:rsidR="006F1114" w:rsidRPr="00E83C77" w:rsidRDefault="006F1114">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eastAsia="ko-KR"/>
                    </w:rPr>
                  </w:pPr>
                  <w:r w:rsidRPr="00E83C77">
                    <w:rPr>
                      <w:rFonts w:ascii="Arial" w:eastAsia="Times New Roman" w:hAnsi="Arial" w:cs="Times New Roman"/>
                      <w:sz w:val="18"/>
                      <w:szCs w:val="20"/>
                      <w:lang w:eastAsia="ko-KR"/>
                    </w:rPr>
                    <w:t>dBm</w:t>
                  </w:r>
                </w:p>
              </w:tc>
            </w:tr>
          </w:tbl>
          <w:p w14:paraId="53B09E40" w14:textId="77777777" w:rsidR="006F1114" w:rsidRPr="00E83C77" w:rsidRDefault="006F1114">
            <w:pPr>
              <w:overflowPunct w:val="0"/>
              <w:autoSpaceDE w:val="0"/>
              <w:autoSpaceDN w:val="0"/>
              <w:adjustRightInd w:val="0"/>
              <w:textAlignment w:val="baseline"/>
              <w:rPr>
                <w:rFonts w:eastAsia="Times New Roman" w:cs="Times New Roman"/>
                <w:szCs w:val="20"/>
              </w:rPr>
            </w:pPr>
          </w:p>
          <w:p w14:paraId="39B3E51A" w14:textId="77777777" w:rsidR="006F1114" w:rsidRDefault="006F1114">
            <w:pPr>
              <w:pStyle w:val="paragraph"/>
              <w:spacing w:before="0" w:beforeAutospacing="0" w:after="0" w:afterAutospacing="0"/>
              <w:textAlignment w:val="baseline"/>
              <w:rPr>
                <w:rFonts w:ascii="Segoe UI" w:hAnsi="Segoe UI" w:cs="Segoe UI"/>
                <w:sz w:val="18"/>
                <w:szCs w:val="18"/>
              </w:rPr>
            </w:pPr>
          </w:p>
        </w:tc>
      </w:tr>
    </w:tbl>
    <w:p w14:paraId="646CC27C" w14:textId="77777777" w:rsidR="006F1114" w:rsidRPr="0056246F" w:rsidRDefault="006F1114" w:rsidP="006F1114">
      <w:pPr>
        <w:pStyle w:val="paragraph"/>
        <w:spacing w:before="0" w:beforeAutospacing="0" w:after="0" w:afterAutospacing="0"/>
        <w:textAlignment w:val="baseline"/>
        <w:rPr>
          <w:rFonts w:ascii="Segoe UI" w:hAnsi="Segoe UI" w:cs="Segoe UI"/>
          <w:sz w:val="18"/>
          <w:szCs w:val="18"/>
        </w:rPr>
      </w:pPr>
    </w:p>
    <w:p w14:paraId="3B6DFCF8" w14:textId="77777777" w:rsidR="006F1114" w:rsidRDefault="006F1114" w:rsidP="006F1114">
      <w:pPr>
        <w:pStyle w:val="paragraph"/>
        <w:spacing w:before="0" w:beforeAutospacing="0" w:after="0" w:afterAutospacing="0"/>
        <w:textAlignment w:val="baseline"/>
        <w:rPr>
          <w:rStyle w:val="eop"/>
          <w:sz w:val="20"/>
          <w:szCs w:val="20"/>
        </w:rPr>
      </w:pPr>
      <w:r>
        <w:rPr>
          <w:rStyle w:val="eop"/>
          <w:sz w:val="20"/>
          <w:szCs w:val="20"/>
        </w:rPr>
        <w:t> This yields to the following proposal.</w:t>
      </w:r>
    </w:p>
    <w:p w14:paraId="058E7B7B" w14:textId="77777777" w:rsidR="006F1114" w:rsidRDefault="006F1114" w:rsidP="006F1114">
      <w:pPr>
        <w:pStyle w:val="paragraph"/>
        <w:spacing w:before="0" w:beforeAutospacing="0" w:after="0" w:afterAutospacing="0"/>
        <w:textAlignment w:val="baseline"/>
        <w:rPr>
          <w:rStyle w:val="eop"/>
          <w:sz w:val="20"/>
          <w:szCs w:val="20"/>
        </w:rPr>
      </w:pPr>
    </w:p>
    <w:p w14:paraId="4623D8CD" w14:textId="77777777" w:rsidR="006F1114" w:rsidRPr="00E90CC1" w:rsidRDefault="006F1114" w:rsidP="006F1114">
      <w:pPr>
        <w:pStyle w:val="RAN4proposal"/>
        <w:numPr>
          <w:ilvl w:val="0"/>
          <w:numId w:val="71"/>
        </w:numPr>
        <w:ind w:left="1134" w:hanging="1134"/>
        <w:rPr>
          <w:szCs w:val="20"/>
        </w:rPr>
      </w:pPr>
      <w:r>
        <w:rPr>
          <w:rStyle w:val="eop"/>
          <w:szCs w:val="20"/>
        </w:rPr>
        <w:tab/>
        <w:t xml:space="preserve">Reuse the UL SRS RSRPP report mapping table in TS 38.133 clause 13.3.1 for the </w:t>
      </w:r>
      <m:oMath>
        <m:acc>
          <m:accPr>
            <m:ctrlPr>
              <w:rPr>
                <w:rFonts w:ascii="Cambria Math" w:eastAsia="Times New Roman" w:hAnsi="Cambria Math" w:cs="Arial"/>
                <w:i/>
                <w:sz w:val="18"/>
                <w:lang w:eastAsia="en-GB"/>
              </w:rPr>
            </m:ctrlPr>
          </m:accPr>
          <m:e>
            <m:sSub>
              <m:sSubPr>
                <m:ctrlPr>
                  <w:rPr>
                    <w:rFonts w:ascii="Cambria Math" w:eastAsia="Times New Roman" w:hAnsi="Cambria Math" w:cs="Arial"/>
                    <w:i/>
                    <w:sz w:val="18"/>
                    <w:lang w:eastAsia="en-GB"/>
                  </w:rPr>
                </m:ctrlPr>
              </m:sSubPr>
              <m:e>
                <m:r>
                  <m:rPr>
                    <m:sty m:val="bi"/>
                  </m:rPr>
                  <w:rPr>
                    <w:rFonts w:ascii="Cambria Math" w:eastAsia="Times New Roman" w:hAnsi="Cambria Math" w:cs="Arial"/>
                    <w:sz w:val="18"/>
                    <w:lang w:eastAsia="en-GB"/>
                  </w:rPr>
                  <m:t>N</m:t>
                </m:r>
              </m:e>
              <m:sub>
                <m:r>
                  <m:rPr>
                    <m:sty m:val="bi"/>
                  </m:rPr>
                  <w:rPr>
                    <w:rFonts w:ascii="Cambria Math" w:eastAsia="Times New Roman" w:hAnsi="Cambria Math" w:cs="Arial"/>
                    <w:sz w:val="18"/>
                    <w:lang w:eastAsia="en-GB"/>
                  </w:rPr>
                  <m:t>t</m:t>
                </m:r>
              </m:sub>
            </m:sSub>
          </m:e>
        </m:acc>
      </m:oMath>
      <w:r>
        <w:rPr>
          <w:rStyle w:val="eop"/>
          <w:szCs w:val="20"/>
        </w:rPr>
        <w:t xml:space="preserve"> reported samples for UL SRS TDCP for sample-based reporting.</w:t>
      </w:r>
    </w:p>
    <w:p w14:paraId="3E5F90F4" w14:textId="77777777" w:rsidR="00DA6412" w:rsidRPr="00BD52CD" w:rsidRDefault="00DA6412" w:rsidP="00DA6412">
      <w:pPr>
        <w:rPr>
          <w:lang w:val="en-US"/>
        </w:rPr>
      </w:pPr>
    </w:p>
    <w:p w14:paraId="158DB71C" w14:textId="77777777" w:rsidR="00965529" w:rsidRPr="00BD3C3A" w:rsidRDefault="00965529" w:rsidP="00BD52CD">
      <w:pPr>
        <w:pStyle w:val="RAN4H3"/>
        <w:numPr>
          <w:ilvl w:val="3"/>
          <w:numId w:val="5"/>
        </w:numPr>
        <w:rPr>
          <w:lang w:val="en-US"/>
        </w:rPr>
      </w:pPr>
      <w:r w:rsidRPr="00BD3C3A">
        <w:rPr>
          <w:lang w:val="en-US"/>
        </w:rPr>
        <w:t xml:space="preserve">Requirements on ground truth accuracy in data collection </w:t>
      </w:r>
    </w:p>
    <w:p w14:paraId="78B67B8B" w14:textId="77777777" w:rsidR="00965529" w:rsidRPr="00BD3C3A" w:rsidRDefault="00965529" w:rsidP="00965529">
      <w:pPr>
        <w:pStyle w:val="NORMALTdocNokia"/>
      </w:pPr>
      <w:r w:rsidRPr="00BD3C3A">
        <w:rPr>
          <w:szCs w:val="16"/>
          <w:lang w:eastAsia="en-US"/>
        </w:rPr>
        <w:t xml:space="preserve">In RAN1#116-bis meeting, </w:t>
      </w:r>
      <w:r w:rsidRPr="00BD3C3A">
        <w:t>training data collection of AI/ML based positioning has been discussed to identify the collect ed data samples as follows.</w:t>
      </w:r>
    </w:p>
    <w:p w14:paraId="0BAE838D" w14:textId="77777777" w:rsidR="00965529" w:rsidRPr="00BD3C3A" w:rsidRDefault="00965529" w:rsidP="00965529">
      <w:pPr>
        <w:pStyle w:val="NORMALTdocNokia"/>
        <w:rPr>
          <w:szCs w:val="16"/>
          <w:lang w:eastAsia="en-US"/>
        </w:rPr>
      </w:pPr>
    </w:p>
    <w:tbl>
      <w:tblPr>
        <w:tblStyle w:val="TableGrid"/>
        <w:tblW w:w="0" w:type="auto"/>
        <w:tblLook w:val="04A0" w:firstRow="1" w:lastRow="0" w:firstColumn="1" w:lastColumn="0" w:noHBand="0" w:noVBand="1"/>
      </w:tblPr>
      <w:tblGrid>
        <w:gridCol w:w="9617"/>
      </w:tblGrid>
      <w:tr w:rsidR="00BD3C3A" w:rsidRPr="00BD3C3A" w14:paraId="2A66C3DF" w14:textId="77777777" w:rsidTr="00133F62">
        <w:tc>
          <w:tcPr>
            <w:tcW w:w="9617" w:type="dxa"/>
          </w:tcPr>
          <w:p w14:paraId="40F97C08" w14:textId="659550C9" w:rsidR="00965529" w:rsidRPr="00BD3C3A" w:rsidRDefault="00965529" w:rsidP="00133F62">
            <w:pPr>
              <w:rPr>
                <w:rFonts w:eastAsia="DengXian"/>
                <w:szCs w:val="20"/>
                <w:highlight w:val="green"/>
                <w:lang w:val="en-US"/>
              </w:rPr>
            </w:pPr>
            <w:r w:rsidRPr="00BD3C3A">
              <w:rPr>
                <w:rFonts w:eastAsia="DengXian"/>
                <w:szCs w:val="20"/>
                <w:highlight w:val="green"/>
                <w:lang w:val="en-US"/>
              </w:rPr>
              <w:t>Agreement(RAN1#116bis)</w:t>
            </w:r>
          </w:p>
          <w:p w14:paraId="3E182782" w14:textId="77777777" w:rsidR="00965529" w:rsidRPr="00BD3C3A" w:rsidRDefault="00965529" w:rsidP="00133F62">
            <w:pPr>
              <w:rPr>
                <w:szCs w:val="20"/>
                <w:lang w:val="en-US"/>
              </w:rPr>
            </w:pPr>
            <w:r w:rsidRPr="00BD3C3A">
              <w:rPr>
                <w:szCs w:val="20"/>
                <w:lang w:val="en-US"/>
              </w:rPr>
              <w:lastRenderedPageBreak/>
              <w:t xml:space="preserve">For training data collection of AI/ML based positioning, the collected data sample </w:t>
            </w:r>
            <w:r w:rsidRPr="00BD3C3A">
              <w:rPr>
                <w:rFonts w:eastAsia="DengXian"/>
                <w:szCs w:val="20"/>
                <w:lang w:val="en-US"/>
              </w:rPr>
              <w:t>can include</w:t>
            </w:r>
            <w:r w:rsidRPr="00BD3C3A">
              <w:rPr>
                <w:szCs w:val="20"/>
                <w:lang w:val="en-US"/>
              </w:rPr>
              <w:t xml:space="preserve"> the following components:</w:t>
            </w:r>
          </w:p>
          <w:p w14:paraId="3FB06F95" w14:textId="77777777" w:rsidR="00965529" w:rsidRPr="00BD3C3A" w:rsidRDefault="00965529" w:rsidP="00133F62">
            <w:pPr>
              <w:rPr>
                <w:szCs w:val="20"/>
                <w:lang w:val="en-US"/>
              </w:rPr>
            </w:pPr>
            <w:r w:rsidRPr="00BD3C3A">
              <w:rPr>
                <w:szCs w:val="20"/>
                <w:lang w:val="en-US"/>
              </w:rPr>
              <w:t>Part A:</w:t>
            </w:r>
          </w:p>
          <w:p w14:paraId="6EB57A4C" w14:textId="77777777" w:rsidR="00965529" w:rsidRPr="00BD3C3A" w:rsidRDefault="00965529" w:rsidP="004A5C02">
            <w:pPr>
              <w:pStyle w:val="ListParagraph"/>
              <w:widowControl w:val="0"/>
              <w:numPr>
                <w:ilvl w:val="0"/>
                <w:numId w:val="9"/>
              </w:numPr>
              <w:contextualSpacing w:val="0"/>
              <w:jc w:val="both"/>
              <w:rPr>
                <w:szCs w:val="20"/>
                <w:lang w:val="en-US"/>
              </w:rPr>
            </w:pPr>
            <w:r w:rsidRPr="00BD3C3A">
              <w:rPr>
                <w:rFonts w:eastAsia="Times New Roman" w:cs="Calibri"/>
                <w:szCs w:val="20"/>
                <w:lang w:val="en-US"/>
              </w:rPr>
              <w:t xml:space="preserve">channel measurement </w:t>
            </w:r>
          </w:p>
          <w:p w14:paraId="4321A747" w14:textId="77777777" w:rsidR="00965529" w:rsidRPr="00BD3C3A" w:rsidRDefault="00965529" w:rsidP="004A5C02">
            <w:pPr>
              <w:pStyle w:val="ListParagraph"/>
              <w:widowControl w:val="0"/>
              <w:numPr>
                <w:ilvl w:val="0"/>
                <w:numId w:val="9"/>
              </w:numPr>
              <w:contextualSpacing w:val="0"/>
              <w:jc w:val="both"/>
              <w:rPr>
                <w:szCs w:val="20"/>
                <w:lang w:val="en-US"/>
              </w:rPr>
            </w:pPr>
            <w:r w:rsidRPr="00BD3C3A">
              <w:rPr>
                <w:rFonts w:eastAsia="Times New Roman" w:cs="Calibri"/>
                <w:szCs w:val="20"/>
                <w:lang w:val="en-US"/>
              </w:rPr>
              <w:t>quality indicator of channel measurement</w:t>
            </w:r>
          </w:p>
          <w:p w14:paraId="7D1B1765" w14:textId="77777777" w:rsidR="00965529" w:rsidRPr="00BD3C3A" w:rsidRDefault="00965529" w:rsidP="004A5C02">
            <w:pPr>
              <w:pStyle w:val="ListParagraph"/>
              <w:widowControl w:val="0"/>
              <w:numPr>
                <w:ilvl w:val="0"/>
                <w:numId w:val="9"/>
              </w:numPr>
              <w:contextualSpacing w:val="0"/>
              <w:jc w:val="both"/>
              <w:rPr>
                <w:szCs w:val="20"/>
                <w:lang w:val="en-US"/>
              </w:rPr>
            </w:pPr>
            <w:r w:rsidRPr="00BD3C3A">
              <w:rPr>
                <w:rFonts w:eastAsia="Times New Roman" w:cs="Calibri"/>
                <w:szCs w:val="20"/>
                <w:lang w:val="en-US"/>
              </w:rPr>
              <w:t>time stamp of channel measurement</w:t>
            </w:r>
          </w:p>
          <w:p w14:paraId="135D7E45" w14:textId="77777777" w:rsidR="00965529" w:rsidRPr="00BD3C3A" w:rsidRDefault="00965529" w:rsidP="00133F62">
            <w:pPr>
              <w:rPr>
                <w:szCs w:val="20"/>
                <w:lang w:val="en-US"/>
              </w:rPr>
            </w:pPr>
            <w:r w:rsidRPr="00BD3C3A">
              <w:rPr>
                <w:szCs w:val="20"/>
                <w:lang w:val="en-US"/>
              </w:rPr>
              <w:t>Part B:</w:t>
            </w:r>
          </w:p>
          <w:p w14:paraId="04C1EB38" w14:textId="77777777" w:rsidR="00965529" w:rsidRPr="00BD3C3A" w:rsidRDefault="00965529" w:rsidP="004A5C02">
            <w:pPr>
              <w:pStyle w:val="ListParagraph"/>
              <w:widowControl w:val="0"/>
              <w:numPr>
                <w:ilvl w:val="0"/>
                <w:numId w:val="9"/>
              </w:numPr>
              <w:contextualSpacing w:val="0"/>
              <w:jc w:val="both"/>
              <w:rPr>
                <w:szCs w:val="20"/>
                <w:lang w:val="en-US"/>
              </w:rPr>
            </w:pPr>
            <w:r w:rsidRPr="00BD3C3A">
              <w:rPr>
                <w:rFonts w:eastAsia="Times New Roman" w:cs="Calibri"/>
                <w:szCs w:val="20"/>
                <w:lang w:val="en-US"/>
              </w:rPr>
              <w:t>ground truth label (or its approximation)</w:t>
            </w:r>
          </w:p>
          <w:p w14:paraId="1E698821" w14:textId="77777777" w:rsidR="00965529" w:rsidRPr="00BD3C3A" w:rsidRDefault="00965529" w:rsidP="004A5C02">
            <w:pPr>
              <w:pStyle w:val="ListParagraph"/>
              <w:widowControl w:val="0"/>
              <w:numPr>
                <w:ilvl w:val="0"/>
                <w:numId w:val="9"/>
              </w:numPr>
              <w:contextualSpacing w:val="0"/>
              <w:jc w:val="both"/>
              <w:rPr>
                <w:szCs w:val="20"/>
                <w:lang w:val="en-US"/>
              </w:rPr>
            </w:pPr>
            <w:r w:rsidRPr="00BD3C3A">
              <w:rPr>
                <w:rFonts w:eastAsia="Times New Roman" w:cs="Calibri"/>
                <w:szCs w:val="20"/>
                <w:lang w:val="en-US"/>
              </w:rPr>
              <w:t>quality indicator of label</w:t>
            </w:r>
          </w:p>
          <w:p w14:paraId="51982A16" w14:textId="77777777" w:rsidR="00965529" w:rsidRPr="00BD3C3A" w:rsidRDefault="00965529" w:rsidP="004A5C02">
            <w:pPr>
              <w:pStyle w:val="ListParagraph"/>
              <w:widowControl w:val="0"/>
              <w:numPr>
                <w:ilvl w:val="0"/>
                <w:numId w:val="9"/>
              </w:numPr>
              <w:contextualSpacing w:val="0"/>
              <w:jc w:val="both"/>
              <w:rPr>
                <w:szCs w:val="20"/>
                <w:lang w:val="en-US"/>
              </w:rPr>
            </w:pPr>
            <w:r w:rsidRPr="00BD3C3A">
              <w:rPr>
                <w:rFonts w:eastAsia="Times New Roman" w:cs="Calibri"/>
                <w:szCs w:val="20"/>
                <w:lang w:val="en-US"/>
              </w:rPr>
              <w:t>time stamp of label</w:t>
            </w:r>
          </w:p>
          <w:p w14:paraId="55936E80" w14:textId="77777777" w:rsidR="00965529" w:rsidRPr="00BD3C3A" w:rsidRDefault="00965529" w:rsidP="00133F62">
            <w:pPr>
              <w:rPr>
                <w:szCs w:val="20"/>
                <w:lang w:val="en-US"/>
              </w:rPr>
            </w:pPr>
            <w:r w:rsidRPr="00BD3C3A">
              <w:rPr>
                <w:szCs w:val="20"/>
                <w:lang w:val="en-US"/>
              </w:rPr>
              <w:t xml:space="preserve">Note: “Part A” and “Part B” terminologies are only for RAN1 discussion purpose, and may not be used in specification. </w:t>
            </w:r>
          </w:p>
          <w:p w14:paraId="1402FC8B" w14:textId="77777777" w:rsidR="00965529" w:rsidRPr="00BD3C3A" w:rsidRDefault="00965529" w:rsidP="00133F62">
            <w:pPr>
              <w:rPr>
                <w:szCs w:val="20"/>
                <w:lang w:val="en-US"/>
              </w:rPr>
            </w:pPr>
            <w:r w:rsidRPr="00BD3C3A">
              <w:rPr>
                <w:szCs w:val="20"/>
                <w:lang w:val="en-US"/>
              </w:rPr>
              <w:t>Note: contents in Part A and Part B may</w:t>
            </w:r>
            <w:r w:rsidRPr="00BD3C3A">
              <w:rPr>
                <w:rFonts w:eastAsia="DengXian"/>
                <w:szCs w:val="20"/>
                <w:lang w:val="en-US"/>
              </w:rPr>
              <w:t xml:space="preserve"> or may not</w:t>
            </w:r>
            <w:r w:rsidRPr="00BD3C3A">
              <w:rPr>
                <w:szCs w:val="20"/>
                <w:lang w:val="en-US"/>
              </w:rPr>
              <w:t xml:space="preserve"> be generated by different entities.</w:t>
            </w:r>
          </w:p>
          <w:p w14:paraId="519F2461" w14:textId="77777777" w:rsidR="00965529" w:rsidRPr="00BD3C3A" w:rsidRDefault="00965529" w:rsidP="00133F62">
            <w:pPr>
              <w:rPr>
                <w:rFonts w:eastAsia="DengXian"/>
                <w:szCs w:val="20"/>
                <w:lang w:val="en-US"/>
              </w:rPr>
            </w:pPr>
            <w:r w:rsidRPr="00BD3C3A">
              <w:rPr>
                <w:rFonts w:eastAsia="DengXian"/>
                <w:szCs w:val="20"/>
                <w:lang w:val="en-US"/>
              </w:rPr>
              <w:t>Note</w:t>
            </w:r>
            <w:r w:rsidRPr="00BD3C3A">
              <w:rPr>
                <w:szCs w:val="20"/>
                <w:lang w:val="en-US"/>
              </w:rPr>
              <w:t>: Part A and/or Part B, and their contents may or may not apply for each case</w:t>
            </w:r>
          </w:p>
          <w:p w14:paraId="61438CCE" w14:textId="77777777" w:rsidR="00965529" w:rsidRDefault="00965529" w:rsidP="00133F62">
            <w:pPr>
              <w:rPr>
                <w:rFonts w:eastAsia="Malgun Gothic"/>
                <w:szCs w:val="20"/>
                <w:lang w:val="en-US" w:eastAsia="ko-KR"/>
              </w:rPr>
            </w:pPr>
            <w:r w:rsidRPr="00BD3C3A">
              <w:rPr>
                <w:rFonts w:eastAsia="DengXian"/>
                <w:szCs w:val="20"/>
                <w:lang w:val="en-US"/>
              </w:rPr>
              <w:t>FFS: detailed definition of channel measurement</w:t>
            </w:r>
          </w:p>
          <w:p w14:paraId="3269D128" w14:textId="77777777" w:rsidR="00544488" w:rsidRPr="00544488" w:rsidRDefault="00544488" w:rsidP="00133F62">
            <w:pPr>
              <w:rPr>
                <w:rFonts w:eastAsia="Malgun Gothic"/>
                <w:szCs w:val="20"/>
                <w:lang w:val="en-US" w:eastAsia="ko-KR"/>
              </w:rPr>
            </w:pPr>
          </w:p>
          <w:p w14:paraId="7D5BC654" w14:textId="52962A67" w:rsidR="00544488" w:rsidRPr="009E7C04" w:rsidRDefault="00544488" w:rsidP="00544488">
            <w:pPr>
              <w:jc w:val="both"/>
              <w:rPr>
                <w:rFonts w:eastAsia="DengXian"/>
                <w:szCs w:val="20"/>
                <w:highlight w:val="green"/>
                <w:lang w:eastAsia="zh-CN"/>
              </w:rPr>
            </w:pPr>
            <w:r w:rsidRPr="009E7C04">
              <w:rPr>
                <w:rFonts w:eastAsia="DengXian"/>
                <w:szCs w:val="20"/>
                <w:highlight w:val="green"/>
                <w:lang w:eastAsia="zh-CN"/>
              </w:rPr>
              <w:t>Agreement</w:t>
            </w:r>
            <w:r w:rsidRPr="00BD3C3A">
              <w:rPr>
                <w:rFonts w:eastAsia="DengXian"/>
                <w:highlight w:val="green"/>
                <w:lang w:eastAsia="zh-CN"/>
              </w:rPr>
              <w:t>(RAN1#120)</w:t>
            </w:r>
          </w:p>
          <w:p w14:paraId="44D48804" w14:textId="77777777" w:rsidR="00544488" w:rsidRPr="009E7C04" w:rsidRDefault="00544488" w:rsidP="004A5C02">
            <w:pPr>
              <w:numPr>
                <w:ilvl w:val="0"/>
                <w:numId w:val="15"/>
              </w:numPr>
              <w:jc w:val="both"/>
              <w:rPr>
                <w:szCs w:val="20"/>
                <w:lang w:val="en-US"/>
              </w:rPr>
            </w:pPr>
            <w:r w:rsidRPr="009E7C04">
              <w:rPr>
                <w:szCs w:val="20"/>
                <w:lang w:val="en-US"/>
              </w:rPr>
              <w:t xml:space="preserve">For training data collection of AI/ML based positioning </w:t>
            </w:r>
            <w:r w:rsidRPr="009E7C04">
              <w:rPr>
                <w:rFonts w:eastAsia="DengXian"/>
                <w:szCs w:val="20"/>
                <w:lang w:val="en-US" w:eastAsia="zh-CN"/>
              </w:rPr>
              <w:t>3a/</w:t>
            </w:r>
            <w:r w:rsidRPr="009E7C04">
              <w:rPr>
                <w:szCs w:val="20"/>
                <w:lang w:val="en-US"/>
              </w:rPr>
              <w:t>3b, if Part A and Part B are generated by different entities, for pairing between a Part A entry and a Part B entry, the following is needed:</w:t>
            </w:r>
          </w:p>
          <w:p w14:paraId="2872D2E7" w14:textId="77777777" w:rsidR="00544488" w:rsidRPr="009E7C04" w:rsidRDefault="00544488" w:rsidP="004A5C02">
            <w:pPr>
              <w:pStyle w:val="ListParagraph"/>
              <w:numPr>
                <w:ilvl w:val="0"/>
                <w:numId w:val="14"/>
              </w:numPr>
              <w:tabs>
                <w:tab w:val="left" w:pos="0"/>
                <w:tab w:val="left" w:pos="720"/>
              </w:tabs>
              <w:suppressAutoHyphens/>
              <w:ind w:hanging="294"/>
              <w:contextualSpacing w:val="0"/>
              <w:jc w:val="both"/>
              <w:rPr>
                <w:szCs w:val="20"/>
                <w:lang w:val="en-US"/>
              </w:rPr>
            </w:pPr>
            <w:r w:rsidRPr="009E7C04">
              <w:rPr>
                <w:szCs w:val="20"/>
                <w:lang w:val="en-US"/>
              </w:rPr>
              <w:t xml:space="preserve">The time stamp of Part A (if Part A is transmitted) and the time stamp of Part B (if Part B is transmitted). </w:t>
            </w:r>
          </w:p>
          <w:p w14:paraId="5811AC67" w14:textId="77777777" w:rsidR="00544488" w:rsidRPr="009E7C04" w:rsidRDefault="00544488" w:rsidP="004A5C02">
            <w:pPr>
              <w:numPr>
                <w:ilvl w:val="0"/>
                <w:numId w:val="15"/>
              </w:numPr>
              <w:jc w:val="both"/>
              <w:rPr>
                <w:szCs w:val="20"/>
                <w:lang w:val="en-US"/>
              </w:rPr>
            </w:pPr>
            <w:r w:rsidRPr="009E7C04">
              <w:rPr>
                <w:szCs w:val="20"/>
                <w:lang w:val="en-US"/>
              </w:rPr>
              <w:t>FFS: other information is not precluded (</w:t>
            </w:r>
            <w:r w:rsidRPr="009E7C04">
              <w:rPr>
                <w:rFonts w:eastAsia="DengXian"/>
                <w:szCs w:val="20"/>
                <w:lang w:val="en-US" w:eastAsia="zh-CN"/>
              </w:rPr>
              <w:t xml:space="preserve">e.g., </w:t>
            </w:r>
            <w:r w:rsidRPr="009E7C04">
              <w:rPr>
                <w:szCs w:val="20"/>
                <w:lang w:val="en-US"/>
              </w:rPr>
              <w:t>if Part B is valid for a duration)</w:t>
            </w:r>
          </w:p>
          <w:p w14:paraId="390FC602" w14:textId="77777777" w:rsidR="00544488" w:rsidRPr="009E7C04" w:rsidRDefault="00544488" w:rsidP="00544488">
            <w:pPr>
              <w:jc w:val="both"/>
              <w:rPr>
                <w:szCs w:val="20"/>
                <w:lang w:val="en-US"/>
              </w:rPr>
            </w:pPr>
            <w:r w:rsidRPr="009E7C04">
              <w:rPr>
                <w:szCs w:val="20"/>
                <w:lang w:val="en-US"/>
              </w:rPr>
              <w:t>Note: Purpose such as “training data collection” will not necessarily be specified in RAN1 specifications.</w:t>
            </w:r>
          </w:p>
          <w:p w14:paraId="2D2C055B" w14:textId="77777777" w:rsidR="00544488" w:rsidRPr="009E7C04" w:rsidRDefault="00544488" w:rsidP="00544488">
            <w:pPr>
              <w:jc w:val="both"/>
              <w:rPr>
                <w:szCs w:val="20"/>
                <w:lang w:val="en-US"/>
              </w:rPr>
            </w:pPr>
            <w:r w:rsidRPr="009E7C04">
              <w:rPr>
                <w:szCs w:val="20"/>
                <w:lang w:val="en-US"/>
              </w:rPr>
              <w:t xml:space="preserve">RAN1 send an LS to RAN3 and RAN2 </w:t>
            </w:r>
            <w:r w:rsidRPr="009E7C04">
              <w:rPr>
                <w:rFonts w:eastAsia="DengXian"/>
                <w:szCs w:val="20"/>
                <w:lang w:val="en-US" w:eastAsia="zh-CN"/>
              </w:rPr>
              <w:t xml:space="preserve">to inform the </w:t>
            </w:r>
            <w:r w:rsidRPr="009E7C04">
              <w:rPr>
                <w:szCs w:val="20"/>
                <w:lang w:val="en-US"/>
              </w:rPr>
              <w:t>above.</w:t>
            </w:r>
          </w:p>
          <w:p w14:paraId="02113B3C" w14:textId="77777777" w:rsidR="00965529" w:rsidRDefault="00965529" w:rsidP="00133F62">
            <w:pPr>
              <w:rPr>
                <w:rFonts w:eastAsia="Malgun Gothic"/>
                <w:szCs w:val="20"/>
                <w:lang w:val="en-US" w:eastAsia="ko-KR"/>
              </w:rPr>
            </w:pPr>
          </w:p>
          <w:p w14:paraId="0C0FF6DA" w14:textId="55048DCC" w:rsidR="00965529" w:rsidRPr="00BD3C3A" w:rsidRDefault="00965529" w:rsidP="00965529">
            <w:pPr>
              <w:rPr>
                <w:rFonts w:eastAsia="DengXian"/>
                <w:highlight w:val="green"/>
                <w:lang w:eastAsia="zh-CN"/>
              </w:rPr>
            </w:pPr>
            <w:r w:rsidRPr="00BD3C3A">
              <w:rPr>
                <w:rFonts w:eastAsia="DengXian" w:hint="eastAsia"/>
                <w:highlight w:val="green"/>
                <w:lang w:eastAsia="zh-CN"/>
              </w:rPr>
              <w:t>Agreement</w:t>
            </w:r>
            <w:r w:rsidRPr="00BD3C3A">
              <w:rPr>
                <w:rFonts w:eastAsia="DengXian"/>
                <w:highlight w:val="green"/>
                <w:lang w:eastAsia="zh-CN"/>
              </w:rPr>
              <w:t>(RAN1#120bis)</w:t>
            </w:r>
          </w:p>
          <w:p w14:paraId="5B7DB028" w14:textId="77777777" w:rsidR="00965529" w:rsidRPr="00BD3C3A" w:rsidRDefault="00965529" w:rsidP="00965529">
            <w:r w:rsidRPr="00BD3C3A">
              <w:t xml:space="preserve">For training data collection of Part B in AI/ML based positioning Case 3a, </w:t>
            </w:r>
            <w:r w:rsidRPr="00BD3C3A">
              <w:rPr>
                <w:rFonts w:eastAsia="DengXian" w:hint="eastAsia"/>
                <w:lang w:eastAsia="zh-CN"/>
              </w:rPr>
              <w:t xml:space="preserve">for the case when Part B label includes </w:t>
            </w:r>
            <w:r w:rsidRPr="00BD3C3A">
              <w:t>timing information</w:t>
            </w:r>
            <w:r w:rsidRPr="00BD3C3A">
              <w:rPr>
                <w:rFonts w:hint="eastAsia"/>
              </w:rPr>
              <w:t xml:space="preserve">, </w:t>
            </w:r>
            <w:r w:rsidRPr="00BD3C3A">
              <w:rPr>
                <w:rFonts w:eastAsia="DengXian" w:hint="eastAsia"/>
                <w:lang w:eastAsia="zh-CN"/>
              </w:rPr>
              <w:t>support the following</w:t>
            </w:r>
            <w:r w:rsidRPr="00BD3C3A">
              <w:t xml:space="preserve"> for providing label and quality indicator of label, </w:t>
            </w:r>
          </w:p>
          <w:p w14:paraId="7FDBD9C0" w14:textId="77777777" w:rsidR="00965529" w:rsidRPr="00BD3C3A" w:rsidRDefault="00965529" w:rsidP="56FD37C7">
            <w:pPr>
              <w:pStyle w:val="ListParagraph"/>
              <w:widowControl w:val="0"/>
              <w:numPr>
                <w:ilvl w:val="0"/>
                <w:numId w:val="13"/>
              </w:numPr>
              <w:tabs>
                <w:tab w:val="left" w:pos="720"/>
              </w:tabs>
              <w:suppressAutoHyphens/>
              <w:jc w:val="both"/>
            </w:pPr>
            <w:r w:rsidRPr="00BD3C3A">
              <w:rPr>
                <w:rFonts w:eastAsia="DengXian" w:hint="eastAsia"/>
                <w:lang w:eastAsia="zh-CN"/>
              </w:rPr>
              <w:t>T</w:t>
            </w:r>
            <w:r w:rsidRPr="00BD3C3A">
              <w:t xml:space="preserve">he corresponding label is provided </w:t>
            </w:r>
            <w:r w:rsidRPr="00BD3C3A">
              <w:rPr>
                <w:rFonts w:eastAsia="DengXian" w:hint="eastAsia"/>
              </w:rPr>
              <w:t xml:space="preserve">by LMF to gNB </w:t>
            </w:r>
            <w:r w:rsidRPr="00BD3C3A">
              <w:t xml:space="preserve">in the format of timing </w:t>
            </w:r>
            <w:r w:rsidRPr="00BD3C3A">
              <w:rPr>
                <w:rFonts w:eastAsia="DengXian" w:hint="eastAsia"/>
                <w:lang w:eastAsia="zh-CN"/>
              </w:rPr>
              <w:t>information</w:t>
            </w:r>
            <w:r w:rsidRPr="00BD3C3A">
              <w:t>. “Timing Measurement Quality” in 38.455 can serve as quality indicator of the label.</w:t>
            </w:r>
          </w:p>
          <w:p w14:paraId="303D982E" w14:textId="77777777" w:rsidR="00965529" w:rsidRPr="00BD3C3A" w:rsidRDefault="00965529" w:rsidP="00965529">
            <w:r w:rsidRPr="00BD3C3A">
              <w:t>Note: It is assumed that user data privacy of non-PRU UE is preserved.</w:t>
            </w:r>
          </w:p>
          <w:p w14:paraId="4603F93F" w14:textId="77777777" w:rsidR="00965529" w:rsidRPr="00BD3C3A" w:rsidRDefault="00965529" w:rsidP="00965529">
            <w:pPr>
              <w:rPr>
                <w:rFonts w:eastAsia="DengXian"/>
                <w:lang w:eastAsia="zh-CN"/>
              </w:rPr>
            </w:pPr>
          </w:p>
          <w:p w14:paraId="217DCC3E" w14:textId="77777777" w:rsidR="00965529" w:rsidRPr="00BD3C3A" w:rsidRDefault="00965529" w:rsidP="00965529">
            <w:pPr>
              <w:rPr>
                <w:rFonts w:eastAsia="DengXian"/>
                <w:lang w:eastAsia="zh-CN"/>
              </w:rPr>
            </w:pPr>
            <w:r w:rsidRPr="00BD3C3A">
              <w:rPr>
                <w:rFonts w:eastAsia="DengXian" w:hint="eastAsia"/>
                <w:lang w:eastAsia="zh-CN"/>
              </w:rPr>
              <w:t>Conclusion</w:t>
            </w:r>
          </w:p>
          <w:p w14:paraId="72111EA4" w14:textId="77777777" w:rsidR="00965529" w:rsidRPr="00BD3C3A" w:rsidRDefault="00965529" w:rsidP="00965529">
            <w:r w:rsidRPr="00BD3C3A">
              <w:t>For training data collection of Part B in AI/ML based positioning Case 3a,</w:t>
            </w:r>
            <w:r w:rsidRPr="00BD3C3A">
              <w:rPr>
                <w:rFonts w:eastAsia="DengXian" w:hint="eastAsia"/>
                <w:lang w:eastAsia="zh-CN"/>
              </w:rPr>
              <w:t xml:space="preserve"> for the case when Part B label includes</w:t>
            </w:r>
            <w:r w:rsidRPr="00BD3C3A">
              <w:t xml:space="preserve"> the LOS/NLOS indicator, </w:t>
            </w:r>
          </w:p>
          <w:p w14:paraId="15D17BA8" w14:textId="77777777" w:rsidR="00965529" w:rsidRPr="00BD3C3A" w:rsidRDefault="00965529" w:rsidP="56FD37C7">
            <w:pPr>
              <w:pStyle w:val="ListParagraph"/>
              <w:widowControl w:val="0"/>
              <w:numPr>
                <w:ilvl w:val="0"/>
                <w:numId w:val="13"/>
              </w:numPr>
              <w:tabs>
                <w:tab w:val="left" w:pos="720"/>
              </w:tabs>
              <w:suppressAutoHyphens/>
              <w:jc w:val="both"/>
            </w:pPr>
            <w:r w:rsidRPr="00BD3C3A">
              <w:t xml:space="preserve">The corresponding label </w:t>
            </w:r>
            <w:r w:rsidRPr="00BD3C3A">
              <w:rPr>
                <w:rFonts w:eastAsia="DengXian" w:hint="eastAsia"/>
                <w:lang w:eastAsia="zh-CN"/>
              </w:rPr>
              <w:t>is</w:t>
            </w:r>
            <w:r w:rsidRPr="00BD3C3A">
              <w:t xml:space="preserve"> provided from LMF to the gNB by using the existing IE LOS-NLOS-Indicator-r17. There is no need of a separate field for quality indicator of LOS/NLOS indicator. </w:t>
            </w:r>
          </w:p>
          <w:p w14:paraId="0546E6C6" w14:textId="77777777" w:rsidR="00965529" w:rsidRPr="00BD3C3A" w:rsidRDefault="00965529" w:rsidP="00133F62">
            <w:pPr>
              <w:rPr>
                <w:rFonts w:eastAsia="DengXian"/>
                <w:szCs w:val="20"/>
              </w:rPr>
            </w:pPr>
          </w:p>
          <w:p w14:paraId="777DA66E" w14:textId="77777777" w:rsidR="00965529" w:rsidRPr="00BD3C3A" w:rsidRDefault="00965529" w:rsidP="00133F62">
            <w:pPr>
              <w:pStyle w:val="NORMALTdocNokia"/>
              <w:rPr>
                <w:szCs w:val="16"/>
                <w:lang w:eastAsia="en-US"/>
              </w:rPr>
            </w:pPr>
          </w:p>
        </w:tc>
      </w:tr>
    </w:tbl>
    <w:p w14:paraId="437509DE" w14:textId="77777777" w:rsidR="00965529" w:rsidRPr="00BD3C3A" w:rsidRDefault="00965529" w:rsidP="00965529">
      <w:pPr>
        <w:pStyle w:val="NORMALTdocNokia"/>
        <w:rPr>
          <w:szCs w:val="16"/>
          <w:lang w:eastAsia="en-US"/>
        </w:rPr>
      </w:pPr>
    </w:p>
    <w:p w14:paraId="7C086AE7" w14:textId="77777777" w:rsidR="00965529" w:rsidRPr="00BD3C3A" w:rsidRDefault="00965529" w:rsidP="00965529">
      <w:pPr>
        <w:pStyle w:val="NORMALTdocNokia"/>
        <w:rPr>
          <w:szCs w:val="16"/>
          <w:lang w:eastAsia="en-US"/>
        </w:rPr>
      </w:pPr>
      <w:r w:rsidRPr="00BD3C3A">
        <w:rPr>
          <w:szCs w:val="16"/>
          <w:lang w:eastAsia="en-US"/>
        </w:rPr>
        <w:t xml:space="preserve">Also, an agreement is made in RAN1#120 on the label and quality indicator of label. </w:t>
      </w:r>
    </w:p>
    <w:tbl>
      <w:tblPr>
        <w:tblStyle w:val="TableGrid"/>
        <w:tblW w:w="0" w:type="auto"/>
        <w:tblLook w:val="04A0" w:firstRow="1" w:lastRow="0" w:firstColumn="1" w:lastColumn="0" w:noHBand="0" w:noVBand="1"/>
      </w:tblPr>
      <w:tblGrid>
        <w:gridCol w:w="9617"/>
      </w:tblGrid>
      <w:tr w:rsidR="00BD3C3A" w:rsidRPr="00BD3C3A" w14:paraId="27CE862C" w14:textId="77777777" w:rsidTr="00133F62">
        <w:tc>
          <w:tcPr>
            <w:tcW w:w="9617" w:type="dxa"/>
          </w:tcPr>
          <w:p w14:paraId="69FA1747" w14:textId="77777777" w:rsidR="00965529" w:rsidRPr="00BD3C3A" w:rsidRDefault="00965529" w:rsidP="00133F62">
            <w:pPr>
              <w:pStyle w:val="NORMALTdocNokia"/>
              <w:rPr>
                <w:szCs w:val="16"/>
              </w:rPr>
            </w:pPr>
            <w:r w:rsidRPr="00BD3C3A">
              <w:rPr>
                <w:szCs w:val="16"/>
              </w:rPr>
              <w:t>Agreement</w:t>
            </w:r>
          </w:p>
          <w:p w14:paraId="3A5BE645" w14:textId="77777777" w:rsidR="00965529" w:rsidRPr="00BD3C3A" w:rsidRDefault="00965529" w:rsidP="00133F62">
            <w:pPr>
              <w:pStyle w:val="NORMALTdocNokia"/>
              <w:rPr>
                <w:szCs w:val="16"/>
              </w:rPr>
            </w:pPr>
            <w:r w:rsidRPr="00BD3C3A">
              <w:rPr>
                <w:szCs w:val="16"/>
              </w:rPr>
              <w:t xml:space="preserve">For AI/ML based positioning Case 1, from RAN1 perspective, when the label data of location is generated by LMF and transferred from LMF to UE, label and quality indicator of label can be provided by reusing existing IEs. </w:t>
            </w:r>
          </w:p>
          <w:p w14:paraId="729DB8FC" w14:textId="77777777" w:rsidR="00965529" w:rsidRPr="00BD3C3A" w:rsidRDefault="00965529" w:rsidP="00133F62">
            <w:pPr>
              <w:pStyle w:val="NORMALTdocNokia"/>
              <w:rPr>
                <w:szCs w:val="16"/>
              </w:rPr>
            </w:pPr>
            <w:r w:rsidRPr="00BD3C3A">
              <w:rPr>
                <w:szCs w:val="16"/>
              </w:rPr>
              <w:t xml:space="preserve"> · From RAN1 perspective, the existing IE can use one of the geographic shapes defined in TS 23.032. The location estimate uncertainty and confidence (if included with the geographic shapes) can serve as quality indicator of the label.</w:t>
            </w:r>
          </w:p>
        </w:tc>
      </w:tr>
    </w:tbl>
    <w:p w14:paraId="38FE0BBE" w14:textId="77777777" w:rsidR="00965529" w:rsidRPr="00BD3C3A" w:rsidRDefault="00965529" w:rsidP="00965529">
      <w:pPr>
        <w:pStyle w:val="NORMALTdocNokia"/>
        <w:rPr>
          <w:szCs w:val="16"/>
          <w:lang w:eastAsia="en-US"/>
        </w:rPr>
      </w:pPr>
    </w:p>
    <w:p w14:paraId="051555FD" w14:textId="02D7D355" w:rsidR="00965529" w:rsidRPr="00E51B2B" w:rsidRDefault="00965529" w:rsidP="00965529">
      <w:pPr>
        <w:pStyle w:val="NORMALTdocNokia"/>
        <w:rPr>
          <w:rFonts w:eastAsia="Malgun Gothic"/>
          <w:lang w:eastAsia="en-US"/>
        </w:rPr>
      </w:pPr>
      <w:r w:rsidRPr="00BD3C3A">
        <w:rPr>
          <w:lang w:eastAsia="en-US"/>
        </w:rPr>
        <w:t xml:space="preserve">In Part B, </w:t>
      </w:r>
      <w:r w:rsidR="00E51B2B" w:rsidRPr="00BD3C3A">
        <w:rPr>
          <w:lang w:eastAsia="en-US"/>
        </w:rPr>
        <w:t>data</w:t>
      </w:r>
      <w:r w:rsidRPr="00BD3C3A">
        <w:rPr>
          <w:lang w:eastAsia="en-US"/>
        </w:rPr>
        <w:t xml:space="preserve"> collection with ground-truth dataset is essential for training. In particular, the training data needs to include both the ground-truth UE location and measurements associated with the UE’s location. To enhance the accuracy of AIML positioning, it is important to have </w:t>
      </w:r>
      <w:r w:rsidR="00E51B2B" w:rsidRPr="00BD3C3A">
        <w:rPr>
          <w:lang w:eastAsia="en-US"/>
        </w:rPr>
        <w:t>accurate</w:t>
      </w:r>
      <w:r w:rsidRPr="00BD3C3A">
        <w:rPr>
          <w:lang w:eastAsia="en-US"/>
        </w:rPr>
        <w:t xml:space="preserve"> ground-truth information for positioning labelling. When collecting </w:t>
      </w:r>
      <w:r w:rsidR="00E51B2B" w:rsidRPr="00BD3C3A">
        <w:rPr>
          <w:lang w:eastAsia="en-US"/>
        </w:rPr>
        <w:t>ground</w:t>
      </w:r>
      <w:r w:rsidRPr="00BD3C3A">
        <w:rPr>
          <w:lang w:eastAsia="en-US"/>
        </w:rPr>
        <w:t xml:space="preserve">-truth information from the UE side, a high accuracy positioning information needs to be acquired by the UE. If UE is unable to acquire a high accuracy ground-truth information, the network/testing equipment may assist UE to acquire a high accuracy ground-truth positioning label. For instance, UE may obtain positioning </w:t>
      </w:r>
      <w:r w:rsidR="00E51B2B" w:rsidRPr="00BD3C3A">
        <w:rPr>
          <w:lang w:eastAsia="en-US"/>
        </w:rPr>
        <w:t>labels</w:t>
      </w:r>
      <w:r w:rsidRPr="00BD3C3A">
        <w:rPr>
          <w:lang w:eastAsia="en-US"/>
        </w:rPr>
        <w:t xml:space="preserve"> from multiple sources e.g., non-NR and/or NR RAT-dependent positioning methods</w:t>
      </w:r>
      <w:r w:rsidRPr="00BD3C3A">
        <w:rPr>
          <w:rStyle w:val="normaltextrun"/>
        </w:rPr>
        <w:t xml:space="preserve">. Therefore, </w:t>
      </w:r>
      <w:r w:rsidRPr="00BD3C3A">
        <w:rPr>
          <w:lang w:eastAsia="en-US"/>
        </w:rPr>
        <w:t xml:space="preserve">the degree of accuracy on ground-truth positioning label can be defined as a quality indicator. As captured in RAN1’s agreement, if the existing IE is used with a geographic shape in TS 23.032, the uncertainty/confidence on location estimate can be used as a quality indicator of the label. </w:t>
      </w:r>
      <w:r w:rsidR="00E51B2B">
        <w:rPr>
          <w:rFonts w:eastAsia="Malgun Gothic" w:hint="eastAsia"/>
          <w:lang w:eastAsia="ko-KR"/>
        </w:rPr>
        <w:t xml:space="preserve">In this case, the </w:t>
      </w:r>
      <w:r w:rsidR="00E51B2B">
        <w:rPr>
          <w:rFonts w:eastAsia="Malgun Gothic"/>
          <w:lang w:eastAsia="ko-KR"/>
        </w:rPr>
        <w:t>legacy</w:t>
      </w:r>
      <w:r w:rsidR="00E51B2B">
        <w:rPr>
          <w:rFonts w:eastAsia="Malgun Gothic" w:hint="eastAsia"/>
          <w:lang w:eastAsia="ko-KR"/>
        </w:rPr>
        <w:t xml:space="preserve"> positioning does not specify a requirement on </w:t>
      </w:r>
      <w:r w:rsidRPr="00BD3C3A">
        <w:rPr>
          <w:lang w:eastAsia="en-US"/>
        </w:rPr>
        <w:t>the quality indicator</w:t>
      </w:r>
      <w:r w:rsidR="00E51B2B">
        <w:rPr>
          <w:rFonts w:eastAsia="Malgun Gothic" w:hint="eastAsia"/>
          <w:lang w:eastAsia="ko-KR"/>
        </w:rPr>
        <w:t>. Also, t</w:t>
      </w:r>
      <w:r w:rsidRPr="00BD3C3A">
        <w:rPr>
          <w:lang w:eastAsia="en-US"/>
        </w:rPr>
        <w:t xml:space="preserve">he ground-truth accuracy </w:t>
      </w:r>
      <w:r w:rsidR="00E51B2B">
        <w:rPr>
          <w:rFonts w:eastAsia="Malgun Gothic" w:hint="eastAsia"/>
          <w:lang w:eastAsia="ko-KR"/>
        </w:rPr>
        <w:t xml:space="preserve">can be ensured by the definition on labels. Hence, </w:t>
      </w:r>
      <w:r w:rsidR="00E51B2B" w:rsidRPr="00BD3C3A">
        <w:t xml:space="preserve">a requirement on training data collection </w:t>
      </w:r>
      <w:r w:rsidR="00E51B2B">
        <w:rPr>
          <w:rFonts w:eastAsia="Malgun Gothic" w:hint="eastAsia"/>
          <w:lang w:eastAsia="ko-KR"/>
        </w:rPr>
        <w:t xml:space="preserve">is not required </w:t>
      </w:r>
      <w:r w:rsidR="00E51B2B">
        <w:rPr>
          <w:rFonts w:hint="eastAsia"/>
          <w:lang w:eastAsia="ko-KR"/>
        </w:rPr>
        <w:t>in Case 3a/3b</w:t>
      </w:r>
      <w:r w:rsidR="00E51B2B">
        <w:rPr>
          <w:rFonts w:eastAsia="Malgun Gothic" w:hint="eastAsia"/>
          <w:lang w:eastAsia="ko-KR"/>
        </w:rPr>
        <w:t>.</w:t>
      </w:r>
    </w:p>
    <w:p w14:paraId="1E9075D9" w14:textId="77777777" w:rsidR="00965529" w:rsidRPr="00BD3C3A" w:rsidRDefault="00965529" w:rsidP="00965529">
      <w:pPr>
        <w:pStyle w:val="NORMALTdocNokia"/>
        <w:rPr>
          <w:szCs w:val="16"/>
          <w:lang w:eastAsia="en-US"/>
        </w:rPr>
      </w:pPr>
    </w:p>
    <w:p w14:paraId="0BFDB6E8" w14:textId="3023BCCA" w:rsidR="00CE737F" w:rsidRPr="0036173C" w:rsidRDefault="00965529" w:rsidP="0036173C">
      <w:pPr>
        <w:pStyle w:val="RAN4proposal"/>
        <w:ind w:left="0" w:firstLine="0"/>
        <w:rPr>
          <w:lang w:val="en-US"/>
        </w:rPr>
      </w:pPr>
      <w:bookmarkStart w:id="29" w:name="_Hlk197713867"/>
      <w:r w:rsidRPr="00BD3C3A">
        <w:rPr>
          <w:lang w:val="en-US"/>
        </w:rPr>
        <w:t xml:space="preserve">RAN4 to </w:t>
      </w:r>
      <w:r w:rsidR="00E51B2B">
        <w:rPr>
          <w:rFonts w:hint="eastAsia"/>
          <w:lang w:val="en-US" w:eastAsia="ko-KR"/>
        </w:rPr>
        <w:t xml:space="preserve">not </w:t>
      </w:r>
      <w:r w:rsidRPr="00BD3C3A">
        <w:rPr>
          <w:lang w:val="en-US"/>
        </w:rPr>
        <w:t xml:space="preserve">specify a requirement on </w:t>
      </w:r>
      <w:r w:rsidR="00E51B2B" w:rsidRPr="00BD3C3A">
        <w:rPr>
          <w:lang w:val="en-US"/>
        </w:rPr>
        <w:t>training</w:t>
      </w:r>
      <w:r w:rsidR="00E51B2B" w:rsidRPr="00BD3C3A">
        <w:rPr>
          <w:szCs w:val="20"/>
          <w:lang w:val="en-US"/>
        </w:rPr>
        <w:t xml:space="preserve"> data collection </w:t>
      </w:r>
      <w:r w:rsidR="00D259A4">
        <w:rPr>
          <w:szCs w:val="20"/>
          <w:lang w:val="en-US"/>
        </w:rPr>
        <w:t xml:space="preserve">of Part B </w:t>
      </w:r>
      <w:r w:rsidR="00E51B2B">
        <w:rPr>
          <w:rFonts w:hint="eastAsia"/>
          <w:szCs w:val="20"/>
          <w:lang w:val="en-US" w:eastAsia="ko-KR"/>
        </w:rPr>
        <w:t>in Case 3a/3b</w:t>
      </w:r>
      <w:r w:rsidRPr="00BD3C3A">
        <w:rPr>
          <w:lang w:val="en-US"/>
        </w:rPr>
        <w:t>.</w:t>
      </w:r>
      <w:bookmarkEnd w:id="29"/>
    </w:p>
    <w:p w14:paraId="0EF699D0" w14:textId="167C40F3" w:rsidR="00CD7492" w:rsidRPr="00614DD8" w:rsidRDefault="00CD7492" w:rsidP="00A37002">
      <w:pPr>
        <w:pStyle w:val="RAN4H1"/>
        <w:rPr>
          <w:lang w:val="en-US"/>
        </w:rPr>
      </w:pPr>
      <w:bookmarkStart w:id="30" w:name="_Toc116995848"/>
      <w:r w:rsidRPr="00614DD8">
        <w:rPr>
          <w:lang w:val="en-US"/>
        </w:rPr>
        <w:lastRenderedPageBreak/>
        <w:t>Conclusion</w:t>
      </w:r>
      <w:bookmarkEnd w:id="30"/>
    </w:p>
    <w:p w14:paraId="19A3E4F7" w14:textId="35EB0C38" w:rsidR="00FF33A9" w:rsidRDefault="00FF33A9" w:rsidP="00FF33A9">
      <w:r>
        <w:t>In this paper we share our views on RRM performance requirements for AI/ML enabled beam management and positioning use cases. Specifically, we cover following aspects:</w:t>
      </w:r>
    </w:p>
    <w:p w14:paraId="2EFFF135" w14:textId="77777777" w:rsidR="00BC30E0" w:rsidRPr="00AB412A" w:rsidRDefault="00BC30E0" w:rsidP="00BC30E0">
      <w:pPr>
        <w:pStyle w:val="paragraph"/>
        <w:numPr>
          <w:ilvl w:val="0"/>
          <w:numId w:val="113"/>
        </w:numPr>
        <w:spacing w:before="0" w:beforeAutospacing="0" w:after="0" w:afterAutospacing="0"/>
        <w:ind w:left="1080" w:firstLine="0"/>
        <w:textAlignment w:val="baseline"/>
        <w:rPr>
          <w:sz w:val="20"/>
          <w:szCs w:val="20"/>
        </w:rPr>
      </w:pPr>
      <w:r w:rsidRPr="00AB412A">
        <w:rPr>
          <w:rStyle w:val="normaltextrun"/>
          <w:sz w:val="20"/>
          <w:szCs w:val="20"/>
        </w:rPr>
        <w:t>Performance requirements for AI/ML BM </w:t>
      </w:r>
      <w:r w:rsidRPr="00AB412A">
        <w:rPr>
          <w:rStyle w:val="eop"/>
          <w:sz w:val="20"/>
          <w:szCs w:val="20"/>
        </w:rPr>
        <w:t> </w:t>
      </w:r>
    </w:p>
    <w:p w14:paraId="2BD540DE" w14:textId="77777777" w:rsidR="00BC30E0" w:rsidRPr="00AB412A" w:rsidRDefault="00BC30E0" w:rsidP="00BC30E0">
      <w:pPr>
        <w:pStyle w:val="paragraph"/>
        <w:numPr>
          <w:ilvl w:val="0"/>
          <w:numId w:val="114"/>
        </w:numPr>
        <w:spacing w:before="0" w:beforeAutospacing="0" w:after="0" w:afterAutospacing="0"/>
        <w:ind w:left="1080" w:firstLine="0"/>
        <w:textAlignment w:val="baseline"/>
        <w:rPr>
          <w:sz w:val="20"/>
          <w:szCs w:val="20"/>
        </w:rPr>
      </w:pPr>
      <w:r w:rsidRPr="00AB412A">
        <w:rPr>
          <w:rStyle w:val="normaltextrun"/>
          <w:sz w:val="20"/>
          <w:szCs w:val="20"/>
        </w:rPr>
        <w:t>Testing framework for AI/ML based Beam Management</w:t>
      </w:r>
      <w:r w:rsidRPr="00AB412A">
        <w:rPr>
          <w:rStyle w:val="eop"/>
          <w:sz w:val="20"/>
          <w:szCs w:val="20"/>
        </w:rPr>
        <w:t> </w:t>
      </w:r>
    </w:p>
    <w:p w14:paraId="2F264A7C" w14:textId="77777777" w:rsidR="00BC30E0" w:rsidRDefault="00BC30E0" w:rsidP="00BC30E0">
      <w:pPr>
        <w:pStyle w:val="paragraph"/>
        <w:numPr>
          <w:ilvl w:val="0"/>
          <w:numId w:val="115"/>
        </w:numPr>
        <w:spacing w:before="0" w:beforeAutospacing="0" w:after="0" w:afterAutospacing="0"/>
        <w:ind w:left="1080" w:firstLine="0"/>
        <w:textAlignment w:val="baseline"/>
        <w:rPr>
          <w:rStyle w:val="eop"/>
          <w:sz w:val="20"/>
          <w:szCs w:val="20"/>
        </w:rPr>
      </w:pPr>
      <w:r w:rsidRPr="00AB412A">
        <w:rPr>
          <w:rStyle w:val="normaltextrun"/>
          <w:sz w:val="20"/>
          <w:szCs w:val="20"/>
        </w:rPr>
        <w:t>Performance requirements for AI/ML Positioning</w:t>
      </w:r>
      <w:r w:rsidRPr="00AB412A">
        <w:rPr>
          <w:rStyle w:val="eop"/>
          <w:sz w:val="20"/>
          <w:szCs w:val="20"/>
        </w:rPr>
        <w:t> </w:t>
      </w:r>
    </w:p>
    <w:p w14:paraId="7D9A9755" w14:textId="77777777" w:rsidR="00BC30E0" w:rsidRPr="00AB412A" w:rsidRDefault="00BC30E0" w:rsidP="00BC30E0">
      <w:pPr>
        <w:pStyle w:val="paragraph"/>
        <w:spacing w:before="0" w:beforeAutospacing="0" w:after="0" w:afterAutospacing="0"/>
        <w:ind w:left="1080"/>
        <w:textAlignment w:val="baseline"/>
        <w:rPr>
          <w:sz w:val="20"/>
          <w:szCs w:val="20"/>
        </w:rPr>
      </w:pPr>
    </w:p>
    <w:p w14:paraId="16B4D268" w14:textId="40F2EF11" w:rsidR="00FF33A9" w:rsidRPr="0036173C" w:rsidRDefault="0036173C" w:rsidP="00FF33A9">
      <w:pPr>
        <w:rPr>
          <w:u w:val="single"/>
        </w:rPr>
      </w:pPr>
      <w:r w:rsidRPr="0036173C">
        <w:rPr>
          <w:u w:val="single"/>
        </w:rPr>
        <w:t xml:space="preserve">The </w:t>
      </w:r>
      <w:r w:rsidR="00FF33A9" w:rsidRPr="0036173C">
        <w:rPr>
          <w:u w:val="single"/>
        </w:rPr>
        <w:t>following Proposals were made</w:t>
      </w:r>
      <w:r w:rsidRPr="0036173C">
        <w:rPr>
          <w:u w:val="single"/>
        </w:rPr>
        <w:t xml:space="preserve"> for AI/ML BM use case</w:t>
      </w:r>
      <w:r w:rsidR="00FF33A9" w:rsidRPr="0036173C">
        <w:rPr>
          <w:u w:val="single"/>
        </w:rPr>
        <w:t>:</w:t>
      </w:r>
    </w:p>
    <w:p w14:paraId="1A1FA03F" w14:textId="77777777" w:rsidR="0089263B" w:rsidRDefault="0089263B" w:rsidP="0089263B">
      <w:pPr>
        <w:pStyle w:val="RAN4proposal"/>
        <w:numPr>
          <w:ilvl w:val="0"/>
          <w:numId w:val="124"/>
        </w:numPr>
        <w:rPr>
          <w:rFonts w:cs="Times New Roman"/>
          <w:szCs w:val="20"/>
        </w:rPr>
      </w:pPr>
      <w:r w:rsidRPr="0089263B">
        <w:rPr>
          <w:rFonts w:cs="Times New Roman"/>
          <w:szCs w:val="20"/>
        </w:rPr>
        <w:t xml:space="preserve">Based on simulation results, RAN4 to define values of  </w:t>
      </w:r>
      <m:oMath>
        <m:r>
          <m:rPr>
            <m:sty m:val="bi"/>
          </m:rPr>
          <w:rPr>
            <w:rFonts w:ascii="Cambria Math" w:hAnsi="Cambria Math" w:cs="Times New Roman"/>
            <w:szCs w:val="20"/>
          </w:rPr>
          <m:t>K,  N,  X</m:t>
        </m:r>
      </m:oMath>
      <w:r w:rsidRPr="0089263B">
        <w:rPr>
          <w:rFonts w:cs="Times New Roman"/>
          <w:szCs w:val="20"/>
        </w:rPr>
        <w:t xml:space="preserve"> and the success rate of beam id prediction for performance requirement of BM-case1 and BM-case2</w:t>
      </w:r>
    </w:p>
    <w:p w14:paraId="51E5C8FC" w14:textId="77777777" w:rsidR="00DF7F79" w:rsidRDefault="00DF7F79" w:rsidP="00DF7F79">
      <w:pPr>
        <w:pStyle w:val="RAN4proposal"/>
        <w:rPr>
          <w:rFonts w:cs="Times New Roman"/>
          <w:szCs w:val="20"/>
        </w:rPr>
      </w:pPr>
      <w:r w:rsidRPr="003C1618">
        <w:rPr>
          <w:rFonts w:cs="Times New Roman"/>
          <w:szCs w:val="20"/>
        </w:rPr>
        <w:t xml:space="preserve">RAN4 to discuss </w:t>
      </w:r>
      <w:r>
        <w:rPr>
          <w:rFonts w:cs="Times New Roman"/>
          <w:szCs w:val="20"/>
        </w:rPr>
        <w:t xml:space="preserve">the </w:t>
      </w:r>
      <w:r w:rsidRPr="003C1618">
        <w:rPr>
          <w:rFonts w:cs="Times New Roman"/>
          <w:szCs w:val="20"/>
        </w:rPr>
        <w:t>adaptation of Option 3 with the following changes:</w:t>
      </w:r>
    </w:p>
    <w:p w14:paraId="775C404A" w14:textId="77777777" w:rsidR="00DF7F79" w:rsidRPr="003C1618" w:rsidRDefault="00DF7F79" w:rsidP="00DF7F79">
      <w:pPr>
        <w:pStyle w:val="RAN4proposal"/>
        <w:numPr>
          <w:ilvl w:val="0"/>
          <w:numId w:val="125"/>
        </w:numPr>
        <w:rPr>
          <w:rFonts w:cs="Times New Roman"/>
        </w:rPr>
      </w:pPr>
      <w:r w:rsidRPr="00CB341D">
        <w:rPr>
          <w:rFonts w:cs="Times New Roman"/>
        </w:rPr>
        <w:t xml:space="preserve">At least </w:t>
      </w:r>
      <m:oMath>
        <m:r>
          <m:rPr>
            <m:sty m:val="bi"/>
          </m:rPr>
          <w:rPr>
            <w:rFonts w:ascii="Cambria Math" w:hAnsi="Cambria Math" w:cs="Times New Roman"/>
            <w:szCs w:val="20"/>
          </w:rPr>
          <m:t>N</m:t>
        </m:r>
      </m:oMath>
      <w:r w:rsidRPr="00CB341D">
        <w:rPr>
          <w:rFonts w:cs="Times New Roman"/>
        </w:rPr>
        <w:t xml:space="preserve"> strongest beams among the top-</w:t>
      </w:r>
      <m:oMath>
        <m:r>
          <m:rPr>
            <m:sty m:val="bi"/>
          </m:rPr>
          <w:rPr>
            <w:rFonts w:ascii="Cambria Math" w:hAnsi="Cambria Math" w:cs="Times New Roman"/>
            <w:szCs w:val="20"/>
          </w:rPr>
          <m:t>K</m:t>
        </m:r>
      </m:oMath>
      <w:r w:rsidRPr="00CB341D">
        <w:rPr>
          <w:rFonts w:cs="Times New Roman"/>
        </w:rPr>
        <w:t xml:space="preserve"> predicted beams must be considered in the success rate evaluation, where </w:t>
      </w:r>
      <m:oMath>
        <m:r>
          <m:rPr>
            <m:sty m:val="bi"/>
          </m:rPr>
          <w:rPr>
            <w:rFonts w:ascii="Cambria Math" w:hAnsi="Cambria Math" w:cs="Times New Roman"/>
            <w:szCs w:val="20"/>
          </w:rPr>
          <m:t>2≤N≤K</m:t>
        </m:r>
      </m:oMath>
    </w:p>
    <w:p w14:paraId="291B416F" w14:textId="77777777" w:rsidR="00DF7F79" w:rsidRPr="00CB341D" w:rsidRDefault="00DF7F79" w:rsidP="00DF7F79">
      <w:pPr>
        <w:pStyle w:val="RAN4proposal"/>
        <w:numPr>
          <w:ilvl w:val="1"/>
          <w:numId w:val="125"/>
        </w:numPr>
        <w:rPr>
          <w:rFonts w:cs="Times New Roman"/>
          <w:szCs w:val="20"/>
        </w:rPr>
      </w:pPr>
      <w:r>
        <w:rPr>
          <w:rFonts w:cs="Times New Roman"/>
          <w:szCs w:val="20"/>
        </w:rPr>
        <w:t>RAN4 should consider N=2 if there is no consensus in RAN4 for N&gt;2.</w:t>
      </w:r>
    </w:p>
    <w:p w14:paraId="712274BF" w14:textId="5250113E" w:rsidR="00DF7F79" w:rsidRPr="00DF7F79" w:rsidRDefault="00DF7F79" w:rsidP="00DF7F79">
      <w:pPr>
        <w:pStyle w:val="RAN4proposal"/>
        <w:numPr>
          <w:ilvl w:val="0"/>
          <w:numId w:val="125"/>
        </w:numPr>
        <w:rPr>
          <w:rFonts w:cs="Times New Roman"/>
          <w:szCs w:val="20"/>
        </w:rPr>
      </w:pPr>
      <w:r w:rsidRPr="00CB341D">
        <w:rPr>
          <w:rFonts w:cs="Times New Roman"/>
          <w:szCs w:val="20"/>
        </w:rPr>
        <w:t xml:space="preserve">RSRP of each of the strongest </w:t>
      </w:r>
      <m:oMath>
        <m:r>
          <m:rPr>
            <m:sty m:val="bi"/>
          </m:rPr>
          <w:rPr>
            <w:rFonts w:ascii="Cambria Math" w:hAnsi="Cambria Math" w:cs="Times New Roman"/>
            <w:szCs w:val="20"/>
          </w:rPr>
          <m:t>N</m:t>
        </m:r>
      </m:oMath>
      <w:r w:rsidRPr="00CB341D">
        <w:rPr>
          <w:rFonts w:cs="Times New Roman"/>
          <w:szCs w:val="20"/>
        </w:rPr>
        <w:t xml:space="preserve"> predicted beams must be compared with the RSRP of its equal ranked genie-aided beam – X</w:t>
      </w:r>
    </w:p>
    <w:p w14:paraId="739D4A12" w14:textId="77777777" w:rsidR="0089263B" w:rsidRPr="00CB341D" w:rsidRDefault="0089263B" w:rsidP="0089263B">
      <w:pPr>
        <w:pStyle w:val="RAN4proposal"/>
        <w:rPr>
          <w:rFonts w:cs="Times New Roman"/>
        </w:rPr>
      </w:pPr>
      <w:r w:rsidRPr="00CB341D">
        <w:rPr>
          <w:rFonts w:cs="Times New Roman"/>
        </w:rPr>
        <w:t>Allow the evaluation of Beam Id prediction accuracy as a we</w:t>
      </w:r>
      <w:r w:rsidRPr="00CB341D">
        <w:rPr>
          <w:bCs/>
        </w:rPr>
        <w:t>ighted success rate using the following formulation</w:t>
      </w:r>
      <w:r>
        <w:rPr>
          <w:bCs/>
        </w:rPr>
        <w:t xml:space="preserve"> and weighing factors </w:t>
      </w:r>
    </w:p>
    <w:p w14:paraId="742F9CFB" w14:textId="77777777" w:rsidR="0089263B" w:rsidRDefault="0089263B" w:rsidP="0089263B">
      <w:pPr>
        <w:ind w:left="1003"/>
        <w:jc w:val="center"/>
        <w:rPr>
          <w:rFonts w:cs="Times New Roman"/>
          <w:b/>
          <w:bCs/>
        </w:rPr>
      </w:pPr>
      <m:oMathPara>
        <m:oMath>
          <m:sSub>
            <m:sSubPr>
              <m:ctrlPr>
                <w:rPr>
                  <w:rFonts w:ascii="Cambria Math" w:hAnsi="Cambria Math"/>
                  <w:b/>
                  <w:bCs/>
                  <w:i/>
                </w:rPr>
              </m:ctrlPr>
            </m:sSubPr>
            <m:e>
              <m:r>
                <m:rPr>
                  <m:sty m:val="bi"/>
                </m:rPr>
                <w:rPr>
                  <w:rFonts w:ascii="Cambria Math" w:hAnsi="Cambria Math"/>
                </w:rPr>
                <m:t>S</m:t>
              </m:r>
            </m:e>
            <m:sub>
              <m:r>
                <m:rPr>
                  <m:sty m:val="bi"/>
                </m:rPr>
                <w:rPr>
                  <w:rFonts w:ascii="Cambria Math" w:hAnsi="Cambria Math"/>
                </w:rPr>
                <m:t>w</m:t>
              </m:r>
            </m:sub>
          </m:sSub>
          <m:r>
            <m:rPr>
              <m:sty m:val="bi"/>
            </m:rPr>
            <w:rPr>
              <w:rFonts w:ascii="Cambria Math" w:hAnsi="Cambria Math"/>
            </w:rPr>
            <m:t>=</m:t>
          </m:r>
          <m:f>
            <m:fPr>
              <m:ctrlPr>
                <w:rPr>
                  <w:rFonts w:ascii="Cambria Math" w:hAnsi="Cambria Math"/>
                  <w:b/>
                  <w:bCs/>
                </w:rPr>
              </m:ctrlPr>
            </m:fPr>
            <m:num>
              <m:r>
                <m:rPr>
                  <m:sty m:val="b"/>
                </m:rPr>
                <w:rPr>
                  <w:rFonts w:ascii="Cambria Math" w:hAnsi="Cambria Math"/>
                </w:rPr>
                <m:t>1</m:t>
              </m:r>
            </m:num>
            <m:den>
              <m:sSub>
                <m:sSubPr>
                  <m:ctrlPr>
                    <w:rPr>
                      <w:rFonts w:ascii="Cambria Math" w:hAnsi="Cambria Math"/>
                      <w:b/>
                      <w:bCs/>
                    </w:rPr>
                  </m:ctrlPr>
                </m:sSubPr>
                <m:e>
                  <m:r>
                    <m:rPr>
                      <m:sty m:val="bi"/>
                    </m:rPr>
                    <w:rPr>
                      <w:rFonts w:ascii="Cambria Math" w:hAnsi="Cambria Math"/>
                    </w:rPr>
                    <m:t>N</m:t>
                  </m:r>
                </m:e>
                <m:sub>
                  <m:r>
                    <m:rPr>
                      <m:sty m:val="bi"/>
                    </m:rPr>
                    <w:rPr>
                      <w:rFonts w:ascii="Cambria Math" w:hAnsi="Cambria Math"/>
                    </w:rPr>
                    <m:t>t</m:t>
                  </m:r>
                </m:sub>
              </m:sSub>
            </m:den>
          </m:f>
          <m:r>
            <m:rPr>
              <m:sty m:val="b"/>
            </m:rPr>
            <w:rPr>
              <w:rFonts w:ascii="Cambria Math" w:hAnsi="Cambria Math"/>
            </w:rPr>
            <m:t xml:space="preserve"> </m:t>
          </m:r>
          <m:nary>
            <m:naryPr>
              <m:chr m:val="∑"/>
              <m:limLoc m:val="undOvr"/>
              <m:ctrlPr>
                <w:rPr>
                  <w:rFonts w:ascii="Cambria Math" w:hAnsi="Cambria Math"/>
                  <w:b/>
                  <w:bCs/>
                </w:rPr>
              </m:ctrlPr>
            </m:naryPr>
            <m:sub>
              <m:r>
                <m:rPr>
                  <m:sty m:val="bi"/>
                </m:rPr>
                <w:rPr>
                  <w:rFonts w:ascii="Cambria Math" w:hAnsi="Cambria Math"/>
                </w:rPr>
                <m:t>n</m:t>
              </m:r>
              <m:r>
                <m:rPr>
                  <m:sty m:val="b"/>
                </m:rPr>
                <w:rPr>
                  <w:rFonts w:ascii="Cambria Math" w:hAnsi="Cambria Math"/>
                </w:rPr>
                <m:t>=1</m:t>
              </m:r>
            </m:sub>
            <m:sup>
              <m:sSub>
                <m:sSubPr>
                  <m:ctrlPr>
                    <w:rPr>
                      <w:rFonts w:ascii="Cambria Math" w:hAnsi="Cambria Math"/>
                      <w:b/>
                      <w:bCs/>
                    </w:rPr>
                  </m:ctrlPr>
                </m:sSubPr>
                <m:e>
                  <m:r>
                    <m:rPr>
                      <m:sty m:val="bi"/>
                    </m:rPr>
                    <w:rPr>
                      <w:rFonts w:ascii="Cambria Math" w:hAnsi="Cambria Math"/>
                    </w:rPr>
                    <m:t>N</m:t>
                  </m:r>
                </m:e>
                <m:sub>
                  <m:r>
                    <m:rPr>
                      <m:sty m:val="bi"/>
                    </m:rPr>
                    <w:rPr>
                      <w:rFonts w:ascii="Cambria Math" w:hAnsi="Cambria Math"/>
                    </w:rPr>
                    <m:t>t</m:t>
                  </m:r>
                </m:sub>
              </m:sSub>
            </m:sup>
            <m:e>
              <m:nary>
                <m:naryPr>
                  <m:chr m:val="∑"/>
                  <m:limLoc m:val="undOvr"/>
                  <m:ctrlPr>
                    <w:rPr>
                      <w:rFonts w:ascii="Cambria Math" w:hAnsi="Cambria Math"/>
                      <w:b/>
                      <w:bCs/>
                    </w:rPr>
                  </m:ctrlPr>
                </m:naryPr>
                <m:sub>
                  <m:r>
                    <m:rPr>
                      <m:sty m:val="bi"/>
                    </m:rPr>
                    <w:rPr>
                      <w:rFonts w:ascii="Cambria Math" w:hAnsi="Cambria Math"/>
                    </w:rPr>
                    <m:t>i</m:t>
                  </m:r>
                  <m:r>
                    <m:rPr>
                      <m:sty m:val="b"/>
                    </m:rPr>
                    <w:rPr>
                      <w:rFonts w:ascii="Cambria Math" w:hAnsi="Cambria Math"/>
                    </w:rPr>
                    <m:t>=1</m:t>
                  </m:r>
                </m:sub>
                <m:sup>
                  <m:r>
                    <m:rPr>
                      <m:sty m:val="bi"/>
                    </m:rPr>
                    <w:rPr>
                      <w:rFonts w:ascii="Cambria Math" w:hAnsi="Cambria Math"/>
                    </w:rPr>
                    <m:t>N</m:t>
                  </m:r>
                </m:sup>
                <m:e>
                  <m:sSub>
                    <m:sSubPr>
                      <m:ctrlPr>
                        <w:rPr>
                          <w:rFonts w:ascii="Cambria Math" w:hAnsi="Cambria Math"/>
                          <w:b/>
                          <w:bCs/>
                        </w:rPr>
                      </m:ctrlPr>
                    </m:sSubPr>
                    <m:e>
                      <m:r>
                        <m:rPr>
                          <m:sty m:val="b"/>
                        </m:rPr>
                        <w:rPr>
                          <w:rFonts w:ascii="Cambria Math" w:hAnsi="Cambria Math"/>
                        </w:rPr>
                        <m:t>w</m:t>
                      </m:r>
                    </m:e>
                    <m:sub>
                      <m:r>
                        <m:rPr>
                          <m:sty m:val="bi"/>
                        </m:rPr>
                        <w:rPr>
                          <w:rFonts w:ascii="Cambria Math" w:hAnsi="Cambria Math"/>
                        </w:rPr>
                        <m:t>i,n</m:t>
                      </m:r>
                    </m:sub>
                  </m:sSub>
                  <m:r>
                    <m:rPr>
                      <m:scr m:val="double-struck"/>
                      <m:sty m:val="b"/>
                    </m:rPr>
                    <w:rPr>
                      <w:rFonts w:ascii="Cambria Math" w:hAnsi="Cambria Math"/>
                    </w:rPr>
                    <m:t xml:space="preserve"> l</m:t>
                  </m:r>
                  <m:d>
                    <m:dPr>
                      <m:ctrlPr>
                        <w:rPr>
                          <w:rFonts w:ascii="Cambria Math" w:hAnsi="Cambria Math"/>
                          <w:b/>
                          <w:bCs/>
                        </w:rPr>
                      </m:ctrlPr>
                    </m:dPr>
                    <m:e>
                      <m:r>
                        <m:rPr>
                          <m:sty m:val="bi"/>
                        </m:rPr>
                        <w:rPr>
                          <w:rFonts w:ascii="Cambria Math" w:hAnsi="Cambria Math"/>
                        </w:rPr>
                        <m:t>RSR</m:t>
                      </m:r>
                      <m:sSub>
                        <m:sSubPr>
                          <m:ctrlPr>
                            <w:rPr>
                              <w:rFonts w:ascii="Cambria Math" w:hAnsi="Cambria Math"/>
                              <w:b/>
                              <w:bCs/>
                            </w:rPr>
                          </m:ctrlPr>
                        </m:sSubPr>
                        <m:e>
                          <m:r>
                            <m:rPr>
                              <m:sty m:val="bi"/>
                            </m:rPr>
                            <w:rPr>
                              <w:rFonts w:ascii="Cambria Math" w:hAnsi="Cambria Math"/>
                            </w:rPr>
                            <m:t>P</m:t>
                          </m:r>
                        </m:e>
                        <m:sub>
                          <m:sSub>
                            <m:sSubPr>
                              <m:ctrlPr>
                                <w:rPr>
                                  <w:rFonts w:ascii="Cambria Math" w:hAnsi="Cambria Math"/>
                                  <w:b/>
                                  <w:bCs/>
                                  <w:i/>
                                </w:rPr>
                              </m:ctrlPr>
                            </m:sSubPr>
                            <m:e>
                              <m:acc>
                                <m:accPr>
                                  <m:ctrlPr>
                                    <w:rPr>
                                      <w:rFonts w:ascii="Cambria Math" w:hAnsi="Cambria Math"/>
                                      <w:b/>
                                      <w:bCs/>
                                      <w:i/>
                                    </w:rPr>
                                  </m:ctrlPr>
                                </m:accPr>
                                <m:e>
                                  <m:r>
                                    <m:rPr>
                                      <m:sty m:val="bi"/>
                                    </m:rPr>
                                    <w:rPr>
                                      <w:rFonts w:ascii="Cambria Math" w:hAnsi="Cambria Math"/>
                                    </w:rPr>
                                    <m:t>b</m:t>
                                  </m:r>
                                </m:e>
                              </m:acc>
                            </m:e>
                            <m:sub>
                              <m:r>
                                <m:rPr>
                                  <m:sty m:val="bi"/>
                                </m:rPr>
                                <w:rPr>
                                  <w:rFonts w:ascii="Cambria Math" w:hAnsi="Cambria Math"/>
                                </w:rPr>
                                <m:t>i</m:t>
                              </m:r>
                            </m:sub>
                          </m:sSub>
                          <m:r>
                            <m:rPr>
                              <m:sty m:val="bi"/>
                            </m:rPr>
                            <w:rPr>
                              <w:rFonts w:ascii="Cambria Math" w:hAnsi="Cambria Math"/>
                            </w:rPr>
                            <m:t>,n</m:t>
                          </m:r>
                        </m:sub>
                      </m:sSub>
                      <m:r>
                        <m:rPr>
                          <m:sty m:val="b"/>
                        </m:rPr>
                        <w:rPr>
                          <w:rFonts w:ascii="Cambria Math" w:hAnsi="Cambria Math"/>
                        </w:rPr>
                        <m:t>≥</m:t>
                      </m:r>
                      <m:r>
                        <m:rPr>
                          <m:sty m:val="bi"/>
                        </m:rPr>
                        <w:rPr>
                          <w:rFonts w:ascii="Cambria Math" w:hAnsi="Cambria Math"/>
                        </w:rPr>
                        <m:t>RSR</m:t>
                      </m:r>
                      <m:sSub>
                        <m:sSubPr>
                          <m:ctrlPr>
                            <w:rPr>
                              <w:rFonts w:ascii="Cambria Math" w:hAnsi="Cambria Math"/>
                              <w:b/>
                              <w:bCs/>
                            </w:rPr>
                          </m:ctrlPr>
                        </m:sSubPr>
                        <m:e>
                          <m:r>
                            <m:rPr>
                              <m:sty m:val="bi"/>
                            </m:rPr>
                            <w:rPr>
                              <w:rFonts w:ascii="Cambria Math" w:hAnsi="Cambria Math"/>
                            </w:rPr>
                            <m:t>P</m:t>
                          </m:r>
                        </m:e>
                        <m:sub>
                          <m:sSub>
                            <m:sSubPr>
                              <m:ctrlPr>
                                <w:rPr>
                                  <w:rFonts w:ascii="Cambria Math" w:hAnsi="Cambria Math"/>
                                  <w:b/>
                                  <w:bCs/>
                                  <w:i/>
                                </w:rPr>
                              </m:ctrlPr>
                            </m:sSubPr>
                            <m:e>
                              <m:r>
                                <m:rPr>
                                  <m:sty m:val="bi"/>
                                </m:rPr>
                                <w:rPr>
                                  <w:rFonts w:ascii="Cambria Math" w:hAnsi="Cambria Math"/>
                                </w:rPr>
                                <m:t>b</m:t>
                              </m:r>
                            </m:e>
                            <m:sub>
                              <m:r>
                                <m:rPr>
                                  <m:sty m:val="bi"/>
                                </m:rPr>
                                <w:rPr>
                                  <w:rFonts w:ascii="Cambria Math" w:hAnsi="Cambria Math"/>
                                </w:rPr>
                                <m:t>i</m:t>
                              </m:r>
                            </m:sub>
                          </m:sSub>
                          <m:r>
                            <m:rPr>
                              <m:sty m:val="bi"/>
                            </m:rPr>
                            <w:rPr>
                              <w:rFonts w:ascii="Cambria Math" w:hAnsi="Cambria Math"/>
                            </w:rPr>
                            <m:t>,n</m:t>
                          </m:r>
                        </m:sub>
                      </m:sSub>
                      <m:r>
                        <m:rPr>
                          <m:sty m:val="b"/>
                        </m:rPr>
                        <w:rPr>
                          <w:rFonts w:ascii="Cambria Math" w:hAnsi="Cambria Math"/>
                        </w:rPr>
                        <m:t>-</m:t>
                      </m:r>
                      <m:r>
                        <m:rPr>
                          <m:sty m:val="bi"/>
                        </m:rPr>
                        <w:rPr>
                          <w:rFonts w:ascii="Cambria Math" w:hAnsi="Cambria Math"/>
                        </w:rPr>
                        <m:t>X</m:t>
                      </m:r>
                    </m:e>
                  </m:d>
                </m:e>
              </m:nary>
            </m:e>
          </m:nary>
        </m:oMath>
      </m:oMathPara>
    </w:p>
    <w:p w14:paraId="61A6408B" w14:textId="77777777" w:rsidR="0089263B" w:rsidRPr="0038102C" w:rsidRDefault="0089263B" w:rsidP="0089263B">
      <w:pPr>
        <w:ind w:left="1003"/>
        <w:jc w:val="center"/>
        <w:rPr>
          <w:rFonts w:cs="Times New Roman"/>
          <w:b/>
        </w:rPr>
      </w:pPr>
      <m:oMath>
        <m:sSub>
          <m:sSubPr>
            <m:ctrlPr>
              <w:rPr>
                <w:rFonts w:ascii="Cambria Math" w:hAnsi="Cambria Math" w:cstheme="minorHAnsi"/>
                <w:b/>
                <w:bCs/>
                <w:szCs w:val="20"/>
              </w:rPr>
            </m:ctrlPr>
          </m:sSubPr>
          <m:e>
            <m:r>
              <m:rPr>
                <m:sty m:val="b"/>
              </m:rPr>
              <w:rPr>
                <w:rFonts w:ascii="Cambria Math" w:hAnsi="Cambria Math" w:cstheme="minorHAnsi"/>
                <w:szCs w:val="20"/>
              </w:rPr>
              <m:t>w</m:t>
            </m:r>
          </m:e>
          <m:sub>
            <m:r>
              <m:rPr>
                <m:sty m:val="bi"/>
              </m:rPr>
              <w:rPr>
                <w:rFonts w:ascii="Cambria Math" w:hAnsi="Cambria Math" w:cstheme="minorHAnsi"/>
                <w:szCs w:val="20"/>
              </w:rPr>
              <m:t>i,n</m:t>
            </m:r>
          </m:sub>
        </m:sSub>
        <m:r>
          <m:rPr>
            <m:sty m:val="bi"/>
          </m:rPr>
          <w:rPr>
            <w:rFonts w:ascii="Cambria Math" w:hAnsi="Cambria Math" w:cstheme="minorHAnsi"/>
            <w:szCs w:val="20"/>
          </w:rPr>
          <m:t>=</m:t>
        </m:r>
        <m:f>
          <m:fPr>
            <m:ctrlPr>
              <w:rPr>
                <w:rFonts w:ascii="Cambria Math" w:hAnsi="Cambria Math" w:cstheme="minorHAnsi"/>
                <w:b/>
                <w:bCs/>
                <w:i/>
                <w:szCs w:val="20"/>
              </w:rPr>
            </m:ctrlPr>
          </m:fPr>
          <m:num>
            <m:d>
              <m:dPr>
                <m:ctrlPr>
                  <w:rPr>
                    <w:rFonts w:ascii="Cambria Math" w:hAnsi="Cambria Math" w:cstheme="minorHAnsi"/>
                    <w:b/>
                    <w:bCs/>
                    <w:i/>
                    <w:szCs w:val="20"/>
                  </w:rPr>
                </m:ctrlPr>
              </m:dPr>
              <m:e>
                <m:f>
                  <m:fPr>
                    <m:ctrlPr>
                      <w:rPr>
                        <w:rFonts w:ascii="Cambria Math" w:hAnsi="Cambria Math" w:cstheme="minorHAnsi"/>
                        <w:b/>
                        <w:bCs/>
                        <w:i/>
                        <w:szCs w:val="20"/>
                      </w:rPr>
                    </m:ctrlPr>
                  </m:fPr>
                  <m:num>
                    <m:r>
                      <m:rPr>
                        <m:sty m:val="bi"/>
                      </m:rPr>
                      <w:rPr>
                        <w:rFonts w:ascii="Cambria Math" w:hAnsi="Cambria Math" w:cstheme="minorHAnsi"/>
                        <w:szCs w:val="20"/>
                      </w:rPr>
                      <m:t>RSR</m:t>
                    </m:r>
                    <m:sSub>
                      <m:sSubPr>
                        <m:ctrlPr>
                          <w:rPr>
                            <w:rFonts w:ascii="Cambria Math" w:hAnsi="Cambria Math" w:cstheme="minorHAnsi"/>
                            <w:b/>
                            <w:bCs/>
                            <w:szCs w:val="20"/>
                          </w:rPr>
                        </m:ctrlPr>
                      </m:sSubPr>
                      <m:e>
                        <m:r>
                          <m:rPr>
                            <m:sty m:val="bi"/>
                          </m:rPr>
                          <w:rPr>
                            <w:rFonts w:ascii="Cambria Math" w:hAnsi="Cambria Math" w:cstheme="minorHAnsi"/>
                            <w:szCs w:val="20"/>
                          </w:rPr>
                          <m:t>P</m:t>
                        </m:r>
                      </m:e>
                      <m:sub>
                        <m:sSub>
                          <m:sSubPr>
                            <m:ctrlPr>
                              <w:rPr>
                                <w:rFonts w:ascii="Cambria Math" w:hAnsi="Cambria Math" w:cstheme="minorHAnsi"/>
                                <w:b/>
                                <w:bCs/>
                                <w:i/>
                                <w:szCs w:val="20"/>
                              </w:rPr>
                            </m:ctrlPr>
                          </m:sSubPr>
                          <m:e>
                            <m:acc>
                              <m:accPr>
                                <m:ctrlPr>
                                  <w:rPr>
                                    <w:rFonts w:ascii="Cambria Math" w:hAnsi="Cambria Math" w:cstheme="minorHAnsi"/>
                                    <w:b/>
                                    <w:bCs/>
                                    <w:i/>
                                    <w:szCs w:val="20"/>
                                  </w:rPr>
                                </m:ctrlPr>
                              </m:accPr>
                              <m:e>
                                <m:r>
                                  <m:rPr>
                                    <m:sty m:val="bi"/>
                                  </m:rPr>
                                  <w:rPr>
                                    <w:rFonts w:ascii="Cambria Math" w:hAnsi="Cambria Math" w:cstheme="minorHAnsi"/>
                                    <w:szCs w:val="20"/>
                                  </w:rPr>
                                  <m:t>b</m:t>
                                </m:r>
                              </m:e>
                            </m:acc>
                          </m:e>
                          <m:sub>
                            <m:r>
                              <m:rPr>
                                <m:sty m:val="bi"/>
                              </m:rPr>
                              <w:rPr>
                                <w:rFonts w:ascii="Cambria Math" w:hAnsi="Cambria Math" w:cstheme="minorHAnsi"/>
                                <w:szCs w:val="20"/>
                              </w:rPr>
                              <m:t>i</m:t>
                            </m:r>
                          </m:sub>
                        </m:sSub>
                        <m:r>
                          <m:rPr>
                            <m:sty m:val="bi"/>
                          </m:rPr>
                          <w:rPr>
                            <w:rFonts w:ascii="Cambria Math" w:hAnsi="Cambria Math" w:cstheme="minorHAnsi"/>
                            <w:szCs w:val="20"/>
                          </w:rPr>
                          <m:t>,n</m:t>
                        </m:r>
                      </m:sub>
                    </m:sSub>
                  </m:num>
                  <m:den>
                    <m:r>
                      <m:rPr>
                        <m:sty m:val="bi"/>
                      </m:rPr>
                      <w:rPr>
                        <w:rFonts w:ascii="Cambria Math" w:hAnsi="Cambria Math" w:cstheme="minorHAnsi"/>
                        <w:szCs w:val="20"/>
                      </w:rPr>
                      <m:t>RSR</m:t>
                    </m:r>
                    <m:sSub>
                      <m:sSubPr>
                        <m:ctrlPr>
                          <w:rPr>
                            <w:rFonts w:ascii="Cambria Math" w:hAnsi="Cambria Math" w:cstheme="minorHAnsi"/>
                            <w:b/>
                            <w:bCs/>
                            <w:szCs w:val="20"/>
                          </w:rPr>
                        </m:ctrlPr>
                      </m:sSubPr>
                      <m:e>
                        <m:r>
                          <m:rPr>
                            <m:sty m:val="bi"/>
                          </m:rPr>
                          <w:rPr>
                            <w:rFonts w:ascii="Cambria Math" w:hAnsi="Cambria Math" w:cstheme="minorHAnsi"/>
                            <w:szCs w:val="20"/>
                          </w:rPr>
                          <m:t>P</m:t>
                        </m:r>
                      </m:e>
                      <m:sub>
                        <m:sSub>
                          <m:sSubPr>
                            <m:ctrlPr>
                              <w:rPr>
                                <w:rFonts w:ascii="Cambria Math" w:hAnsi="Cambria Math" w:cstheme="minorHAnsi"/>
                                <w:b/>
                                <w:bCs/>
                                <w:i/>
                                <w:szCs w:val="20"/>
                              </w:rPr>
                            </m:ctrlPr>
                          </m:sSubPr>
                          <m:e>
                            <m:r>
                              <m:rPr>
                                <m:sty m:val="bi"/>
                              </m:rPr>
                              <w:rPr>
                                <w:rFonts w:ascii="Cambria Math" w:hAnsi="Cambria Math" w:cstheme="minorHAnsi"/>
                                <w:szCs w:val="20"/>
                              </w:rPr>
                              <m:t>b</m:t>
                            </m:r>
                          </m:e>
                          <m:sub>
                            <m:r>
                              <m:rPr>
                                <m:sty m:val="bi"/>
                              </m:rPr>
                              <w:rPr>
                                <w:rFonts w:ascii="Cambria Math" w:hAnsi="Cambria Math" w:cstheme="minorHAnsi"/>
                                <w:szCs w:val="20"/>
                              </w:rPr>
                              <m:t>i</m:t>
                            </m:r>
                          </m:sub>
                        </m:sSub>
                        <m:r>
                          <m:rPr>
                            <m:sty m:val="bi"/>
                          </m:rPr>
                          <w:rPr>
                            <w:rFonts w:ascii="Cambria Math" w:hAnsi="Cambria Math" w:cstheme="minorHAnsi"/>
                            <w:szCs w:val="20"/>
                          </w:rPr>
                          <m:t>,n</m:t>
                        </m:r>
                      </m:sub>
                    </m:sSub>
                  </m:den>
                </m:f>
              </m:e>
            </m:d>
            <m:ctrlPr>
              <w:rPr>
                <w:rFonts w:ascii="Cambria Math" w:eastAsiaTheme="minorEastAsia" w:hAnsi="Cambria Math"/>
                <w:b/>
                <w:bCs/>
                <w:i/>
                <w:szCs w:val="20"/>
              </w:rPr>
            </m:ctrlPr>
          </m:num>
          <m:den>
            <m:nary>
              <m:naryPr>
                <m:chr m:val="∑"/>
                <m:ctrlPr>
                  <w:rPr>
                    <w:rFonts w:ascii="Cambria Math" w:hAnsi="Cambria Math" w:cstheme="minorHAnsi"/>
                    <w:b/>
                    <w:bCs/>
                    <w:i/>
                    <w:szCs w:val="20"/>
                  </w:rPr>
                </m:ctrlPr>
              </m:naryPr>
              <m:sub>
                <m:r>
                  <m:rPr>
                    <m:sty m:val="bi"/>
                  </m:rPr>
                  <w:rPr>
                    <w:rFonts w:ascii="Cambria Math" w:hAnsi="Cambria Math" w:cstheme="minorHAnsi"/>
                    <w:szCs w:val="20"/>
                  </w:rPr>
                  <m:t>i=1</m:t>
                </m:r>
              </m:sub>
              <m:sup>
                <m:r>
                  <m:rPr>
                    <m:sty m:val="bi"/>
                  </m:rPr>
                  <w:rPr>
                    <w:rFonts w:ascii="Cambria Math" w:hAnsi="Cambria Math" w:cstheme="minorHAnsi"/>
                    <w:szCs w:val="20"/>
                  </w:rPr>
                  <m:t>K</m:t>
                </m:r>
              </m:sup>
              <m:e>
                <m:d>
                  <m:dPr>
                    <m:ctrlPr>
                      <w:rPr>
                        <w:rFonts w:ascii="Cambria Math" w:hAnsi="Cambria Math" w:cstheme="minorHAnsi"/>
                        <w:b/>
                        <w:bCs/>
                        <w:i/>
                        <w:szCs w:val="20"/>
                      </w:rPr>
                    </m:ctrlPr>
                  </m:dPr>
                  <m:e>
                    <m:f>
                      <m:fPr>
                        <m:ctrlPr>
                          <w:rPr>
                            <w:rFonts w:ascii="Cambria Math" w:hAnsi="Cambria Math" w:cstheme="minorHAnsi"/>
                            <w:b/>
                            <w:bCs/>
                            <w:i/>
                            <w:szCs w:val="20"/>
                          </w:rPr>
                        </m:ctrlPr>
                      </m:fPr>
                      <m:num>
                        <m:r>
                          <m:rPr>
                            <m:sty m:val="bi"/>
                          </m:rPr>
                          <w:rPr>
                            <w:rFonts w:ascii="Cambria Math" w:hAnsi="Cambria Math" w:cstheme="minorHAnsi"/>
                            <w:szCs w:val="20"/>
                          </w:rPr>
                          <m:t>RSR</m:t>
                        </m:r>
                        <m:sSub>
                          <m:sSubPr>
                            <m:ctrlPr>
                              <w:rPr>
                                <w:rFonts w:ascii="Cambria Math" w:hAnsi="Cambria Math" w:cstheme="minorHAnsi"/>
                                <w:b/>
                                <w:bCs/>
                                <w:szCs w:val="20"/>
                              </w:rPr>
                            </m:ctrlPr>
                          </m:sSubPr>
                          <m:e>
                            <m:r>
                              <m:rPr>
                                <m:sty m:val="bi"/>
                              </m:rPr>
                              <w:rPr>
                                <w:rFonts w:ascii="Cambria Math" w:hAnsi="Cambria Math" w:cstheme="minorHAnsi"/>
                                <w:szCs w:val="20"/>
                              </w:rPr>
                              <m:t>P</m:t>
                            </m:r>
                          </m:e>
                          <m:sub>
                            <m:sSub>
                              <m:sSubPr>
                                <m:ctrlPr>
                                  <w:rPr>
                                    <w:rFonts w:ascii="Cambria Math" w:hAnsi="Cambria Math" w:cstheme="minorHAnsi"/>
                                    <w:b/>
                                    <w:bCs/>
                                    <w:i/>
                                    <w:szCs w:val="20"/>
                                  </w:rPr>
                                </m:ctrlPr>
                              </m:sSubPr>
                              <m:e>
                                <m:acc>
                                  <m:accPr>
                                    <m:ctrlPr>
                                      <w:rPr>
                                        <w:rFonts w:ascii="Cambria Math" w:hAnsi="Cambria Math" w:cstheme="minorHAnsi"/>
                                        <w:b/>
                                        <w:bCs/>
                                        <w:i/>
                                        <w:szCs w:val="20"/>
                                      </w:rPr>
                                    </m:ctrlPr>
                                  </m:accPr>
                                  <m:e>
                                    <m:r>
                                      <m:rPr>
                                        <m:sty m:val="bi"/>
                                      </m:rPr>
                                      <w:rPr>
                                        <w:rFonts w:ascii="Cambria Math" w:hAnsi="Cambria Math" w:cstheme="minorHAnsi"/>
                                        <w:szCs w:val="20"/>
                                      </w:rPr>
                                      <m:t>b</m:t>
                                    </m:r>
                                  </m:e>
                                </m:acc>
                              </m:e>
                              <m:sub>
                                <m:r>
                                  <m:rPr>
                                    <m:sty m:val="bi"/>
                                  </m:rPr>
                                  <w:rPr>
                                    <w:rFonts w:ascii="Cambria Math" w:hAnsi="Cambria Math" w:cstheme="minorHAnsi"/>
                                    <w:szCs w:val="20"/>
                                  </w:rPr>
                                  <m:t>i</m:t>
                                </m:r>
                              </m:sub>
                            </m:sSub>
                            <m:r>
                              <m:rPr>
                                <m:sty m:val="bi"/>
                              </m:rPr>
                              <w:rPr>
                                <w:rFonts w:ascii="Cambria Math" w:hAnsi="Cambria Math" w:cstheme="minorHAnsi"/>
                                <w:szCs w:val="20"/>
                              </w:rPr>
                              <m:t>,n</m:t>
                            </m:r>
                          </m:sub>
                        </m:sSub>
                      </m:num>
                      <m:den>
                        <m:r>
                          <m:rPr>
                            <m:sty m:val="bi"/>
                          </m:rPr>
                          <w:rPr>
                            <w:rFonts w:ascii="Cambria Math" w:hAnsi="Cambria Math" w:cstheme="minorHAnsi"/>
                            <w:szCs w:val="20"/>
                          </w:rPr>
                          <m:t>RSR</m:t>
                        </m:r>
                        <m:sSub>
                          <m:sSubPr>
                            <m:ctrlPr>
                              <w:rPr>
                                <w:rFonts w:ascii="Cambria Math" w:hAnsi="Cambria Math" w:cstheme="minorHAnsi"/>
                                <w:b/>
                                <w:bCs/>
                                <w:szCs w:val="20"/>
                              </w:rPr>
                            </m:ctrlPr>
                          </m:sSubPr>
                          <m:e>
                            <m:r>
                              <m:rPr>
                                <m:sty m:val="bi"/>
                              </m:rPr>
                              <w:rPr>
                                <w:rFonts w:ascii="Cambria Math" w:hAnsi="Cambria Math" w:cstheme="minorHAnsi"/>
                                <w:szCs w:val="20"/>
                              </w:rPr>
                              <m:t>P</m:t>
                            </m:r>
                          </m:e>
                          <m:sub>
                            <m:sSub>
                              <m:sSubPr>
                                <m:ctrlPr>
                                  <w:rPr>
                                    <w:rFonts w:ascii="Cambria Math" w:hAnsi="Cambria Math" w:cstheme="minorHAnsi"/>
                                    <w:b/>
                                    <w:bCs/>
                                    <w:i/>
                                    <w:szCs w:val="20"/>
                                  </w:rPr>
                                </m:ctrlPr>
                              </m:sSubPr>
                              <m:e>
                                <m:r>
                                  <m:rPr>
                                    <m:sty m:val="bi"/>
                                  </m:rPr>
                                  <w:rPr>
                                    <w:rFonts w:ascii="Cambria Math" w:hAnsi="Cambria Math" w:cstheme="minorHAnsi"/>
                                    <w:szCs w:val="20"/>
                                  </w:rPr>
                                  <m:t>b</m:t>
                                </m:r>
                              </m:e>
                              <m:sub>
                                <m:r>
                                  <m:rPr>
                                    <m:sty m:val="bi"/>
                                  </m:rPr>
                                  <w:rPr>
                                    <w:rFonts w:ascii="Cambria Math" w:hAnsi="Cambria Math" w:cstheme="minorHAnsi"/>
                                    <w:szCs w:val="20"/>
                                  </w:rPr>
                                  <m:t>i</m:t>
                                </m:r>
                              </m:sub>
                            </m:sSub>
                            <m:r>
                              <m:rPr>
                                <m:sty m:val="bi"/>
                              </m:rPr>
                              <w:rPr>
                                <w:rFonts w:ascii="Cambria Math" w:hAnsi="Cambria Math" w:cstheme="minorHAnsi"/>
                                <w:szCs w:val="20"/>
                              </w:rPr>
                              <m:t>,n</m:t>
                            </m:r>
                          </m:sub>
                        </m:sSub>
                      </m:den>
                    </m:f>
                  </m:e>
                </m:d>
              </m:e>
            </m:nary>
          </m:den>
        </m:f>
      </m:oMath>
      <w:r w:rsidRPr="0038102C">
        <w:rPr>
          <w:rFonts w:eastAsiaTheme="minorEastAsia"/>
          <w:b/>
        </w:rPr>
        <w:t xml:space="preserve"> with RSRPs in linear scale</w:t>
      </w:r>
    </w:p>
    <w:p w14:paraId="4206FBF9" w14:textId="77777777" w:rsidR="0089263B" w:rsidRDefault="0089263B" w:rsidP="0089263B">
      <w:pPr>
        <w:pStyle w:val="RAN4proposal"/>
      </w:pPr>
      <w:r>
        <w:t>RAN4 should consider defining a test case for the measurement period for L1-RSRP measurement for BM-Case2, where the parameter M needs to be redefined.</w:t>
      </w:r>
    </w:p>
    <w:p w14:paraId="20FD5361" w14:textId="77777777" w:rsidR="0089263B" w:rsidRPr="00B77D6C" w:rsidRDefault="0089263B" w:rsidP="0089263B">
      <w:pPr>
        <w:pStyle w:val="RAN4proposal"/>
      </w:pPr>
      <w:r w:rsidRPr="00B77D6C">
        <w:t xml:space="preserve">RAN4 to consider having a </w:t>
      </w:r>
      <w:r w:rsidRPr="00B77D6C">
        <w:rPr>
          <w:rFonts w:cs="Times New Roman"/>
          <w:bCs/>
        </w:rPr>
        <w:t>Test cas</w:t>
      </w:r>
      <w:r>
        <w:rPr>
          <w:rFonts w:cs="Times New Roman"/>
          <w:bCs/>
        </w:rPr>
        <w:t>e for verifying the core requirements</w:t>
      </w:r>
      <w:r w:rsidRPr="00B77D6C">
        <w:rPr>
          <w:rFonts w:cs="Times New Roman"/>
          <w:bCs/>
        </w:rPr>
        <w:t xml:space="preserve"> for LCM operation related to activation/switching delay requirements</w:t>
      </w:r>
      <w:r>
        <w:rPr>
          <w:rFonts w:cs="Times New Roman"/>
          <w:bCs/>
        </w:rPr>
        <w:t>.</w:t>
      </w:r>
    </w:p>
    <w:p w14:paraId="31747480" w14:textId="77777777" w:rsidR="0089263B" w:rsidRPr="00EE0330" w:rsidRDefault="0089263B" w:rsidP="0089263B">
      <w:pPr>
        <w:pStyle w:val="RAN4proposal"/>
      </w:pPr>
      <w:r w:rsidRPr="00B77D6C">
        <w:t xml:space="preserve">RAN4 to consider having </w:t>
      </w:r>
      <w:r w:rsidRPr="00B77D6C">
        <w:rPr>
          <w:rFonts w:cs="Times New Roman"/>
          <w:bCs/>
        </w:rPr>
        <w:t>Test case for verifying the core requirements for LCM operation related to deactivation delay requirements</w:t>
      </w:r>
      <w:r>
        <w:rPr>
          <w:rFonts w:cs="Times New Roman"/>
          <w:bCs/>
        </w:rPr>
        <w:t>.</w:t>
      </w:r>
    </w:p>
    <w:p w14:paraId="5BA6182F" w14:textId="77777777" w:rsidR="0089263B" w:rsidRPr="006C0360" w:rsidRDefault="0089263B" w:rsidP="0089263B">
      <w:pPr>
        <w:pStyle w:val="RAN4proposal"/>
        <w:shd w:val="clear" w:color="auto" w:fill="FFFFFF"/>
        <w:spacing w:after="120"/>
        <w:rPr>
          <w:rFonts w:cs="Times New Roman"/>
        </w:rPr>
      </w:pPr>
      <w:r w:rsidRPr="006C0360">
        <w:t xml:space="preserve">RAN4 to consider having </w:t>
      </w:r>
      <w:r w:rsidRPr="006C0360">
        <w:rPr>
          <w:rFonts w:cs="Times New Roman"/>
          <w:bCs/>
        </w:rPr>
        <w:t xml:space="preserve">Test case for verifying the core requirements for </w:t>
      </w:r>
      <w:r w:rsidRPr="006C0360">
        <w:t>Conditions for known TCI state and TCI state switch</w:t>
      </w:r>
      <w:r>
        <w:t xml:space="preserve"> delay requirements.</w:t>
      </w:r>
    </w:p>
    <w:p w14:paraId="0DFA9A12" w14:textId="77777777" w:rsidR="0089263B" w:rsidRPr="003C6216" w:rsidRDefault="0089263B" w:rsidP="0089263B">
      <w:pPr>
        <w:pStyle w:val="RAN4proposal"/>
        <w:ind w:left="426" w:hanging="426"/>
        <w:jc w:val="both"/>
        <w:rPr>
          <w:lang w:val="en-US"/>
        </w:rPr>
      </w:pPr>
      <w:r>
        <w:rPr>
          <w:lang w:val="en-US"/>
        </w:rPr>
        <w:t>RAN4 to agree on using multi-AoA based test systems for the conformance testing of AI/ML based BM use case.</w:t>
      </w:r>
    </w:p>
    <w:p w14:paraId="61F55398" w14:textId="77777777" w:rsidR="0089263B" w:rsidRPr="00A371BA" w:rsidRDefault="0089263B" w:rsidP="0089263B">
      <w:pPr>
        <w:pStyle w:val="RAN4proposal"/>
        <w:tabs>
          <w:tab w:val="left" w:pos="1134"/>
        </w:tabs>
        <w:ind w:left="709" w:hanging="709"/>
        <w:jc w:val="both"/>
      </w:pPr>
      <w:r w:rsidRPr="00A371BA">
        <w:t xml:space="preserve">RAN4 to discuss and explore the feasibility of generating Set A and Set B beams during the conformance testing of the AI/ML-BM use case by selecting </w:t>
      </w:r>
      <w:r>
        <w:t>unique combinations of available test</w:t>
      </w:r>
      <w:r w:rsidRPr="00A371BA">
        <w:t xml:space="preserve"> probes and </w:t>
      </w:r>
      <w:r>
        <w:t>decide</w:t>
      </w:r>
      <w:r w:rsidRPr="00A371BA">
        <w:t xml:space="preserve"> the transmit power of each </w:t>
      </w:r>
      <w:r>
        <w:t xml:space="preserve">selected </w:t>
      </w:r>
      <w:r w:rsidRPr="00A371BA">
        <w:t xml:space="preserve">probe. Tx power of </w:t>
      </w:r>
      <w:r>
        <w:t>each</w:t>
      </w:r>
      <w:r w:rsidRPr="00A371BA">
        <w:t xml:space="preserve"> selected probe is FFS.</w:t>
      </w:r>
    </w:p>
    <w:p w14:paraId="1B94CAC2" w14:textId="77777777" w:rsidR="0089263B" w:rsidRPr="00BB4070" w:rsidRDefault="0089263B" w:rsidP="0089263B">
      <w:pPr>
        <w:pStyle w:val="RAN4proposal"/>
        <w:tabs>
          <w:tab w:val="left" w:pos="1134"/>
        </w:tabs>
        <w:ind w:left="709" w:hanging="709"/>
        <w:jc w:val="both"/>
      </w:pPr>
      <w:r w:rsidRPr="00A371BA">
        <w:t>RAN4 to discuss and decide the contents of pre-alignment check which needs to be performed between the TE and DUT before the exact start of the conformance test.</w:t>
      </w:r>
    </w:p>
    <w:p w14:paraId="36333477" w14:textId="77777777" w:rsidR="0089263B" w:rsidRPr="009437E8" w:rsidRDefault="0089263B" w:rsidP="0089263B">
      <w:pPr>
        <w:pStyle w:val="RAN4proposal"/>
        <w:tabs>
          <w:tab w:val="left" w:pos="1134"/>
        </w:tabs>
        <w:ind w:left="709" w:hanging="709"/>
        <w:jc w:val="both"/>
      </w:pPr>
      <w:r w:rsidRPr="009437E8">
        <w:t>RAN4 to discuss the feasibility of performing beam sweeping using UE rotation in multiple iterations during the conformance testing of AI/ML based BM use case.</w:t>
      </w:r>
    </w:p>
    <w:p w14:paraId="657097B7" w14:textId="77777777" w:rsidR="0089263B" w:rsidRDefault="0089263B" w:rsidP="0089263B">
      <w:pPr>
        <w:pStyle w:val="RAN4proposal"/>
        <w:tabs>
          <w:tab w:val="left" w:pos="1134"/>
        </w:tabs>
        <w:ind w:left="709" w:hanging="709"/>
        <w:jc w:val="both"/>
        <w:rPr>
          <w:sz w:val="10"/>
          <w:szCs w:val="10"/>
        </w:rPr>
      </w:pPr>
      <w:r>
        <w:t>RAN4 to discuss the possibility of testing AI/ML BM use-case considering (1) No transmission of Set A beams during the test, (2) exploit and reuse the characteristics of the testing environment between the test probes and UE baseband during the test</w:t>
      </w:r>
      <w:r w:rsidRPr="009437E8">
        <w:t>.</w:t>
      </w:r>
    </w:p>
    <w:p w14:paraId="2B792332" w14:textId="77777777" w:rsidR="0089263B" w:rsidRDefault="0089263B" w:rsidP="0089263B">
      <w:pPr>
        <w:pStyle w:val="RAN4proposal"/>
      </w:pPr>
      <w:r w:rsidRPr="00BA0BAE">
        <w:lastRenderedPageBreak/>
        <w:t>We need to check what is the directional channel based on beam patterns, and how</w:t>
      </w:r>
      <w:r>
        <w:t xml:space="preserve"> many clusters </w:t>
      </w:r>
      <w:r w:rsidRPr="00BA0BAE">
        <w:t>those directional channel</w:t>
      </w:r>
      <w:r>
        <w:t>s</w:t>
      </w:r>
      <w:r w:rsidRPr="00BA0BAE">
        <w:t xml:space="preserve"> </w:t>
      </w:r>
      <w:r>
        <w:t>interact with in general. The clusters numbers will be greatly reduced compared with the number of clusters in current CDL models.</w:t>
      </w:r>
    </w:p>
    <w:p w14:paraId="6147F53A" w14:textId="77777777" w:rsidR="0089263B" w:rsidRPr="00891C92" w:rsidRDefault="0089263B" w:rsidP="0089263B">
      <w:pPr>
        <w:pStyle w:val="RAN4proposal"/>
      </w:pPr>
      <w:r w:rsidRPr="00BA0BAE">
        <w:t xml:space="preserve">We </w:t>
      </w:r>
      <w:r>
        <w:t>can use</w:t>
      </w:r>
      <w:r w:rsidRPr="00AD05C3">
        <w:t xml:space="preserve"> the spatial filter corresponding to the beam width of SSB to filter out the clusters of omni-directional CDL channel models</w:t>
      </w:r>
      <w:r>
        <w:t xml:space="preserve"> (current CDL models)</w:t>
      </w:r>
      <w:r w:rsidRPr="00AD05C3">
        <w:t xml:space="preserve">. The spatial filter is defined in 38.901 Chapter </w:t>
      </w:r>
      <w:r w:rsidRPr="00AD05C3">
        <w:rPr>
          <w:rFonts w:eastAsia="Times New Roman" w:cs="Times New Roman"/>
          <w:szCs w:val="20"/>
        </w:rPr>
        <w:t>7.7.4</w:t>
      </w:r>
      <w:r w:rsidRPr="57A06A26">
        <w:rPr>
          <w:rFonts w:eastAsia="Times New Roman" w:cs="Times New Roman"/>
          <w:szCs w:val="20"/>
        </w:rPr>
        <w:t xml:space="preserve"> Spatial filter for generating TDL channel model to generate TDL model</w:t>
      </w:r>
      <w:r>
        <w:rPr>
          <w:rFonts w:eastAsia="Times New Roman" w:cs="Times New Roman"/>
          <w:szCs w:val="20"/>
        </w:rPr>
        <w:t>, so, we need to modify the procedure to keep the angular information of each cluster.</w:t>
      </w:r>
    </w:p>
    <w:p w14:paraId="20979787" w14:textId="77777777" w:rsidR="0089263B" w:rsidRDefault="0089263B" w:rsidP="0089263B">
      <w:pPr>
        <w:pStyle w:val="RAN4proposal"/>
      </w:pPr>
      <w:r>
        <w:t xml:space="preserve">Use spatial filter to find out how many clusters in the directional model for SSB before doing simplification of CDL model. </w:t>
      </w:r>
    </w:p>
    <w:p w14:paraId="729CC745" w14:textId="77777777" w:rsidR="0089263B" w:rsidRDefault="0089263B" w:rsidP="0089263B">
      <w:pPr>
        <w:pStyle w:val="RAN4proposal"/>
      </w:pPr>
      <w:r>
        <w:t>Bear in mind that removing the clusters of a CDL model for simplification will change the channel properties. Or we can use the alternatives that use ray tracing or other simulation to simulate directional channels with 4 clusters directly.</w:t>
      </w:r>
    </w:p>
    <w:p w14:paraId="039588DF" w14:textId="77777777" w:rsidR="0089263B" w:rsidRPr="00045D0C" w:rsidRDefault="0089263B" w:rsidP="0089263B">
      <w:pPr>
        <w:pStyle w:val="RAN4proposal"/>
      </w:pPr>
      <w:r>
        <w:t>If the number of clusters interact with each SSB/CSI-RS is less than 4 (or the number of clusters the probes of TE can simulate at the same time), we may only need to divide 24 clusters into “p” sub-groups and each sub-group match the clusters one SSB/CSI-RS interacts with.</w:t>
      </w:r>
    </w:p>
    <w:p w14:paraId="1AB08E95" w14:textId="77777777" w:rsidR="0089263B" w:rsidRDefault="0089263B" w:rsidP="0089263B">
      <w:pPr>
        <w:pStyle w:val="RAN4proposal"/>
        <w:jc w:val="both"/>
      </w:pPr>
      <w:r w:rsidRPr="009E200E">
        <w:t>RAN4 to consider designing a new metric to verify the generalization performance of the AI/ML BM functionality in different (static) scenarios.</w:t>
      </w:r>
    </w:p>
    <w:p w14:paraId="025AAD1E" w14:textId="77777777" w:rsidR="0089263B" w:rsidRPr="00112FE2" w:rsidRDefault="0089263B" w:rsidP="0089263B">
      <w:pPr>
        <w:pStyle w:val="RAN4proposal"/>
        <w:tabs>
          <w:tab w:val="left" w:pos="1134"/>
        </w:tabs>
        <w:ind w:left="709" w:hanging="709"/>
        <w:jc w:val="both"/>
      </w:pPr>
      <w:r w:rsidRPr="00112FE2">
        <w:t>For the verification/testing of generalization related aspects in RAN4 for AI/ML BM, RAN4 should define the generalization test which consists of multiple subtests each associated with the testing of different scenarios based on parameters listed in</w:t>
      </w:r>
      <w:r>
        <w:t xml:space="preserve"> </w:t>
      </w:r>
      <w:r w:rsidRPr="00782826">
        <w:fldChar w:fldCharType="begin"/>
      </w:r>
      <w:r w:rsidRPr="00782826">
        <w:instrText xml:space="preserve"> REF _Ref206156463 \h </w:instrText>
      </w:r>
      <w:r w:rsidRPr="00782826">
        <w:instrText xml:space="preserve"> \* MERGEFORMAT </w:instrText>
      </w:r>
      <w:r w:rsidRPr="00782826">
        <w:fldChar w:fldCharType="separate"/>
      </w:r>
      <w:r w:rsidRPr="00782826">
        <w:rPr>
          <w:rFonts w:cs="Times New Roman"/>
          <w:szCs w:val="20"/>
        </w:rPr>
        <w:t xml:space="preserve">Table </w:t>
      </w:r>
      <w:r w:rsidRPr="00782826">
        <w:rPr>
          <w:rFonts w:cs="Times New Roman"/>
          <w:noProof/>
          <w:szCs w:val="20"/>
        </w:rPr>
        <w:t>1</w:t>
      </w:r>
      <w:r w:rsidRPr="00782826">
        <w:fldChar w:fldCharType="end"/>
      </w:r>
      <w:r>
        <w:t>.</w:t>
      </w:r>
    </w:p>
    <w:p w14:paraId="1D4D050F" w14:textId="77777777" w:rsidR="0036173C" w:rsidRDefault="0036173C" w:rsidP="00FF33A9">
      <w:pPr>
        <w:rPr>
          <w:rFonts w:asciiTheme="majorBidi" w:hAnsiTheme="majorBidi" w:cstheme="majorBidi"/>
          <w:b/>
          <w:bCs/>
          <w:szCs w:val="20"/>
        </w:rPr>
      </w:pPr>
    </w:p>
    <w:p w14:paraId="4132A714" w14:textId="2FB827E1" w:rsidR="0036173C" w:rsidRDefault="0036173C" w:rsidP="0036173C">
      <w:pPr>
        <w:rPr>
          <w:u w:val="single"/>
        </w:rPr>
      </w:pPr>
      <w:r w:rsidRPr="0036173C">
        <w:rPr>
          <w:u w:val="single"/>
        </w:rPr>
        <w:t>The following Proposals were made for AI/ML Positioning use case:</w:t>
      </w:r>
    </w:p>
    <w:p w14:paraId="2DD38BE2" w14:textId="77777777" w:rsidR="00DF7F79" w:rsidRDefault="00DF7F79" w:rsidP="00DF7F79">
      <w:pPr>
        <w:pStyle w:val="RAN4proposal"/>
        <w:numPr>
          <w:ilvl w:val="0"/>
          <w:numId w:val="71"/>
        </w:numPr>
        <w:ind w:left="1134" w:hanging="1134"/>
        <w:rPr>
          <w:lang w:val="en-US"/>
        </w:rPr>
      </w:pPr>
      <w:r>
        <w:rPr>
          <w:lang w:val="en-US"/>
        </w:rPr>
        <w:tab/>
        <w:t>Reuse report mapping tables in TS 38.133 clause 13.1.1 for UL RTOA first path reporting and report mapping tables in TS 38.133 clause 13.1.1A for UL RTOA additional path reporting in Case 3a.</w:t>
      </w:r>
      <w:r w:rsidRPr="00ED7ED3">
        <w:rPr>
          <w:lang w:val="en-US"/>
        </w:rPr>
        <w:t xml:space="preserve"> </w:t>
      </w:r>
    </w:p>
    <w:p w14:paraId="27AA2F1D" w14:textId="77777777" w:rsidR="00DF7F79" w:rsidRDefault="00DF7F79" w:rsidP="00DF7F79">
      <w:pPr>
        <w:pStyle w:val="RAN4proposal"/>
        <w:numPr>
          <w:ilvl w:val="0"/>
          <w:numId w:val="71"/>
        </w:numPr>
        <w:ind w:left="1134" w:hanging="1134"/>
        <w:rPr>
          <w:lang w:val="en-US"/>
        </w:rPr>
      </w:pPr>
      <w:r>
        <w:rPr>
          <w:lang w:val="en-US"/>
        </w:rPr>
        <w:t xml:space="preserve">Reuse report mapping table in TS 38.133 clause 13.3.1 for </w:t>
      </w:r>
      <w:r w:rsidRPr="00117278">
        <w:rPr>
          <w:lang w:val="en-US"/>
        </w:rPr>
        <w:t>UL SRS RSRP</w:t>
      </w:r>
      <w:r>
        <w:rPr>
          <w:lang w:val="en-US"/>
        </w:rPr>
        <w:t xml:space="preserve"> reporting and report mapping table in TS 38.133 clause 13.6.1 for </w:t>
      </w:r>
      <w:r w:rsidRPr="00117278">
        <w:rPr>
          <w:lang w:val="en-US"/>
        </w:rPr>
        <w:t xml:space="preserve">UL SRS RSRPP </w:t>
      </w:r>
      <w:r>
        <w:rPr>
          <w:lang w:val="en-US"/>
        </w:rPr>
        <w:t>reporting in Case 3a.</w:t>
      </w:r>
      <w:r w:rsidRPr="00ED7ED3">
        <w:rPr>
          <w:lang w:val="en-US"/>
        </w:rPr>
        <w:t xml:space="preserve"> </w:t>
      </w:r>
    </w:p>
    <w:p w14:paraId="46DE2ABD" w14:textId="77777777" w:rsidR="00DF7F79" w:rsidRDefault="00DF7F79" w:rsidP="00DF7F79">
      <w:pPr>
        <w:pStyle w:val="RAN4proposal"/>
        <w:numPr>
          <w:ilvl w:val="0"/>
          <w:numId w:val="71"/>
        </w:numPr>
        <w:ind w:left="1134" w:hanging="1134"/>
        <w:rPr>
          <w:rStyle w:val="normaltextrun"/>
        </w:rPr>
      </w:pPr>
      <w:r>
        <w:rPr>
          <w:lang w:val="en-US"/>
        </w:rPr>
        <w:tab/>
      </w:r>
      <w:r w:rsidRPr="7B1B312D">
        <w:rPr>
          <w:lang w:val="en-US"/>
        </w:rPr>
        <w:t xml:space="preserve">No </w:t>
      </w:r>
      <w:r w:rsidRPr="7B1B312D">
        <w:rPr>
          <w:rStyle w:val="normaltextrun"/>
          <w:szCs w:val="20"/>
        </w:rPr>
        <w:t>RAN4 requirements for inference need to be defined for the LOS/NLOS indicator agreed by RAN1 for Case 3a.</w:t>
      </w:r>
    </w:p>
    <w:p w14:paraId="541A6385" w14:textId="77777777" w:rsidR="00DF7F79" w:rsidRPr="00045D0C" w:rsidRDefault="00DF7F79" w:rsidP="00DF7F79">
      <w:pPr>
        <w:pStyle w:val="RAN4proposal"/>
        <w:numPr>
          <w:ilvl w:val="0"/>
          <w:numId w:val="71"/>
        </w:numPr>
        <w:ind w:left="1134" w:hanging="1134"/>
        <w:rPr>
          <w:lang w:val="en-US"/>
        </w:rPr>
      </w:pPr>
      <w:r w:rsidRPr="00045D0C">
        <w:rPr>
          <w:lang w:val="en-US"/>
        </w:rPr>
        <w:tab/>
        <w:t>Measurement accuracy requirements for gNB Rx-Tx time difference apply for UL SRS-TDCT first path under the condition that the reported measurement is based on N=4 samples.</w:t>
      </w:r>
    </w:p>
    <w:p w14:paraId="1368D929" w14:textId="77777777" w:rsidR="00DF7F79" w:rsidRDefault="00DF7F79" w:rsidP="00DF7F79">
      <w:pPr>
        <w:pStyle w:val="RAN4proposal"/>
        <w:numPr>
          <w:ilvl w:val="0"/>
          <w:numId w:val="71"/>
        </w:numPr>
        <w:ind w:left="1134" w:hanging="1134"/>
        <w:rPr>
          <w:lang w:val="en-US"/>
        </w:rPr>
      </w:pPr>
      <w:r w:rsidRPr="00045D0C">
        <w:rPr>
          <w:lang w:val="en-US"/>
        </w:rPr>
        <w:tab/>
        <w:t xml:space="preserve">Measurement accuracy requirements for UL SRS RSRP apply for UL SRS-TDCP under the condition that the reported measurement is based on N=4 samples.   </w:t>
      </w:r>
    </w:p>
    <w:p w14:paraId="385FA654" w14:textId="77777777" w:rsidR="00DF7F79" w:rsidRDefault="00DF7F79" w:rsidP="00DF7F79">
      <w:pPr>
        <w:pStyle w:val="RAN4proposal"/>
        <w:numPr>
          <w:ilvl w:val="0"/>
          <w:numId w:val="71"/>
        </w:numPr>
        <w:ind w:left="1134" w:hanging="1134"/>
      </w:pPr>
      <w:r>
        <w:tab/>
        <w:t xml:space="preserve">Add new report mapping tables for additional samples for UL RTOA by reusing single-sided range of existing additional path reporting for UL RTOA and keeping the reporting range agnostic to the number of </w:t>
      </w:r>
      <m:oMath>
        <m:acc>
          <m:accPr>
            <m:ctrlPr>
              <w:rPr>
                <w:rFonts w:ascii="Cambria Math" w:eastAsia="Times New Roman" w:hAnsi="Cambria Math" w:cs="Arial"/>
                <w:i/>
                <w:sz w:val="18"/>
                <w:lang w:eastAsia="en-GB"/>
              </w:rPr>
            </m:ctrlPr>
          </m:accPr>
          <m:e>
            <m:sSub>
              <m:sSubPr>
                <m:ctrlPr>
                  <w:rPr>
                    <w:rFonts w:ascii="Cambria Math" w:eastAsia="Times New Roman" w:hAnsi="Cambria Math" w:cs="Arial"/>
                    <w:i/>
                    <w:sz w:val="18"/>
                    <w:lang w:eastAsia="en-GB"/>
                  </w:rPr>
                </m:ctrlPr>
              </m:sSubPr>
              <m:e>
                <m:r>
                  <m:rPr>
                    <m:sty m:val="bi"/>
                  </m:rPr>
                  <w:rPr>
                    <w:rFonts w:ascii="Cambria Math" w:eastAsia="Times New Roman" w:hAnsi="Cambria Math" w:cs="Arial"/>
                    <w:sz w:val="18"/>
                    <w:lang w:eastAsia="en-GB"/>
                  </w:rPr>
                  <m:t>N</m:t>
                </m:r>
              </m:e>
              <m:sub>
                <m:r>
                  <m:rPr>
                    <m:sty m:val="bi"/>
                  </m:rPr>
                  <w:rPr>
                    <w:rFonts w:ascii="Cambria Math" w:eastAsia="Times New Roman" w:hAnsi="Cambria Math" w:cs="Arial"/>
                    <w:sz w:val="18"/>
                    <w:lang w:eastAsia="en-GB"/>
                  </w:rPr>
                  <m:t>t</m:t>
                </m:r>
              </m:sub>
            </m:sSub>
          </m:e>
        </m:acc>
      </m:oMath>
      <w:r>
        <w:t xml:space="preserve"> configured by LMF. </w:t>
      </w:r>
    </w:p>
    <w:p w14:paraId="487CB357" w14:textId="77777777" w:rsidR="00DF7F79" w:rsidRPr="00B53D08" w:rsidRDefault="00DF7F79" w:rsidP="00DF7F79">
      <w:pPr>
        <w:pStyle w:val="RAN4proposal"/>
        <w:numPr>
          <w:ilvl w:val="0"/>
          <w:numId w:val="71"/>
        </w:numPr>
        <w:ind w:left="1134" w:hanging="1134"/>
      </w:pPr>
      <w:r>
        <w:tab/>
        <w:t>Add following tables to the new clause 13.1.1X of TS 38.133 for additional sample reporting for sample-based reporting:</w:t>
      </w:r>
    </w:p>
    <w:p w14:paraId="72F8EDBD" w14:textId="77777777" w:rsidR="00DF7F79" w:rsidRPr="00C97F50" w:rsidRDefault="00DF7F79" w:rsidP="00DF7F79">
      <w:pPr>
        <w:keepNext/>
        <w:keepLines/>
        <w:overflowPunct w:val="0"/>
        <w:autoSpaceDE w:val="0"/>
        <w:autoSpaceDN w:val="0"/>
        <w:adjustRightInd w:val="0"/>
        <w:spacing w:before="60" w:after="180" w:line="240" w:lineRule="auto"/>
        <w:jc w:val="center"/>
        <w:textAlignment w:val="baseline"/>
        <w:rPr>
          <w:rFonts w:ascii="Arial" w:eastAsia="Times New Roman" w:hAnsi="Arial" w:cs="Times New Roman"/>
          <w:b/>
          <w:szCs w:val="20"/>
        </w:rPr>
      </w:pPr>
      <w:r w:rsidRPr="00C97F50">
        <w:rPr>
          <w:rFonts w:ascii="Arial" w:eastAsia="Times New Roman" w:hAnsi="Arial" w:cs="Times New Roman"/>
          <w:b/>
          <w:szCs w:val="20"/>
        </w:rPr>
        <w:lastRenderedPageBreak/>
        <w:t>Table 13.1.1</w:t>
      </w:r>
      <w:r>
        <w:rPr>
          <w:rFonts w:ascii="Arial" w:eastAsia="Times New Roman" w:hAnsi="Arial" w:cs="Times New Roman"/>
          <w:b/>
          <w:szCs w:val="20"/>
        </w:rPr>
        <w:t>X</w:t>
      </w:r>
      <w:r w:rsidRPr="00C97F50">
        <w:rPr>
          <w:rFonts w:ascii="Arial" w:eastAsia="Times New Roman" w:hAnsi="Arial" w:cs="Times New Roman"/>
          <w:b/>
          <w:szCs w:val="20"/>
        </w:rPr>
        <w:t xml:space="preserve">-1: </w:t>
      </w:r>
      <w:r w:rsidRPr="00C97F50">
        <w:rPr>
          <w:rFonts w:ascii="Arial" w:eastAsia="Times New Roman" w:hAnsi="Arial" w:cs="Arial"/>
          <w:b/>
          <w:szCs w:val="20"/>
        </w:rPr>
        <w:t>Measurement report mapping for k=0</w:t>
      </w:r>
    </w:p>
    <w:tbl>
      <w:tblPr>
        <w:tblW w:w="5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2694"/>
        <w:gridCol w:w="567"/>
      </w:tblGrid>
      <w:tr w:rsidR="00DF7F79" w:rsidRPr="00C97F50" w14:paraId="5B3816B1" w14:textId="77777777" w:rsidTr="00A2268E">
        <w:trPr>
          <w:cantSplit/>
          <w:trHeight w:val="207"/>
          <w:jc w:val="center"/>
        </w:trPr>
        <w:tc>
          <w:tcPr>
            <w:tcW w:w="2693" w:type="dxa"/>
            <w:vMerge w:val="restart"/>
          </w:tcPr>
          <w:p w14:paraId="52C56365"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rPr>
            </w:pPr>
            <w:r w:rsidRPr="00C97F50">
              <w:rPr>
                <w:rFonts w:ascii="Arial" w:eastAsia="Times New Roman" w:hAnsi="Arial" w:cs="Times New Roman"/>
                <w:b/>
                <w:sz w:val="18"/>
                <w:szCs w:val="20"/>
              </w:rPr>
              <w:t>Reported Quantity Value,</w:t>
            </w:r>
          </w:p>
          <w:p w14:paraId="7982FDB8"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rPr>
            </w:pPr>
            <w:r>
              <w:rPr>
                <w:rFonts w:ascii="Arial" w:eastAsia="Times New Roman" w:hAnsi="Arial" w:cs="Times New Roman"/>
                <w:b/>
                <w:sz w:val="18"/>
                <w:szCs w:val="20"/>
              </w:rPr>
              <w:t>sample</w:t>
            </w:r>
            <w:r w:rsidRPr="00C97F50">
              <w:rPr>
                <w:rFonts w:ascii="Arial" w:eastAsia="Times New Roman" w:hAnsi="Arial" w:cs="Times New Roman"/>
                <w:b/>
                <w:sz w:val="18"/>
                <w:szCs w:val="20"/>
              </w:rPr>
              <w:t>_i</w:t>
            </w:r>
          </w:p>
        </w:tc>
        <w:tc>
          <w:tcPr>
            <w:tcW w:w="2694" w:type="dxa"/>
            <w:vMerge w:val="restart"/>
          </w:tcPr>
          <w:p w14:paraId="314C687E"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rPr>
            </w:pPr>
            <w:r w:rsidRPr="00C97F50">
              <w:rPr>
                <w:rFonts w:ascii="Arial" w:eastAsia="Times New Roman" w:hAnsi="Arial" w:cs="Times New Roman"/>
                <w:b/>
                <w:sz w:val="18"/>
                <w:szCs w:val="20"/>
              </w:rPr>
              <w:t>Measured Quantity Value,</w:t>
            </w:r>
          </w:p>
          <w:p w14:paraId="5B516BEF"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rPr>
            </w:pPr>
            <w:r w:rsidRPr="00C97F50">
              <w:rPr>
                <w:rFonts w:ascii="Symbol" w:eastAsia="Symbol" w:hAnsi="Symbol" w:cs="Symbol"/>
                <w:b/>
                <w:sz w:val="18"/>
                <w:szCs w:val="20"/>
              </w:rPr>
              <w:t>D</w:t>
            </w:r>
            <w:r>
              <w:rPr>
                <w:rFonts w:ascii="Arial" w:eastAsia="Times New Roman" w:hAnsi="Arial" w:cs="Times New Roman"/>
                <w:b/>
                <w:sz w:val="18"/>
                <w:szCs w:val="20"/>
              </w:rPr>
              <w:t>sample</w:t>
            </w:r>
          </w:p>
        </w:tc>
        <w:tc>
          <w:tcPr>
            <w:tcW w:w="567" w:type="dxa"/>
            <w:vMerge w:val="restart"/>
          </w:tcPr>
          <w:p w14:paraId="5DA69893"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rPr>
            </w:pPr>
            <w:r w:rsidRPr="00C97F50">
              <w:rPr>
                <w:rFonts w:ascii="Arial" w:eastAsia="Times New Roman" w:hAnsi="Arial" w:cs="Times New Roman"/>
                <w:b/>
                <w:sz w:val="18"/>
                <w:szCs w:val="20"/>
              </w:rPr>
              <w:t>Unit</w:t>
            </w:r>
          </w:p>
        </w:tc>
      </w:tr>
      <w:tr w:rsidR="00DF7F79" w:rsidRPr="00C97F50" w14:paraId="60AC41C4" w14:textId="77777777" w:rsidTr="00A2268E">
        <w:trPr>
          <w:cantSplit/>
          <w:trHeight w:val="207"/>
          <w:jc w:val="center"/>
        </w:trPr>
        <w:tc>
          <w:tcPr>
            <w:tcW w:w="2693" w:type="dxa"/>
            <w:vMerge/>
            <w:vAlign w:val="center"/>
          </w:tcPr>
          <w:p w14:paraId="11CB7598" w14:textId="77777777" w:rsidR="00DF7F79" w:rsidRPr="00C97F50" w:rsidRDefault="00DF7F79" w:rsidP="00DF7F79">
            <w:pPr>
              <w:keepNext/>
              <w:keepLines/>
              <w:numPr>
                <w:ilvl w:val="0"/>
                <w:numId w:val="96"/>
              </w:numPr>
              <w:overflowPunct w:val="0"/>
              <w:autoSpaceDE w:val="0"/>
              <w:autoSpaceDN w:val="0"/>
              <w:adjustRightInd w:val="0"/>
              <w:spacing w:after="0" w:line="240" w:lineRule="auto"/>
              <w:ind w:left="0" w:firstLine="0"/>
              <w:textAlignment w:val="baseline"/>
              <w:rPr>
                <w:rFonts w:ascii="Arial" w:eastAsia="Times New Roman" w:hAnsi="Arial" w:cs="Arial"/>
                <w:b/>
                <w:sz w:val="18"/>
                <w:szCs w:val="18"/>
              </w:rPr>
            </w:pPr>
          </w:p>
        </w:tc>
        <w:tc>
          <w:tcPr>
            <w:tcW w:w="2694" w:type="dxa"/>
            <w:vMerge/>
            <w:vAlign w:val="center"/>
          </w:tcPr>
          <w:p w14:paraId="456B1445" w14:textId="77777777" w:rsidR="00DF7F79" w:rsidRPr="00C97F50" w:rsidRDefault="00DF7F79" w:rsidP="00DF7F79">
            <w:pPr>
              <w:keepNext/>
              <w:keepLines/>
              <w:numPr>
                <w:ilvl w:val="0"/>
                <w:numId w:val="96"/>
              </w:numPr>
              <w:overflowPunct w:val="0"/>
              <w:autoSpaceDE w:val="0"/>
              <w:autoSpaceDN w:val="0"/>
              <w:adjustRightInd w:val="0"/>
              <w:spacing w:after="0" w:line="240" w:lineRule="auto"/>
              <w:ind w:left="0" w:firstLine="0"/>
              <w:jc w:val="center"/>
              <w:textAlignment w:val="baseline"/>
              <w:rPr>
                <w:rFonts w:ascii="Arial" w:eastAsia="Times New Roman" w:hAnsi="Arial" w:cs="Arial"/>
                <w:b/>
                <w:sz w:val="18"/>
                <w:szCs w:val="18"/>
              </w:rPr>
            </w:pPr>
          </w:p>
        </w:tc>
        <w:tc>
          <w:tcPr>
            <w:tcW w:w="567" w:type="dxa"/>
            <w:vMerge/>
            <w:vAlign w:val="center"/>
          </w:tcPr>
          <w:p w14:paraId="37F582EB" w14:textId="77777777" w:rsidR="00DF7F79" w:rsidRPr="00C97F50" w:rsidRDefault="00DF7F79" w:rsidP="00DF7F79">
            <w:pPr>
              <w:keepNext/>
              <w:keepLines/>
              <w:numPr>
                <w:ilvl w:val="0"/>
                <w:numId w:val="96"/>
              </w:numPr>
              <w:overflowPunct w:val="0"/>
              <w:autoSpaceDE w:val="0"/>
              <w:autoSpaceDN w:val="0"/>
              <w:adjustRightInd w:val="0"/>
              <w:spacing w:after="0" w:line="240" w:lineRule="auto"/>
              <w:ind w:left="0" w:firstLine="0"/>
              <w:jc w:val="center"/>
              <w:textAlignment w:val="baseline"/>
              <w:rPr>
                <w:rFonts w:ascii="Arial" w:eastAsia="Times New Roman" w:hAnsi="Arial" w:cs="Arial"/>
                <w:b/>
                <w:sz w:val="18"/>
                <w:szCs w:val="18"/>
              </w:rPr>
            </w:pPr>
          </w:p>
        </w:tc>
      </w:tr>
      <w:tr w:rsidR="00DF7F79" w:rsidRPr="00C97F50" w14:paraId="2DD66F4B" w14:textId="77777777" w:rsidTr="00A2268E">
        <w:trPr>
          <w:cantSplit/>
          <w:jc w:val="center"/>
        </w:trPr>
        <w:tc>
          <w:tcPr>
            <w:tcW w:w="2693" w:type="dxa"/>
          </w:tcPr>
          <w:p w14:paraId="4B63F895"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Pr>
                <w:rFonts w:ascii="Arial" w:eastAsia="Times New Roman" w:hAnsi="Arial" w:cs="Times New Roman"/>
                <w:sz w:val="18"/>
                <w:szCs w:val="20"/>
                <w:lang w:eastAsia="zh-CN"/>
              </w:rPr>
              <w:t>sample</w:t>
            </w:r>
            <w:r w:rsidRPr="00C97F50">
              <w:rPr>
                <w:rFonts w:ascii="Arial" w:eastAsia="Times New Roman" w:hAnsi="Arial" w:cs="Times New Roman"/>
                <w:sz w:val="18"/>
                <w:szCs w:val="20"/>
              </w:rPr>
              <w:t>_0000</w:t>
            </w:r>
          </w:p>
        </w:tc>
        <w:tc>
          <w:tcPr>
            <w:tcW w:w="2694" w:type="dxa"/>
          </w:tcPr>
          <w:p w14:paraId="55445A0C"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lang w:eastAsia="zh-CN"/>
              </w:rPr>
              <w:t>0</w:t>
            </w:r>
            <w:r w:rsidRPr="00C97F50">
              <w:rPr>
                <w:rFonts w:ascii="Arial" w:eastAsia="Times New Roman" w:hAnsi="Arial" w:cs="Times New Roman"/>
                <w:sz w:val="18"/>
                <w:szCs w:val="20"/>
              </w:rPr>
              <w:t xml:space="preserve"> </w:t>
            </w:r>
            <w:r w:rsidRPr="00C97F50">
              <w:rPr>
                <w:rFonts w:ascii="Symbol" w:eastAsia="Symbol" w:hAnsi="Symbol" w:cs="Symbol"/>
                <w:sz w:val="18"/>
                <w:szCs w:val="20"/>
              </w:rPr>
              <w:t>£</w:t>
            </w:r>
            <w:r w:rsidRPr="00C97F50">
              <w:rPr>
                <w:rFonts w:ascii="Arial" w:eastAsia="Times New Roman" w:hAnsi="Arial" w:cs="Times New Roman"/>
                <w:sz w:val="18"/>
                <w:szCs w:val="20"/>
              </w:rPr>
              <w:t xml:space="preserve"> </w:t>
            </w:r>
            <w:r w:rsidRPr="00C97F50">
              <w:rPr>
                <w:rFonts w:ascii="Symbol" w:eastAsia="Symbol" w:hAnsi="Symbol" w:cs="Symbol"/>
                <w:sz w:val="18"/>
                <w:szCs w:val="20"/>
              </w:rPr>
              <w:t>D</w:t>
            </w:r>
            <w:r>
              <w:rPr>
                <w:rFonts w:ascii="Arial" w:eastAsia="Times New Roman" w:hAnsi="Arial" w:cs="Times New Roman"/>
                <w:sz w:val="18"/>
                <w:szCs w:val="20"/>
              </w:rPr>
              <w:t>sample</w:t>
            </w:r>
            <w:r w:rsidRPr="00C97F50">
              <w:rPr>
                <w:rFonts w:ascii="Arial" w:eastAsia="Times New Roman" w:hAnsi="Arial" w:cs="Times New Roman"/>
                <w:sz w:val="18"/>
                <w:szCs w:val="20"/>
              </w:rPr>
              <w:t xml:space="preserve"> &lt; </w:t>
            </w:r>
            <w:r w:rsidRPr="00C97F50">
              <w:rPr>
                <w:rFonts w:ascii="Arial" w:eastAsia="Times New Roman" w:hAnsi="Arial" w:cs="Times New Roman"/>
                <w:sz w:val="18"/>
                <w:szCs w:val="20"/>
                <w:lang w:eastAsia="zh-CN"/>
              </w:rPr>
              <w:t>1</w:t>
            </w:r>
          </w:p>
        </w:tc>
        <w:tc>
          <w:tcPr>
            <w:tcW w:w="567" w:type="dxa"/>
          </w:tcPr>
          <w:p w14:paraId="3A3F6A1B"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rPr>
              <w:t>T</w:t>
            </w:r>
            <w:r w:rsidRPr="00C97F50">
              <w:rPr>
                <w:rFonts w:ascii="Arial" w:eastAsia="Times New Roman" w:hAnsi="Arial" w:cs="Times New Roman"/>
                <w:sz w:val="18"/>
                <w:szCs w:val="20"/>
                <w:vertAlign w:val="subscript"/>
              </w:rPr>
              <w:t>c</w:t>
            </w:r>
          </w:p>
        </w:tc>
      </w:tr>
      <w:tr w:rsidR="00DF7F79" w:rsidRPr="00C97F50" w14:paraId="4BE886DC" w14:textId="77777777" w:rsidTr="00A2268E">
        <w:trPr>
          <w:cantSplit/>
          <w:jc w:val="center"/>
        </w:trPr>
        <w:tc>
          <w:tcPr>
            <w:tcW w:w="2693" w:type="dxa"/>
          </w:tcPr>
          <w:p w14:paraId="16784FCA"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Pr>
                <w:rFonts w:ascii="Arial" w:eastAsia="Times New Roman" w:hAnsi="Arial" w:cs="Times New Roman"/>
                <w:sz w:val="18"/>
                <w:szCs w:val="20"/>
                <w:lang w:eastAsia="zh-CN"/>
              </w:rPr>
              <w:t>sample</w:t>
            </w:r>
            <w:r w:rsidRPr="00C97F50">
              <w:rPr>
                <w:rFonts w:ascii="Arial" w:eastAsia="Times New Roman" w:hAnsi="Arial" w:cs="Times New Roman"/>
                <w:sz w:val="18"/>
                <w:szCs w:val="20"/>
              </w:rPr>
              <w:t>_0001</w:t>
            </w:r>
          </w:p>
        </w:tc>
        <w:tc>
          <w:tcPr>
            <w:tcW w:w="2694" w:type="dxa"/>
          </w:tcPr>
          <w:p w14:paraId="2099AD0F"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Pr>
                <w:rFonts w:ascii="Arial" w:eastAsia="Times New Roman" w:hAnsi="Arial" w:cs="Times New Roman"/>
                <w:sz w:val="18"/>
                <w:szCs w:val="20"/>
                <w:lang w:eastAsia="zh-CN"/>
              </w:rPr>
              <w:t>1</w:t>
            </w:r>
            <w:r w:rsidRPr="00C97F50">
              <w:rPr>
                <w:rFonts w:ascii="Arial" w:eastAsia="Times New Roman" w:hAnsi="Arial" w:cs="Times New Roman"/>
                <w:sz w:val="18"/>
                <w:szCs w:val="20"/>
              </w:rPr>
              <w:t xml:space="preserve"> </w:t>
            </w:r>
            <w:r w:rsidRPr="00C97F50">
              <w:rPr>
                <w:rFonts w:ascii="Symbol" w:eastAsia="Symbol" w:hAnsi="Symbol" w:cs="Symbol"/>
                <w:sz w:val="18"/>
                <w:szCs w:val="20"/>
              </w:rPr>
              <w:t>£</w:t>
            </w:r>
            <w:r w:rsidRPr="00C97F50">
              <w:rPr>
                <w:rFonts w:ascii="Arial" w:eastAsia="Times New Roman" w:hAnsi="Arial" w:cs="Times New Roman"/>
                <w:sz w:val="18"/>
                <w:szCs w:val="20"/>
              </w:rPr>
              <w:t xml:space="preserve"> </w:t>
            </w:r>
            <w:r w:rsidRPr="00C97F50">
              <w:rPr>
                <w:rFonts w:ascii="Symbol" w:eastAsia="Symbol" w:hAnsi="Symbol" w:cs="Symbol"/>
                <w:sz w:val="18"/>
                <w:szCs w:val="20"/>
              </w:rPr>
              <w:t>D</w:t>
            </w:r>
            <w:r>
              <w:rPr>
                <w:rFonts w:ascii="Arial" w:eastAsia="Times New Roman" w:hAnsi="Arial" w:cs="Times New Roman"/>
                <w:sz w:val="18"/>
                <w:szCs w:val="20"/>
              </w:rPr>
              <w:t>sample</w:t>
            </w:r>
            <w:r w:rsidRPr="00C97F50">
              <w:rPr>
                <w:rFonts w:ascii="Arial" w:eastAsia="Times New Roman" w:hAnsi="Arial" w:cs="Times New Roman"/>
                <w:sz w:val="18"/>
                <w:szCs w:val="20"/>
              </w:rPr>
              <w:t xml:space="preserve"> &lt; </w:t>
            </w:r>
            <w:r>
              <w:rPr>
                <w:rFonts w:ascii="Arial" w:eastAsia="Times New Roman" w:hAnsi="Arial" w:cs="Times New Roman"/>
                <w:sz w:val="18"/>
                <w:szCs w:val="20"/>
                <w:lang w:eastAsia="zh-CN"/>
              </w:rPr>
              <w:t>2</w:t>
            </w:r>
          </w:p>
        </w:tc>
        <w:tc>
          <w:tcPr>
            <w:tcW w:w="567" w:type="dxa"/>
          </w:tcPr>
          <w:p w14:paraId="4290E686"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rPr>
              <w:t>T</w:t>
            </w:r>
            <w:r w:rsidRPr="00C97F50">
              <w:rPr>
                <w:rFonts w:ascii="Arial" w:eastAsia="Times New Roman" w:hAnsi="Arial" w:cs="Times New Roman"/>
                <w:sz w:val="18"/>
                <w:szCs w:val="20"/>
                <w:vertAlign w:val="subscript"/>
              </w:rPr>
              <w:t>c</w:t>
            </w:r>
          </w:p>
        </w:tc>
      </w:tr>
      <w:tr w:rsidR="00DF7F79" w:rsidRPr="00C97F50" w14:paraId="010F9335" w14:textId="77777777" w:rsidTr="00A2268E">
        <w:trPr>
          <w:cantSplit/>
          <w:jc w:val="center"/>
        </w:trPr>
        <w:tc>
          <w:tcPr>
            <w:tcW w:w="2693" w:type="dxa"/>
          </w:tcPr>
          <w:p w14:paraId="328A7A24"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Pr>
                <w:rFonts w:ascii="Arial" w:eastAsia="Times New Roman" w:hAnsi="Arial" w:cs="Times New Roman"/>
                <w:sz w:val="18"/>
                <w:szCs w:val="20"/>
                <w:lang w:eastAsia="zh-CN"/>
              </w:rPr>
              <w:t>sample</w:t>
            </w:r>
            <w:r w:rsidRPr="00C97F50">
              <w:rPr>
                <w:rFonts w:ascii="Arial" w:eastAsia="Times New Roman" w:hAnsi="Arial" w:cs="Times New Roman"/>
                <w:sz w:val="18"/>
                <w:szCs w:val="20"/>
              </w:rPr>
              <w:t>_0002</w:t>
            </w:r>
          </w:p>
        </w:tc>
        <w:tc>
          <w:tcPr>
            <w:tcW w:w="2694" w:type="dxa"/>
          </w:tcPr>
          <w:p w14:paraId="057C9737"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Pr>
                <w:rFonts w:ascii="Arial" w:eastAsia="Times New Roman" w:hAnsi="Arial" w:cs="Times New Roman"/>
                <w:sz w:val="18"/>
                <w:szCs w:val="20"/>
                <w:lang w:eastAsia="zh-CN"/>
              </w:rPr>
              <w:t>2</w:t>
            </w:r>
            <w:r w:rsidRPr="00C97F50">
              <w:rPr>
                <w:rFonts w:ascii="Arial" w:eastAsia="Times New Roman" w:hAnsi="Arial" w:cs="Times New Roman"/>
                <w:sz w:val="18"/>
                <w:szCs w:val="20"/>
              </w:rPr>
              <w:t xml:space="preserve"> </w:t>
            </w:r>
            <w:r w:rsidRPr="00C97F50">
              <w:rPr>
                <w:rFonts w:ascii="Symbol" w:eastAsia="Symbol" w:hAnsi="Symbol" w:cs="Symbol"/>
                <w:sz w:val="18"/>
                <w:szCs w:val="20"/>
              </w:rPr>
              <w:t>£</w:t>
            </w:r>
            <w:r w:rsidRPr="00C97F50">
              <w:rPr>
                <w:rFonts w:ascii="Arial" w:eastAsia="Times New Roman" w:hAnsi="Arial" w:cs="Times New Roman"/>
                <w:sz w:val="18"/>
                <w:szCs w:val="20"/>
              </w:rPr>
              <w:t xml:space="preserve"> </w:t>
            </w:r>
            <w:r w:rsidRPr="00C97F50">
              <w:rPr>
                <w:rFonts w:ascii="Symbol" w:eastAsia="Symbol" w:hAnsi="Symbol" w:cs="Symbol"/>
                <w:sz w:val="18"/>
                <w:szCs w:val="20"/>
              </w:rPr>
              <w:t>D</w:t>
            </w:r>
            <w:r>
              <w:rPr>
                <w:rFonts w:ascii="Arial" w:eastAsia="Times New Roman" w:hAnsi="Arial" w:cs="Times New Roman"/>
                <w:sz w:val="18"/>
                <w:szCs w:val="20"/>
              </w:rPr>
              <w:t>sample</w:t>
            </w:r>
            <w:r w:rsidRPr="00C97F50">
              <w:rPr>
                <w:rFonts w:ascii="Arial" w:eastAsia="Times New Roman" w:hAnsi="Arial" w:cs="Times New Roman"/>
                <w:sz w:val="18"/>
                <w:szCs w:val="20"/>
              </w:rPr>
              <w:t xml:space="preserve"> &lt; </w:t>
            </w:r>
            <w:r>
              <w:rPr>
                <w:rFonts w:ascii="Arial" w:eastAsia="Times New Roman" w:hAnsi="Arial" w:cs="Times New Roman"/>
                <w:sz w:val="18"/>
                <w:szCs w:val="20"/>
                <w:lang w:eastAsia="zh-CN"/>
              </w:rPr>
              <w:t>3</w:t>
            </w:r>
          </w:p>
        </w:tc>
        <w:tc>
          <w:tcPr>
            <w:tcW w:w="567" w:type="dxa"/>
          </w:tcPr>
          <w:p w14:paraId="17C1CE2F"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rPr>
              <w:t>T</w:t>
            </w:r>
            <w:r w:rsidRPr="00C97F50">
              <w:rPr>
                <w:rFonts w:ascii="Arial" w:eastAsia="Times New Roman" w:hAnsi="Arial" w:cs="Times New Roman"/>
                <w:sz w:val="18"/>
                <w:szCs w:val="20"/>
                <w:vertAlign w:val="subscript"/>
              </w:rPr>
              <w:t>c</w:t>
            </w:r>
          </w:p>
        </w:tc>
      </w:tr>
      <w:tr w:rsidR="00DF7F79" w:rsidRPr="00C97F50" w14:paraId="5D59F862" w14:textId="77777777" w:rsidTr="00A2268E">
        <w:trPr>
          <w:cantSplit/>
          <w:jc w:val="center"/>
        </w:trPr>
        <w:tc>
          <w:tcPr>
            <w:tcW w:w="2693" w:type="dxa"/>
          </w:tcPr>
          <w:p w14:paraId="4D8EF939"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lang w:eastAsia="zh-CN"/>
              </w:rPr>
              <w:t>…</w:t>
            </w:r>
          </w:p>
        </w:tc>
        <w:tc>
          <w:tcPr>
            <w:tcW w:w="2694" w:type="dxa"/>
          </w:tcPr>
          <w:p w14:paraId="00FBD68E"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lang w:eastAsia="zh-CN"/>
              </w:rPr>
              <w:t>…</w:t>
            </w:r>
          </w:p>
        </w:tc>
        <w:tc>
          <w:tcPr>
            <w:tcW w:w="567" w:type="dxa"/>
          </w:tcPr>
          <w:p w14:paraId="5862B22B"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rPr>
              <w:t>…</w:t>
            </w:r>
          </w:p>
        </w:tc>
      </w:tr>
      <w:tr w:rsidR="00DF7F79" w:rsidRPr="00C97F50" w14:paraId="7D64EC72" w14:textId="77777777" w:rsidTr="00A2268E">
        <w:trPr>
          <w:cantSplit/>
          <w:jc w:val="center"/>
        </w:trPr>
        <w:tc>
          <w:tcPr>
            <w:tcW w:w="2693" w:type="dxa"/>
          </w:tcPr>
          <w:p w14:paraId="5F9AA7F5"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Pr>
                <w:rFonts w:ascii="Arial" w:eastAsia="Times New Roman" w:hAnsi="Arial" w:cs="Times New Roman"/>
                <w:sz w:val="18"/>
                <w:szCs w:val="20"/>
                <w:lang w:eastAsia="zh-CN"/>
              </w:rPr>
              <w:t>sample</w:t>
            </w:r>
            <w:r w:rsidRPr="00C97F50">
              <w:rPr>
                <w:rFonts w:ascii="Arial" w:eastAsia="Times New Roman" w:hAnsi="Arial" w:cs="Times New Roman"/>
                <w:sz w:val="18"/>
                <w:szCs w:val="20"/>
                <w:lang w:eastAsia="zh-CN"/>
              </w:rPr>
              <w:t>_817</w:t>
            </w:r>
            <w:r>
              <w:rPr>
                <w:rFonts w:ascii="Arial" w:eastAsia="Times New Roman" w:hAnsi="Arial" w:cs="Times New Roman"/>
                <w:sz w:val="18"/>
                <w:szCs w:val="20"/>
                <w:lang w:eastAsia="zh-CN"/>
              </w:rPr>
              <w:t>3</w:t>
            </w:r>
          </w:p>
        </w:tc>
        <w:tc>
          <w:tcPr>
            <w:tcW w:w="2694" w:type="dxa"/>
          </w:tcPr>
          <w:p w14:paraId="4B2A5279"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lang w:eastAsia="zh-CN"/>
              </w:rPr>
              <w:t>817</w:t>
            </w:r>
            <w:r>
              <w:rPr>
                <w:rFonts w:ascii="Arial" w:eastAsia="Times New Roman" w:hAnsi="Arial" w:cs="Times New Roman"/>
                <w:sz w:val="18"/>
                <w:szCs w:val="20"/>
                <w:lang w:eastAsia="zh-CN"/>
              </w:rPr>
              <w:t>3</w:t>
            </w:r>
            <w:r w:rsidRPr="00C97F50">
              <w:rPr>
                <w:rFonts w:ascii="Arial" w:eastAsia="Times New Roman" w:hAnsi="Arial" w:cs="Times New Roman"/>
                <w:sz w:val="18"/>
                <w:szCs w:val="20"/>
                <w:lang w:eastAsia="zh-CN"/>
              </w:rPr>
              <w:t xml:space="preserve"> </w:t>
            </w:r>
            <w:r w:rsidRPr="00C97F50">
              <w:rPr>
                <w:rFonts w:ascii="Symbol" w:eastAsia="Symbol" w:hAnsi="Symbol" w:cs="Symbol"/>
                <w:sz w:val="18"/>
                <w:szCs w:val="20"/>
              </w:rPr>
              <w:t>£</w:t>
            </w:r>
            <w:r w:rsidRPr="00C97F50">
              <w:rPr>
                <w:rFonts w:ascii="Arial" w:eastAsia="Times New Roman" w:hAnsi="Arial" w:cs="Times New Roman"/>
                <w:sz w:val="18"/>
                <w:szCs w:val="20"/>
                <w:lang w:eastAsia="zh-CN"/>
              </w:rPr>
              <w:t xml:space="preserve"> </w:t>
            </w:r>
            <w:r w:rsidRPr="00C97F50">
              <w:rPr>
                <w:rFonts w:ascii="Symbol" w:eastAsia="Symbol" w:hAnsi="Symbol" w:cs="Symbol"/>
                <w:sz w:val="18"/>
                <w:szCs w:val="20"/>
              </w:rPr>
              <w:t>D</w:t>
            </w:r>
            <w:r>
              <w:rPr>
                <w:rFonts w:ascii="Arial" w:eastAsia="Times New Roman" w:hAnsi="Arial" w:cs="Times New Roman"/>
                <w:sz w:val="18"/>
                <w:szCs w:val="20"/>
              </w:rPr>
              <w:t>sample</w:t>
            </w:r>
            <w:r w:rsidRPr="00C97F50">
              <w:rPr>
                <w:rFonts w:ascii="Arial" w:eastAsia="Times New Roman" w:hAnsi="Arial" w:cs="Times New Roman"/>
                <w:sz w:val="18"/>
                <w:szCs w:val="20"/>
                <w:lang w:eastAsia="zh-CN"/>
              </w:rPr>
              <w:t xml:space="preserve"> </w:t>
            </w:r>
            <w:r w:rsidRPr="00C97F50">
              <w:rPr>
                <w:rFonts w:ascii="Arial" w:eastAsia="Times New Roman" w:hAnsi="Arial" w:cs="Times New Roman"/>
                <w:sz w:val="18"/>
                <w:szCs w:val="20"/>
              </w:rPr>
              <w:t>&lt;</w:t>
            </w:r>
            <w:r w:rsidRPr="00C97F50">
              <w:rPr>
                <w:rFonts w:ascii="Arial" w:eastAsia="Times New Roman" w:hAnsi="Arial" w:cs="Times New Roman"/>
                <w:sz w:val="18"/>
                <w:szCs w:val="20"/>
                <w:lang w:eastAsia="zh-CN"/>
              </w:rPr>
              <w:t xml:space="preserve"> 817</w:t>
            </w:r>
            <w:r>
              <w:rPr>
                <w:rFonts w:ascii="Arial" w:eastAsia="Times New Roman" w:hAnsi="Arial" w:cs="Times New Roman"/>
                <w:sz w:val="18"/>
                <w:szCs w:val="20"/>
                <w:lang w:eastAsia="zh-CN"/>
              </w:rPr>
              <w:t>4</w:t>
            </w:r>
          </w:p>
        </w:tc>
        <w:tc>
          <w:tcPr>
            <w:tcW w:w="567" w:type="dxa"/>
          </w:tcPr>
          <w:p w14:paraId="31AAB816"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rPr>
              <w:t>T</w:t>
            </w:r>
            <w:r w:rsidRPr="00C97F50">
              <w:rPr>
                <w:rFonts w:ascii="Arial" w:eastAsia="Times New Roman" w:hAnsi="Arial" w:cs="Times New Roman"/>
                <w:sz w:val="18"/>
                <w:szCs w:val="20"/>
                <w:vertAlign w:val="subscript"/>
              </w:rPr>
              <w:t>c</w:t>
            </w:r>
          </w:p>
        </w:tc>
      </w:tr>
      <w:tr w:rsidR="00DF7F79" w:rsidRPr="00C97F50" w14:paraId="19D1E2EB" w14:textId="77777777" w:rsidTr="00A2268E">
        <w:trPr>
          <w:cantSplit/>
          <w:jc w:val="center"/>
        </w:trPr>
        <w:tc>
          <w:tcPr>
            <w:tcW w:w="2693" w:type="dxa"/>
          </w:tcPr>
          <w:p w14:paraId="23CFC40E"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Pr>
                <w:rFonts w:ascii="Arial" w:eastAsia="Times New Roman" w:hAnsi="Arial" w:cs="Times New Roman"/>
                <w:sz w:val="18"/>
                <w:szCs w:val="20"/>
                <w:lang w:eastAsia="zh-CN"/>
              </w:rPr>
              <w:t>sample</w:t>
            </w:r>
            <w:r w:rsidRPr="00C97F50">
              <w:rPr>
                <w:rFonts w:ascii="Arial" w:eastAsia="Times New Roman" w:hAnsi="Arial" w:cs="Times New Roman"/>
                <w:sz w:val="18"/>
                <w:szCs w:val="20"/>
                <w:lang w:eastAsia="zh-CN"/>
              </w:rPr>
              <w:t>_817</w:t>
            </w:r>
            <w:r>
              <w:rPr>
                <w:rFonts w:ascii="Arial" w:eastAsia="Times New Roman" w:hAnsi="Arial" w:cs="Times New Roman"/>
                <w:sz w:val="18"/>
                <w:szCs w:val="20"/>
                <w:lang w:eastAsia="zh-CN"/>
              </w:rPr>
              <w:t>4</w:t>
            </w:r>
          </w:p>
        </w:tc>
        <w:tc>
          <w:tcPr>
            <w:tcW w:w="2694" w:type="dxa"/>
          </w:tcPr>
          <w:p w14:paraId="74A123A0"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lang w:eastAsia="zh-CN"/>
              </w:rPr>
              <w:t xml:space="preserve">8174 </w:t>
            </w:r>
            <w:r w:rsidRPr="00C97F50">
              <w:rPr>
                <w:rFonts w:ascii="Symbol" w:eastAsia="Symbol" w:hAnsi="Symbol" w:cs="Symbol"/>
                <w:sz w:val="18"/>
                <w:szCs w:val="20"/>
              </w:rPr>
              <w:t>£</w:t>
            </w:r>
            <w:r w:rsidRPr="00C97F50">
              <w:rPr>
                <w:rFonts w:ascii="Arial" w:eastAsia="Times New Roman" w:hAnsi="Arial" w:cs="Times New Roman"/>
                <w:sz w:val="18"/>
                <w:szCs w:val="20"/>
                <w:lang w:eastAsia="zh-CN"/>
              </w:rPr>
              <w:t xml:space="preserve"> </w:t>
            </w:r>
            <w:r w:rsidRPr="00C97F50">
              <w:rPr>
                <w:rFonts w:ascii="Symbol" w:eastAsia="Symbol" w:hAnsi="Symbol" w:cs="Symbol"/>
                <w:sz w:val="18"/>
                <w:szCs w:val="20"/>
              </w:rPr>
              <w:t>D</w:t>
            </w:r>
            <w:r>
              <w:rPr>
                <w:rFonts w:ascii="Arial" w:eastAsia="Times New Roman" w:hAnsi="Arial" w:cs="Times New Roman"/>
                <w:sz w:val="18"/>
                <w:szCs w:val="20"/>
              </w:rPr>
              <w:t>sample</w:t>
            </w:r>
            <w:r w:rsidRPr="00C97F50">
              <w:rPr>
                <w:rFonts w:ascii="Arial" w:eastAsia="Times New Roman" w:hAnsi="Arial" w:cs="Times New Roman"/>
                <w:sz w:val="18"/>
                <w:szCs w:val="20"/>
                <w:lang w:eastAsia="zh-CN"/>
              </w:rPr>
              <w:t xml:space="preserve"> </w:t>
            </w:r>
            <w:r w:rsidRPr="00C97F50">
              <w:rPr>
                <w:rFonts w:ascii="Arial" w:eastAsia="Times New Roman" w:hAnsi="Arial" w:cs="Times New Roman"/>
                <w:sz w:val="18"/>
                <w:szCs w:val="20"/>
              </w:rPr>
              <w:t>&lt;</w:t>
            </w:r>
            <w:r w:rsidRPr="00C97F50">
              <w:rPr>
                <w:rFonts w:ascii="Arial" w:eastAsia="Times New Roman" w:hAnsi="Arial" w:cs="Times New Roman"/>
                <w:sz w:val="18"/>
                <w:szCs w:val="20"/>
                <w:lang w:eastAsia="zh-CN"/>
              </w:rPr>
              <w:t xml:space="preserve"> 8175</w:t>
            </w:r>
          </w:p>
        </w:tc>
        <w:tc>
          <w:tcPr>
            <w:tcW w:w="567" w:type="dxa"/>
          </w:tcPr>
          <w:p w14:paraId="64E0A975"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rPr>
              <w:t>T</w:t>
            </w:r>
            <w:r w:rsidRPr="00C97F50">
              <w:rPr>
                <w:rFonts w:ascii="Arial" w:eastAsia="Times New Roman" w:hAnsi="Arial" w:cs="Times New Roman"/>
                <w:sz w:val="18"/>
                <w:szCs w:val="20"/>
                <w:vertAlign w:val="subscript"/>
              </w:rPr>
              <w:t>c</w:t>
            </w:r>
          </w:p>
        </w:tc>
      </w:tr>
      <w:tr w:rsidR="00DF7F79" w:rsidRPr="00C97F50" w14:paraId="7A020D54" w14:textId="77777777" w:rsidTr="00A2268E">
        <w:trPr>
          <w:cantSplit/>
          <w:jc w:val="center"/>
        </w:trPr>
        <w:tc>
          <w:tcPr>
            <w:tcW w:w="2693" w:type="dxa"/>
            <w:tcBorders>
              <w:top w:val="single" w:sz="4" w:space="0" w:color="auto"/>
              <w:left w:val="single" w:sz="4" w:space="0" w:color="auto"/>
              <w:bottom w:val="single" w:sz="4" w:space="0" w:color="auto"/>
              <w:right w:val="single" w:sz="4" w:space="0" w:color="auto"/>
            </w:tcBorders>
          </w:tcPr>
          <w:p w14:paraId="23FB1D0D"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Pr>
                <w:rFonts w:ascii="Arial" w:eastAsia="Times New Roman" w:hAnsi="Arial" w:cs="Times New Roman"/>
                <w:sz w:val="18"/>
                <w:szCs w:val="20"/>
                <w:lang w:eastAsia="zh-CN"/>
              </w:rPr>
              <w:t>sample</w:t>
            </w:r>
            <w:r w:rsidRPr="00C97F50">
              <w:rPr>
                <w:rFonts w:ascii="Arial" w:eastAsia="Times New Roman" w:hAnsi="Arial" w:cs="Times New Roman"/>
                <w:sz w:val="18"/>
                <w:szCs w:val="20"/>
                <w:lang w:eastAsia="zh-CN"/>
              </w:rPr>
              <w:t>_8175</w:t>
            </w:r>
          </w:p>
        </w:tc>
        <w:tc>
          <w:tcPr>
            <w:tcW w:w="2694" w:type="dxa"/>
            <w:tcBorders>
              <w:top w:val="single" w:sz="4" w:space="0" w:color="auto"/>
              <w:left w:val="single" w:sz="4" w:space="0" w:color="auto"/>
              <w:bottom w:val="single" w:sz="4" w:space="0" w:color="auto"/>
            </w:tcBorders>
          </w:tcPr>
          <w:p w14:paraId="739640BB"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lang w:eastAsia="zh-CN"/>
              </w:rPr>
              <w:t xml:space="preserve">8175 </w:t>
            </w:r>
            <w:r w:rsidRPr="00C97F50">
              <w:rPr>
                <w:rFonts w:ascii="Symbol" w:eastAsia="Symbol" w:hAnsi="Symbol" w:cs="Symbol"/>
                <w:sz w:val="18"/>
                <w:szCs w:val="20"/>
              </w:rPr>
              <w:t>£</w:t>
            </w:r>
            <w:r w:rsidRPr="00C97F50">
              <w:rPr>
                <w:rFonts w:ascii="Arial" w:eastAsia="Times New Roman" w:hAnsi="Arial" w:cs="Times New Roman"/>
                <w:sz w:val="18"/>
                <w:szCs w:val="20"/>
                <w:lang w:eastAsia="zh-CN"/>
              </w:rPr>
              <w:t xml:space="preserve"> </w:t>
            </w:r>
            <w:r w:rsidRPr="00C97F50">
              <w:rPr>
                <w:rFonts w:ascii="Symbol" w:eastAsia="Symbol" w:hAnsi="Symbol" w:cs="Symbol"/>
                <w:sz w:val="18"/>
                <w:szCs w:val="20"/>
              </w:rPr>
              <w:t>D</w:t>
            </w:r>
            <w:r>
              <w:rPr>
                <w:rFonts w:ascii="Arial" w:eastAsia="Times New Roman" w:hAnsi="Arial" w:cs="Times New Roman"/>
                <w:sz w:val="18"/>
                <w:szCs w:val="20"/>
              </w:rPr>
              <w:t>sample</w:t>
            </w:r>
          </w:p>
        </w:tc>
        <w:tc>
          <w:tcPr>
            <w:tcW w:w="567" w:type="dxa"/>
            <w:tcBorders>
              <w:top w:val="single" w:sz="4" w:space="0" w:color="auto"/>
              <w:bottom w:val="single" w:sz="4" w:space="0" w:color="auto"/>
              <w:right w:val="single" w:sz="4" w:space="0" w:color="auto"/>
            </w:tcBorders>
          </w:tcPr>
          <w:p w14:paraId="663E2AEF"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rPr>
              <w:t>T</w:t>
            </w:r>
            <w:r w:rsidRPr="00C97F50">
              <w:rPr>
                <w:rFonts w:ascii="Arial" w:eastAsia="Times New Roman" w:hAnsi="Arial" w:cs="Times New Roman"/>
                <w:sz w:val="18"/>
                <w:szCs w:val="20"/>
                <w:vertAlign w:val="subscript"/>
              </w:rPr>
              <w:t>c</w:t>
            </w:r>
          </w:p>
        </w:tc>
      </w:tr>
    </w:tbl>
    <w:p w14:paraId="3BC64F0B" w14:textId="77777777" w:rsidR="00DF7F79" w:rsidRDefault="00DF7F79" w:rsidP="00DF7F79"/>
    <w:p w14:paraId="41D338D4" w14:textId="77777777" w:rsidR="00DF7F79" w:rsidRPr="00C97F50" w:rsidRDefault="00DF7F79" w:rsidP="00DF7F79">
      <w:pPr>
        <w:keepNext/>
        <w:keepLines/>
        <w:overflowPunct w:val="0"/>
        <w:autoSpaceDE w:val="0"/>
        <w:autoSpaceDN w:val="0"/>
        <w:adjustRightInd w:val="0"/>
        <w:spacing w:before="60" w:after="180" w:line="240" w:lineRule="auto"/>
        <w:jc w:val="center"/>
        <w:textAlignment w:val="baseline"/>
        <w:rPr>
          <w:rFonts w:ascii="Arial" w:eastAsia="Times New Roman" w:hAnsi="Arial" w:cs="Times New Roman"/>
          <w:b/>
          <w:szCs w:val="20"/>
        </w:rPr>
      </w:pPr>
      <w:r w:rsidRPr="00C97F50">
        <w:rPr>
          <w:rFonts w:ascii="Arial" w:eastAsia="Times New Roman" w:hAnsi="Arial" w:cs="Times New Roman"/>
          <w:b/>
          <w:szCs w:val="20"/>
        </w:rPr>
        <w:t>Table 13.1.1</w:t>
      </w:r>
      <w:r>
        <w:rPr>
          <w:rFonts w:ascii="Arial" w:eastAsia="Times New Roman" w:hAnsi="Arial" w:cs="Times New Roman"/>
          <w:b/>
          <w:szCs w:val="20"/>
        </w:rPr>
        <w:t>X</w:t>
      </w:r>
      <w:r w:rsidRPr="00C97F50">
        <w:rPr>
          <w:rFonts w:ascii="Arial" w:eastAsia="Times New Roman" w:hAnsi="Arial" w:cs="Times New Roman"/>
          <w:b/>
          <w:szCs w:val="20"/>
        </w:rPr>
        <w:t>-</w:t>
      </w:r>
      <w:r>
        <w:rPr>
          <w:rFonts w:ascii="Arial" w:eastAsia="Times New Roman" w:hAnsi="Arial" w:cs="Times New Roman"/>
          <w:b/>
          <w:szCs w:val="20"/>
        </w:rPr>
        <w:t>2</w:t>
      </w:r>
      <w:r w:rsidRPr="00C97F50">
        <w:rPr>
          <w:rFonts w:ascii="Arial" w:eastAsia="Times New Roman" w:hAnsi="Arial" w:cs="Times New Roman"/>
          <w:b/>
          <w:szCs w:val="20"/>
        </w:rPr>
        <w:t xml:space="preserve">: </w:t>
      </w:r>
      <w:r w:rsidRPr="00C97F50">
        <w:rPr>
          <w:rFonts w:ascii="Arial" w:eastAsia="Times New Roman" w:hAnsi="Arial" w:cs="Arial"/>
          <w:b/>
          <w:szCs w:val="20"/>
        </w:rPr>
        <w:t>Measurement report mapping for k=</w:t>
      </w:r>
      <w:r>
        <w:rPr>
          <w:rFonts w:ascii="Arial" w:eastAsia="Times New Roman" w:hAnsi="Arial" w:cs="Arial"/>
          <w:b/>
          <w:szCs w:val="20"/>
        </w:rPr>
        <w:t>1</w:t>
      </w:r>
    </w:p>
    <w:tbl>
      <w:tblPr>
        <w:tblW w:w="5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2694"/>
        <w:gridCol w:w="567"/>
      </w:tblGrid>
      <w:tr w:rsidR="00DF7F79" w:rsidRPr="00C97F50" w14:paraId="1DDD63CD" w14:textId="77777777" w:rsidTr="00A2268E">
        <w:trPr>
          <w:cantSplit/>
          <w:trHeight w:val="207"/>
          <w:jc w:val="center"/>
        </w:trPr>
        <w:tc>
          <w:tcPr>
            <w:tcW w:w="2693" w:type="dxa"/>
            <w:vMerge w:val="restart"/>
          </w:tcPr>
          <w:p w14:paraId="5F380311"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rPr>
            </w:pPr>
            <w:r w:rsidRPr="00C97F50">
              <w:rPr>
                <w:rFonts w:ascii="Arial" w:eastAsia="Times New Roman" w:hAnsi="Arial" w:cs="Times New Roman"/>
                <w:b/>
                <w:sz w:val="18"/>
                <w:szCs w:val="20"/>
              </w:rPr>
              <w:t>Reported Quantity Value,</w:t>
            </w:r>
          </w:p>
          <w:p w14:paraId="02DA8C28"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rPr>
            </w:pPr>
            <w:r>
              <w:rPr>
                <w:rFonts w:ascii="Arial" w:eastAsia="Times New Roman" w:hAnsi="Arial" w:cs="Times New Roman"/>
                <w:b/>
                <w:sz w:val="18"/>
                <w:szCs w:val="20"/>
              </w:rPr>
              <w:t>sample</w:t>
            </w:r>
            <w:r w:rsidRPr="00C97F50">
              <w:rPr>
                <w:rFonts w:ascii="Arial" w:eastAsia="Times New Roman" w:hAnsi="Arial" w:cs="Times New Roman"/>
                <w:b/>
                <w:sz w:val="18"/>
                <w:szCs w:val="20"/>
              </w:rPr>
              <w:t>_i</w:t>
            </w:r>
          </w:p>
        </w:tc>
        <w:tc>
          <w:tcPr>
            <w:tcW w:w="2694" w:type="dxa"/>
            <w:vMerge w:val="restart"/>
          </w:tcPr>
          <w:p w14:paraId="153F7A01"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rPr>
            </w:pPr>
            <w:r w:rsidRPr="00C97F50">
              <w:rPr>
                <w:rFonts w:ascii="Arial" w:eastAsia="Times New Roman" w:hAnsi="Arial" w:cs="Times New Roman"/>
                <w:b/>
                <w:sz w:val="18"/>
                <w:szCs w:val="20"/>
              </w:rPr>
              <w:t>Measured Quantity Value,</w:t>
            </w:r>
          </w:p>
          <w:p w14:paraId="3F3836EE"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rPr>
            </w:pPr>
            <w:r w:rsidRPr="00C97F50">
              <w:rPr>
                <w:rFonts w:ascii="Symbol" w:eastAsia="Symbol" w:hAnsi="Symbol" w:cs="Symbol"/>
                <w:b/>
                <w:sz w:val="18"/>
                <w:szCs w:val="20"/>
              </w:rPr>
              <w:t>D</w:t>
            </w:r>
            <w:r>
              <w:rPr>
                <w:rFonts w:ascii="Arial" w:eastAsia="Times New Roman" w:hAnsi="Arial" w:cs="Times New Roman"/>
                <w:b/>
                <w:sz w:val="18"/>
                <w:szCs w:val="20"/>
              </w:rPr>
              <w:t>sample</w:t>
            </w:r>
          </w:p>
        </w:tc>
        <w:tc>
          <w:tcPr>
            <w:tcW w:w="567" w:type="dxa"/>
            <w:vMerge w:val="restart"/>
          </w:tcPr>
          <w:p w14:paraId="6AA02CA3"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rPr>
            </w:pPr>
            <w:r w:rsidRPr="00C97F50">
              <w:rPr>
                <w:rFonts w:ascii="Arial" w:eastAsia="Times New Roman" w:hAnsi="Arial" w:cs="Times New Roman"/>
                <w:b/>
                <w:sz w:val="18"/>
                <w:szCs w:val="20"/>
              </w:rPr>
              <w:t>Unit</w:t>
            </w:r>
          </w:p>
        </w:tc>
      </w:tr>
      <w:tr w:rsidR="00DF7F79" w:rsidRPr="00C97F50" w14:paraId="11425362" w14:textId="77777777" w:rsidTr="00A2268E">
        <w:trPr>
          <w:cantSplit/>
          <w:trHeight w:val="207"/>
          <w:jc w:val="center"/>
        </w:trPr>
        <w:tc>
          <w:tcPr>
            <w:tcW w:w="2693" w:type="dxa"/>
            <w:vMerge/>
            <w:vAlign w:val="center"/>
          </w:tcPr>
          <w:p w14:paraId="514A693E" w14:textId="77777777" w:rsidR="00DF7F79" w:rsidRPr="00C97F50" w:rsidRDefault="00DF7F79" w:rsidP="00DF7F79">
            <w:pPr>
              <w:keepNext/>
              <w:keepLines/>
              <w:numPr>
                <w:ilvl w:val="0"/>
                <w:numId w:val="96"/>
              </w:numPr>
              <w:overflowPunct w:val="0"/>
              <w:autoSpaceDE w:val="0"/>
              <w:autoSpaceDN w:val="0"/>
              <w:adjustRightInd w:val="0"/>
              <w:spacing w:after="0" w:line="240" w:lineRule="auto"/>
              <w:ind w:left="0" w:firstLine="0"/>
              <w:textAlignment w:val="baseline"/>
              <w:rPr>
                <w:rFonts w:ascii="Arial" w:eastAsia="Times New Roman" w:hAnsi="Arial" w:cs="Arial"/>
                <w:b/>
                <w:sz w:val="18"/>
                <w:szCs w:val="18"/>
              </w:rPr>
            </w:pPr>
          </w:p>
        </w:tc>
        <w:tc>
          <w:tcPr>
            <w:tcW w:w="2694" w:type="dxa"/>
            <w:vMerge/>
            <w:vAlign w:val="center"/>
          </w:tcPr>
          <w:p w14:paraId="2EB44B16" w14:textId="77777777" w:rsidR="00DF7F79" w:rsidRPr="00C97F50" w:rsidRDefault="00DF7F79" w:rsidP="00DF7F79">
            <w:pPr>
              <w:keepNext/>
              <w:keepLines/>
              <w:numPr>
                <w:ilvl w:val="0"/>
                <w:numId w:val="96"/>
              </w:numPr>
              <w:overflowPunct w:val="0"/>
              <w:autoSpaceDE w:val="0"/>
              <w:autoSpaceDN w:val="0"/>
              <w:adjustRightInd w:val="0"/>
              <w:spacing w:after="0" w:line="240" w:lineRule="auto"/>
              <w:ind w:left="0" w:firstLine="0"/>
              <w:jc w:val="center"/>
              <w:textAlignment w:val="baseline"/>
              <w:rPr>
                <w:rFonts w:ascii="Arial" w:eastAsia="Times New Roman" w:hAnsi="Arial" w:cs="Arial"/>
                <w:b/>
                <w:sz w:val="18"/>
                <w:szCs w:val="18"/>
              </w:rPr>
            </w:pPr>
          </w:p>
        </w:tc>
        <w:tc>
          <w:tcPr>
            <w:tcW w:w="567" w:type="dxa"/>
            <w:vMerge/>
            <w:vAlign w:val="center"/>
          </w:tcPr>
          <w:p w14:paraId="55B1637B" w14:textId="77777777" w:rsidR="00DF7F79" w:rsidRPr="00C97F50" w:rsidRDefault="00DF7F79" w:rsidP="00DF7F79">
            <w:pPr>
              <w:keepNext/>
              <w:keepLines/>
              <w:numPr>
                <w:ilvl w:val="0"/>
                <w:numId w:val="96"/>
              </w:numPr>
              <w:overflowPunct w:val="0"/>
              <w:autoSpaceDE w:val="0"/>
              <w:autoSpaceDN w:val="0"/>
              <w:adjustRightInd w:val="0"/>
              <w:spacing w:after="0" w:line="240" w:lineRule="auto"/>
              <w:ind w:left="0" w:firstLine="0"/>
              <w:jc w:val="center"/>
              <w:textAlignment w:val="baseline"/>
              <w:rPr>
                <w:rFonts w:ascii="Arial" w:eastAsia="Times New Roman" w:hAnsi="Arial" w:cs="Arial"/>
                <w:b/>
                <w:sz w:val="18"/>
                <w:szCs w:val="18"/>
              </w:rPr>
            </w:pPr>
          </w:p>
        </w:tc>
      </w:tr>
      <w:tr w:rsidR="00DF7F79" w:rsidRPr="00C97F50" w14:paraId="7F3805F4" w14:textId="77777777" w:rsidTr="00A2268E">
        <w:trPr>
          <w:cantSplit/>
          <w:jc w:val="center"/>
        </w:trPr>
        <w:tc>
          <w:tcPr>
            <w:tcW w:w="2693" w:type="dxa"/>
          </w:tcPr>
          <w:p w14:paraId="38858715"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Pr>
                <w:rFonts w:ascii="Arial" w:eastAsia="Times New Roman" w:hAnsi="Arial" w:cs="Times New Roman"/>
                <w:sz w:val="18"/>
                <w:szCs w:val="20"/>
                <w:lang w:eastAsia="zh-CN"/>
              </w:rPr>
              <w:t>sample</w:t>
            </w:r>
            <w:r w:rsidRPr="00C97F50">
              <w:rPr>
                <w:rFonts w:ascii="Arial" w:eastAsia="Times New Roman" w:hAnsi="Arial" w:cs="Times New Roman"/>
                <w:sz w:val="18"/>
                <w:szCs w:val="20"/>
              </w:rPr>
              <w:t>_0000</w:t>
            </w:r>
          </w:p>
        </w:tc>
        <w:tc>
          <w:tcPr>
            <w:tcW w:w="2694" w:type="dxa"/>
          </w:tcPr>
          <w:p w14:paraId="759BF81C"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lang w:eastAsia="zh-CN"/>
              </w:rPr>
              <w:t>0</w:t>
            </w:r>
            <w:r w:rsidRPr="00C97F50">
              <w:rPr>
                <w:rFonts w:ascii="Arial" w:eastAsia="Times New Roman" w:hAnsi="Arial" w:cs="Times New Roman"/>
                <w:sz w:val="18"/>
                <w:szCs w:val="20"/>
              </w:rPr>
              <w:t xml:space="preserve"> </w:t>
            </w:r>
            <w:r w:rsidRPr="00C97F50">
              <w:rPr>
                <w:rFonts w:ascii="Symbol" w:eastAsia="Symbol" w:hAnsi="Symbol" w:cs="Symbol"/>
                <w:sz w:val="18"/>
                <w:szCs w:val="20"/>
              </w:rPr>
              <w:t>£</w:t>
            </w:r>
            <w:r w:rsidRPr="00C97F50">
              <w:rPr>
                <w:rFonts w:ascii="Arial" w:eastAsia="Times New Roman" w:hAnsi="Arial" w:cs="Times New Roman"/>
                <w:sz w:val="18"/>
                <w:szCs w:val="20"/>
              </w:rPr>
              <w:t xml:space="preserve"> </w:t>
            </w:r>
            <w:r w:rsidRPr="00C97F50">
              <w:rPr>
                <w:rFonts w:ascii="Symbol" w:eastAsia="Symbol" w:hAnsi="Symbol" w:cs="Symbol"/>
                <w:sz w:val="18"/>
                <w:szCs w:val="20"/>
              </w:rPr>
              <w:t>D</w:t>
            </w:r>
            <w:r>
              <w:rPr>
                <w:rFonts w:ascii="Arial" w:eastAsia="Times New Roman" w:hAnsi="Arial" w:cs="Times New Roman"/>
                <w:sz w:val="18"/>
                <w:szCs w:val="20"/>
              </w:rPr>
              <w:t>sample</w:t>
            </w:r>
            <w:r w:rsidRPr="00C97F50">
              <w:rPr>
                <w:rFonts w:ascii="Arial" w:eastAsia="Times New Roman" w:hAnsi="Arial" w:cs="Times New Roman"/>
                <w:sz w:val="18"/>
                <w:szCs w:val="20"/>
              </w:rPr>
              <w:t xml:space="preserve"> &lt; </w:t>
            </w:r>
            <w:r>
              <w:rPr>
                <w:rFonts w:ascii="Arial" w:eastAsia="Times New Roman" w:hAnsi="Arial" w:cs="Times New Roman"/>
                <w:sz w:val="18"/>
                <w:szCs w:val="20"/>
                <w:lang w:eastAsia="zh-CN"/>
              </w:rPr>
              <w:t>2</w:t>
            </w:r>
          </w:p>
        </w:tc>
        <w:tc>
          <w:tcPr>
            <w:tcW w:w="567" w:type="dxa"/>
          </w:tcPr>
          <w:p w14:paraId="7B8A2EF2"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rPr>
              <w:t>T</w:t>
            </w:r>
            <w:r w:rsidRPr="00C97F50">
              <w:rPr>
                <w:rFonts w:ascii="Arial" w:eastAsia="Times New Roman" w:hAnsi="Arial" w:cs="Times New Roman"/>
                <w:sz w:val="18"/>
                <w:szCs w:val="20"/>
                <w:vertAlign w:val="subscript"/>
              </w:rPr>
              <w:t>c</w:t>
            </w:r>
          </w:p>
        </w:tc>
      </w:tr>
      <w:tr w:rsidR="00DF7F79" w:rsidRPr="00C97F50" w14:paraId="2E413996" w14:textId="77777777" w:rsidTr="00A2268E">
        <w:trPr>
          <w:cantSplit/>
          <w:jc w:val="center"/>
        </w:trPr>
        <w:tc>
          <w:tcPr>
            <w:tcW w:w="2693" w:type="dxa"/>
          </w:tcPr>
          <w:p w14:paraId="23494E37"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Pr>
                <w:rFonts w:ascii="Arial" w:eastAsia="Times New Roman" w:hAnsi="Arial" w:cs="Times New Roman"/>
                <w:sz w:val="18"/>
                <w:szCs w:val="20"/>
                <w:lang w:eastAsia="zh-CN"/>
              </w:rPr>
              <w:t>sample</w:t>
            </w:r>
            <w:r w:rsidRPr="00C97F50">
              <w:rPr>
                <w:rFonts w:ascii="Arial" w:eastAsia="Times New Roman" w:hAnsi="Arial" w:cs="Times New Roman"/>
                <w:sz w:val="18"/>
                <w:szCs w:val="20"/>
              </w:rPr>
              <w:t>_0001</w:t>
            </w:r>
          </w:p>
        </w:tc>
        <w:tc>
          <w:tcPr>
            <w:tcW w:w="2694" w:type="dxa"/>
          </w:tcPr>
          <w:p w14:paraId="4E4A4F19"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Pr>
                <w:rFonts w:ascii="Arial" w:eastAsia="Times New Roman" w:hAnsi="Arial" w:cs="Times New Roman"/>
                <w:sz w:val="18"/>
                <w:szCs w:val="20"/>
                <w:lang w:eastAsia="zh-CN"/>
              </w:rPr>
              <w:t>2</w:t>
            </w:r>
            <w:r w:rsidRPr="00C97F50">
              <w:rPr>
                <w:rFonts w:ascii="Arial" w:eastAsia="Times New Roman" w:hAnsi="Arial" w:cs="Times New Roman"/>
                <w:sz w:val="18"/>
                <w:szCs w:val="20"/>
              </w:rPr>
              <w:t xml:space="preserve"> </w:t>
            </w:r>
            <w:r w:rsidRPr="00C97F50">
              <w:rPr>
                <w:rFonts w:ascii="Symbol" w:eastAsia="Symbol" w:hAnsi="Symbol" w:cs="Symbol"/>
                <w:sz w:val="18"/>
                <w:szCs w:val="20"/>
              </w:rPr>
              <w:t>£</w:t>
            </w:r>
            <w:r w:rsidRPr="00C97F50">
              <w:rPr>
                <w:rFonts w:ascii="Arial" w:eastAsia="Times New Roman" w:hAnsi="Arial" w:cs="Times New Roman"/>
                <w:sz w:val="18"/>
                <w:szCs w:val="20"/>
              </w:rPr>
              <w:t xml:space="preserve"> </w:t>
            </w:r>
            <w:r w:rsidRPr="00C97F50">
              <w:rPr>
                <w:rFonts w:ascii="Symbol" w:eastAsia="Symbol" w:hAnsi="Symbol" w:cs="Symbol"/>
                <w:sz w:val="18"/>
                <w:szCs w:val="20"/>
              </w:rPr>
              <w:t>D</w:t>
            </w:r>
            <w:r>
              <w:rPr>
                <w:rFonts w:ascii="Arial" w:eastAsia="Times New Roman" w:hAnsi="Arial" w:cs="Times New Roman"/>
                <w:sz w:val="18"/>
                <w:szCs w:val="20"/>
              </w:rPr>
              <w:t>sample</w:t>
            </w:r>
            <w:r w:rsidRPr="00C97F50">
              <w:rPr>
                <w:rFonts w:ascii="Arial" w:eastAsia="Times New Roman" w:hAnsi="Arial" w:cs="Times New Roman"/>
                <w:sz w:val="18"/>
                <w:szCs w:val="20"/>
              </w:rPr>
              <w:t xml:space="preserve"> &lt; </w:t>
            </w:r>
            <w:r>
              <w:rPr>
                <w:rFonts w:ascii="Arial" w:eastAsia="Times New Roman" w:hAnsi="Arial" w:cs="Times New Roman"/>
                <w:sz w:val="18"/>
                <w:szCs w:val="20"/>
                <w:lang w:eastAsia="zh-CN"/>
              </w:rPr>
              <w:t>4</w:t>
            </w:r>
          </w:p>
        </w:tc>
        <w:tc>
          <w:tcPr>
            <w:tcW w:w="567" w:type="dxa"/>
          </w:tcPr>
          <w:p w14:paraId="13C957FD"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rPr>
              <w:t>T</w:t>
            </w:r>
            <w:r w:rsidRPr="00C97F50">
              <w:rPr>
                <w:rFonts w:ascii="Arial" w:eastAsia="Times New Roman" w:hAnsi="Arial" w:cs="Times New Roman"/>
                <w:sz w:val="18"/>
                <w:szCs w:val="20"/>
                <w:vertAlign w:val="subscript"/>
              </w:rPr>
              <w:t>c</w:t>
            </w:r>
          </w:p>
        </w:tc>
      </w:tr>
      <w:tr w:rsidR="00DF7F79" w:rsidRPr="00C97F50" w14:paraId="1130A26E" w14:textId="77777777" w:rsidTr="00A2268E">
        <w:trPr>
          <w:cantSplit/>
          <w:jc w:val="center"/>
        </w:trPr>
        <w:tc>
          <w:tcPr>
            <w:tcW w:w="2693" w:type="dxa"/>
          </w:tcPr>
          <w:p w14:paraId="174AFD92"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Pr>
                <w:rFonts w:ascii="Arial" w:eastAsia="Times New Roman" w:hAnsi="Arial" w:cs="Times New Roman"/>
                <w:sz w:val="18"/>
                <w:szCs w:val="20"/>
                <w:lang w:eastAsia="zh-CN"/>
              </w:rPr>
              <w:t>sample</w:t>
            </w:r>
            <w:r w:rsidRPr="00C97F50">
              <w:rPr>
                <w:rFonts w:ascii="Arial" w:eastAsia="Times New Roman" w:hAnsi="Arial" w:cs="Times New Roman"/>
                <w:sz w:val="18"/>
                <w:szCs w:val="20"/>
              </w:rPr>
              <w:t>_0002</w:t>
            </w:r>
          </w:p>
        </w:tc>
        <w:tc>
          <w:tcPr>
            <w:tcW w:w="2694" w:type="dxa"/>
          </w:tcPr>
          <w:p w14:paraId="32EE87DB"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Pr>
                <w:rFonts w:ascii="Arial" w:eastAsia="Times New Roman" w:hAnsi="Arial" w:cs="Times New Roman"/>
                <w:sz w:val="18"/>
                <w:szCs w:val="20"/>
                <w:lang w:eastAsia="zh-CN"/>
              </w:rPr>
              <w:t>4</w:t>
            </w:r>
            <w:r w:rsidRPr="00C97F50">
              <w:rPr>
                <w:rFonts w:ascii="Arial" w:eastAsia="Times New Roman" w:hAnsi="Arial" w:cs="Times New Roman"/>
                <w:sz w:val="18"/>
                <w:szCs w:val="20"/>
              </w:rPr>
              <w:t xml:space="preserve"> </w:t>
            </w:r>
            <w:r w:rsidRPr="00C97F50">
              <w:rPr>
                <w:rFonts w:ascii="Symbol" w:eastAsia="Symbol" w:hAnsi="Symbol" w:cs="Symbol"/>
                <w:sz w:val="18"/>
                <w:szCs w:val="20"/>
              </w:rPr>
              <w:t>£</w:t>
            </w:r>
            <w:r w:rsidRPr="00C97F50">
              <w:rPr>
                <w:rFonts w:ascii="Arial" w:eastAsia="Times New Roman" w:hAnsi="Arial" w:cs="Times New Roman"/>
                <w:sz w:val="18"/>
                <w:szCs w:val="20"/>
              </w:rPr>
              <w:t xml:space="preserve"> </w:t>
            </w:r>
            <w:r w:rsidRPr="00C97F50">
              <w:rPr>
                <w:rFonts w:ascii="Symbol" w:eastAsia="Symbol" w:hAnsi="Symbol" w:cs="Symbol"/>
                <w:sz w:val="18"/>
                <w:szCs w:val="20"/>
              </w:rPr>
              <w:t>D</w:t>
            </w:r>
            <w:r>
              <w:rPr>
                <w:rFonts w:ascii="Arial" w:eastAsia="Times New Roman" w:hAnsi="Arial" w:cs="Times New Roman"/>
                <w:sz w:val="18"/>
                <w:szCs w:val="20"/>
              </w:rPr>
              <w:t>sample</w:t>
            </w:r>
            <w:r w:rsidRPr="00C97F50">
              <w:rPr>
                <w:rFonts w:ascii="Arial" w:eastAsia="Times New Roman" w:hAnsi="Arial" w:cs="Times New Roman"/>
                <w:sz w:val="18"/>
                <w:szCs w:val="20"/>
              </w:rPr>
              <w:t xml:space="preserve"> &lt; </w:t>
            </w:r>
            <w:r>
              <w:rPr>
                <w:rFonts w:ascii="Arial" w:eastAsia="Times New Roman" w:hAnsi="Arial" w:cs="Times New Roman"/>
                <w:sz w:val="18"/>
                <w:szCs w:val="20"/>
                <w:lang w:eastAsia="zh-CN"/>
              </w:rPr>
              <w:t>6</w:t>
            </w:r>
          </w:p>
        </w:tc>
        <w:tc>
          <w:tcPr>
            <w:tcW w:w="567" w:type="dxa"/>
          </w:tcPr>
          <w:p w14:paraId="03DEB0C8"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rPr>
              <w:t>T</w:t>
            </w:r>
            <w:r w:rsidRPr="00C97F50">
              <w:rPr>
                <w:rFonts w:ascii="Arial" w:eastAsia="Times New Roman" w:hAnsi="Arial" w:cs="Times New Roman"/>
                <w:sz w:val="18"/>
                <w:szCs w:val="20"/>
                <w:vertAlign w:val="subscript"/>
              </w:rPr>
              <w:t>c</w:t>
            </w:r>
          </w:p>
        </w:tc>
      </w:tr>
      <w:tr w:rsidR="00DF7F79" w:rsidRPr="00C97F50" w14:paraId="29DC1F74" w14:textId="77777777" w:rsidTr="00A2268E">
        <w:trPr>
          <w:cantSplit/>
          <w:jc w:val="center"/>
        </w:trPr>
        <w:tc>
          <w:tcPr>
            <w:tcW w:w="2693" w:type="dxa"/>
          </w:tcPr>
          <w:p w14:paraId="11D40B2A"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lang w:eastAsia="zh-CN"/>
              </w:rPr>
              <w:t>…</w:t>
            </w:r>
          </w:p>
        </w:tc>
        <w:tc>
          <w:tcPr>
            <w:tcW w:w="2694" w:type="dxa"/>
          </w:tcPr>
          <w:p w14:paraId="0EBCFC63"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lang w:eastAsia="zh-CN"/>
              </w:rPr>
              <w:t>…</w:t>
            </w:r>
          </w:p>
        </w:tc>
        <w:tc>
          <w:tcPr>
            <w:tcW w:w="567" w:type="dxa"/>
          </w:tcPr>
          <w:p w14:paraId="032B294D"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rPr>
              <w:t>…</w:t>
            </w:r>
          </w:p>
        </w:tc>
      </w:tr>
      <w:tr w:rsidR="00DF7F79" w:rsidRPr="00C97F50" w14:paraId="64180955" w14:textId="77777777" w:rsidTr="00A2268E">
        <w:trPr>
          <w:cantSplit/>
          <w:jc w:val="center"/>
        </w:trPr>
        <w:tc>
          <w:tcPr>
            <w:tcW w:w="2693" w:type="dxa"/>
          </w:tcPr>
          <w:p w14:paraId="7CAF6C9F"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Pr>
                <w:rFonts w:ascii="Arial" w:eastAsia="Times New Roman" w:hAnsi="Arial" w:cs="Times New Roman"/>
                <w:sz w:val="18"/>
                <w:szCs w:val="20"/>
                <w:lang w:eastAsia="zh-CN"/>
              </w:rPr>
              <w:t>sample</w:t>
            </w:r>
            <w:r w:rsidRPr="00C97F50">
              <w:rPr>
                <w:rFonts w:ascii="Arial" w:eastAsia="Times New Roman" w:hAnsi="Arial" w:cs="Times New Roman"/>
                <w:sz w:val="18"/>
                <w:szCs w:val="20"/>
                <w:lang w:eastAsia="zh-CN"/>
              </w:rPr>
              <w:t>_</w:t>
            </w:r>
            <w:r>
              <w:rPr>
                <w:rFonts w:ascii="Arial" w:eastAsia="Times New Roman" w:hAnsi="Arial" w:cs="Times New Roman"/>
                <w:sz w:val="18"/>
                <w:szCs w:val="20"/>
                <w:lang w:eastAsia="zh-CN"/>
              </w:rPr>
              <w:t>4086</w:t>
            </w:r>
          </w:p>
        </w:tc>
        <w:tc>
          <w:tcPr>
            <w:tcW w:w="2694" w:type="dxa"/>
          </w:tcPr>
          <w:p w14:paraId="70E70B8A"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lang w:eastAsia="zh-CN"/>
              </w:rPr>
              <w:t>817</w:t>
            </w:r>
            <w:r>
              <w:rPr>
                <w:rFonts w:ascii="Arial" w:eastAsia="Times New Roman" w:hAnsi="Arial" w:cs="Times New Roman"/>
                <w:sz w:val="18"/>
                <w:szCs w:val="20"/>
                <w:lang w:eastAsia="zh-CN"/>
              </w:rPr>
              <w:t>2</w:t>
            </w:r>
            <w:r w:rsidRPr="00C97F50">
              <w:rPr>
                <w:rFonts w:ascii="Arial" w:eastAsia="Times New Roman" w:hAnsi="Arial" w:cs="Times New Roman"/>
                <w:sz w:val="18"/>
                <w:szCs w:val="20"/>
                <w:lang w:eastAsia="zh-CN"/>
              </w:rPr>
              <w:t xml:space="preserve"> </w:t>
            </w:r>
            <w:r w:rsidRPr="00C97F50">
              <w:rPr>
                <w:rFonts w:ascii="Symbol" w:eastAsia="Symbol" w:hAnsi="Symbol" w:cs="Symbol"/>
                <w:sz w:val="18"/>
                <w:szCs w:val="20"/>
              </w:rPr>
              <w:t>£</w:t>
            </w:r>
            <w:r w:rsidRPr="00C97F50">
              <w:rPr>
                <w:rFonts w:ascii="Arial" w:eastAsia="Times New Roman" w:hAnsi="Arial" w:cs="Times New Roman"/>
                <w:sz w:val="18"/>
                <w:szCs w:val="20"/>
                <w:lang w:eastAsia="zh-CN"/>
              </w:rPr>
              <w:t xml:space="preserve"> </w:t>
            </w:r>
            <w:r w:rsidRPr="00C97F50">
              <w:rPr>
                <w:rFonts w:ascii="Symbol" w:eastAsia="Symbol" w:hAnsi="Symbol" w:cs="Symbol"/>
                <w:sz w:val="18"/>
                <w:szCs w:val="20"/>
              </w:rPr>
              <w:t>D</w:t>
            </w:r>
            <w:r>
              <w:rPr>
                <w:rFonts w:ascii="Arial" w:eastAsia="Times New Roman" w:hAnsi="Arial" w:cs="Times New Roman"/>
                <w:sz w:val="18"/>
                <w:szCs w:val="20"/>
              </w:rPr>
              <w:t>sample</w:t>
            </w:r>
            <w:r w:rsidRPr="00C97F50">
              <w:rPr>
                <w:rFonts w:ascii="Arial" w:eastAsia="Times New Roman" w:hAnsi="Arial" w:cs="Times New Roman"/>
                <w:sz w:val="18"/>
                <w:szCs w:val="20"/>
                <w:lang w:eastAsia="zh-CN"/>
              </w:rPr>
              <w:t xml:space="preserve"> </w:t>
            </w:r>
            <w:r w:rsidRPr="00C97F50">
              <w:rPr>
                <w:rFonts w:ascii="Arial" w:eastAsia="Times New Roman" w:hAnsi="Arial" w:cs="Times New Roman"/>
                <w:sz w:val="18"/>
                <w:szCs w:val="20"/>
              </w:rPr>
              <w:t>&lt;</w:t>
            </w:r>
            <w:r w:rsidRPr="00C97F50">
              <w:rPr>
                <w:rFonts w:ascii="Arial" w:eastAsia="Times New Roman" w:hAnsi="Arial" w:cs="Times New Roman"/>
                <w:sz w:val="18"/>
                <w:szCs w:val="20"/>
                <w:lang w:eastAsia="zh-CN"/>
              </w:rPr>
              <w:t xml:space="preserve"> 817</w:t>
            </w:r>
            <w:r>
              <w:rPr>
                <w:rFonts w:ascii="Arial" w:eastAsia="Times New Roman" w:hAnsi="Arial" w:cs="Times New Roman"/>
                <w:sz w:val="18"/>
                <w:szCs w:val="20"/>
                <w:lang w:eastAsia="zh-CN"/>
              </w:rPr>
              <w:t>4</w:t>
            </w:r>
          </w:p>
        </w:tc>
        <w:tc>
          <w:tcPr>
            <w:tcW w:w="567" w:type="dxa"/>
          </w:tcPr>
          <w:p w14:paraId="6AB2B008"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rPr>
              <w:t>T</w:t>
            </w:r>
            <w:r w:rsidRPr="00C97F50">
              <w:rPr>
                <w:rFonts w:ascii="Arial" w:eastAsia="Times New Roman" w:hAnsi="Arial" w:cs="Times New Roman"/>
                <w:sz w:val="18"/>
                <w:szCs w:val="20"/>
                <w:vertAlign w:val="subscript"/>
              </w:rPr>
              <w:t>c</w:t>
            </w:r>
          </w:p>
        </w:tc>
      </w:tr>
      <w:tr w:rsidR="00DF7F79" w:rsidRPr="00C97F50" w14:paraId="3787D5A0" w14:textId="77777777" w:rsidTr="00A2268E">
        <w:trPr>
          <w:cantSplit/>
          <w:jc w:val="center"/>
        </w:trPr>
        <w:tc>
          <w:tcPr>
            <w:tcW w:w="2693" w:type="dxa"/>
            <w:tcBorders>
              <w:top w:val="single" w:sz="4" w:space="0" w:color="auto"/>
              <w:left w:val="single" w:sz="4" w:space="0" w:color="auto"/>
              <w:bottom w:val="single" w:sz="4" w:space="0" w:color="auto"/>
              <w:right w:val="single" w:sz="4" w:space="0" w:color="auto"/>
            </w:tcBorders>
          </w:tcPr>
          <w:p w14:paraId="092AE756"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Pr>
                <w:rFonts w:ascii="Arial" w:eastAsia="Times New Roman" w:hAnsi="Arial" w:cs="Times New Roman"/>
                <w:sz w:val="18"/>
                <w:szCs w:val="20"/>
                <w:lang w:eastAsia="zh-CN"/>
              </w:rPr>
              <w:t>sample</w:t>
            </w:r>
            <w:r w:rsidRPr="00C97F50">
              <w:rPr>
                <w:rFonts w:ascii="Arial" w:eastAsia="Times New Roman" w:hAnsi="Arial" w:cs="Times New Roman"/>
                <w:sz w:val="18"/>
                <w:szCs w:val="20"/>
                <w:lang w:eastAsia="zh-CN"/>
              </w:rPr>
              <w:t>_</w:t>
            </w:r>
            <w:r>
              <w:rPr>
                <w:rFonts w:ascii="Arial" w:eastAsia="Times New Roman" w:hAnsi="Arial" w:cs="Times New Roman"/>
                <w:sz w:val="18"/>
                <w:szCs w:val="20"/>
                <w:lang w:eastAsia="zh-CN"/>
              </w:rPr>
              <w:t>4087</w:t>
            </w:r>
          </w:p>
        </w:tc>
        <w:tc>
          <w:tcPr>
            <w:tcW w:w="2694" w:type="dxa"/>
            <w:tcBorders>
              <w:top w:val="single" w:sz="4" w:space="0" w:color="auto"/>
              <w:left w:val="single" w:sz="4" w:space="0" w:color="auto"/>
              <w:bottom w:val="single" w:sz="4" w:space="0" w:color="auto"/>
            </w:tcBorders>
          </w:tcPr>
          <w:p w14:paraId="4DF97F78"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lang w:eastAsia="zh-CN"/>
              </w:rPr>
              <w:t>817</w:t>
            </w:r>
            <w:r>
              <w:rPr>
                <w:rFonts w:ascii="Arial" w:eastAsia="Times New Roman" w:hAnsi="Arial" w:cs="Times New Roman"/>
                <w:sz w:val="18"/>
                <w:szCs w:val="20"/>
                <w:lang w:eastAsia="zh-CN"/>
              </w:rPr>
              <w:t>4</w:t>
            </w:r>
            <w:r w:rsidRPr="00C97F50">
              <w:rPr>
                <w:rFonts w:ascii="Arial" w:eastAsia="Times New Roman" w:hAnsi="Arial" w:cs="Times New Roman"/>
                <w:sz w:val="18"/>
                <w:szCs w:val="20"/>
                <w:lang w:eastAsia="zh-CN"/>
              </w:rPr>
              <w:t xml:space="preserve"> </w:t>
            </w:r>
            <w:r w:rsidRPr="00C97F50">
              <w:rPr>
                <w:rFonts w:ascii="Symbol" w:eastAsia="Symbol" w:hAnsi="Symbol" w:cs="Symbol"/>
                <w:sz w:val="18"/>
                <w:szCs w:val="20"/>
              </w:rPr>
              <w:t>£</w:t>
            </w:r>
            <w:r w:rsidRPr="00C97F50">
              <w:rPr>
                <w:rFonts w:ascii="Arial" w:eastAsia="Times New Roman" w:hAnsi="Arial" w:cs="Times New Roman"/>
                <w:sz w:val="18"/>
                <w:szCs w:val="20"/>
                <w:lang w:eastAsia="zh-CN"/>
              </w:rPr>
              <w:t xml:space="preserve"> </w:t>
            </w:r>
            <w:r w:rsidRPr="00C97F50">
              <w:rPr>
                <w:rFonts w:ascii="Symbol" w:eastAsia="Symbol" w:hAnsi="Symbol" w:cs="Symbol"/>
                <w:sz w:val="18"/>
                <w:szCs w:val="20"/>
              </w:rPr>
              <w:t>D</w:t>
            </w:r>
            <w:r>
              <w:rPr>
                <w:rFonts w:ascii="Arial" w:eastAsia="Times New Roman" w:hAnsi="Arial" w:cs="Times New Roman"/>
                <w:sz w:val="18"/>
                <w:szCs w:val="20"/>
              </w:rPr>
              <w:t>sample</w:t>
            </w:r>
          </w:p>
        </w:tc>
        <w:tc>
          <w:tcPr>
            <w:tcW w:w="567" w:type="dxa"/>
            <w:tcBorders>
              <w:top w:val="single" w:sz="4" w:space="0" w:color="auto"/>
              <w:bottom w:val="single" w:sz="4" w:space="0" w:color="auto"/>
              <w:right w:val="single" w:sz="4" w:space="0" w:color="auto"/>
            </w:tcBorders>
          </w:tcPr>
          <w:p w14:paraId="779C0564"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rPr>
              <w:t>T</w:t>
            </w:r>
            <w:r w:rsidRPr="00C97F50">
              <w:rPr>
                <w:rFonts w:ascii="Arial" w:eastAsia="Times New Roman" w:hAnsi="Arial" w:cs="Times New Roman"/>
                <w:sz w:val="18"/>
                <w:szCs w:val="20"/>
                <w:vertAlign w:val="subscript"/>
              </w:rPr>
              <w:t>c</w:t>
            </w:r>
          </w:p>
        </w:tc>
      </w:tr>
    </w:tbl>
    <w:p w14:paraId="711B1E2F" w14:textId="77777777" w:rsidR="00DF7F79" w:rsidRPr="00C97F50" w:rsidRDefault="00DF7F79" w:rsidP="00DF7F79">
      <w:pPr>
        <w:overflowPunct w:val="0"/>
        <w:autoSpaceDE w:val="0"/>
        <w:autoSpaceDN w:val="0"/>
        <w:adjustRightInd w:val="0"/>
        <w:spacing w:line="240" w:lineRule="auto"/>
        <w:textAlignment w:val="baseline"/>
        <w:rPr>
          <w:rFonts w:eastAsia="Times New Roman" w:cs="Times New Roman"/>
          <w:szCs w:val="20"/>
          <w:lang w:eastAsia="ja-JP"/>
        </w:rPr>
      </w:pPr>
    </w:p>
    <w:p w14:paraId="3861E0B8" w14:textId="77777777" w:rsidR="00DF7F79" w:rsidRPr="00C97F50" w:rsidRDefault="00DF7F79" w:rsidP="00DF7F79">
      <w:pPr>
        <w:keepNext/>
        <w:keepLines/>
        <w:overflowPunct w:val="0"/>
        <w:autoSpaceDE w:val="0"/>
        <w:autoSpaceDN w:val="0"/>
        <w:adjustRightInd w:val="0"/>
        <w:spacing w:before="60" w:after="180" w:line="240" w:lineRule="auto"/>
        <w:jc w:val="center"/>
        <w:textAlignment w:val="baseline"/>
        <w:rPr>
          <w:rFonts w:ascii="Arial" w:eastAsia="Times New Roman" w:hAnsi="Arial" w:cs="Times New Roman"/>
          <w:b/>
          <w:szCs w:val="20"/>
        </w:rPr>
      </w:pPr>
      <w:r w:rsidRPr="00C97F50">
        <w:rPr>
          <w:rFonts w:ascii="Arial" w:eastAsia="Times New Roman" w:hAnsi="Arial" w:cs="Times New Roman"/>
          <w:b/>
          <w:szCs w:val="20"/>
        </w:rPr>
        <w:t>Table 13.1.1</w:t>
      </w:r>
      <w:r>
        <w:rPr>
          <w:rFonts w:ascii="Arial" w:eastAsia="Times New Roman" w:hAnsi="Arial" w:cs="Times New Roman"/>
          <w:b/>
          <w:szCs w:val="20"/>
        </w:rPr>
        <w:t>X</w:t>
      </w:r>
      <w:r w:rsidRPr="00C97F50">
        <w:rPr>
          <w:rFonts w:ascii="Arial" w:eastAsia="Times New Roman" w:hAnsi="Arial" w:cs="Times New Roman"/>
          <w:b/>
          <w:szCs w:val="20"/>
        </w:rPr>
        <w:t>-</w:t>
      </w:r>
      <w:r>
        <w:rPr>
          <w:rFonts w:ascii="Arial" w:eastAsia="Times New Roman" w:hAnsi="Arial" w:cs="Times New Roman"/>
          <w:b/>
          <w:szCs w:val="20"/>
        </w:rPr>
        <w:t>3</w:t>
      </w:r>
      <w:r w:rsidRPr="00C97F50">
        <w:rPr>
          <w:rFonts w:ascii="Arial" w:eastAsia="Times New Roman" w:hAnsi="Arial" w:cs="Times New Roman"/>
          <w:b/>
          <w:szCs w:val="20"/>
        </w:rPr>
        <w:t xml:space="preserve">: </w:t>
      </w:r>
      <w:r w:rsidRPr="00C97F50">
        <w:rPr>
          <w:rFonts w:ascii="Arial" w:eastAsia="Times New Roman" w:hAnsi="Arial" w:cs="Arial"/>
          <w:b/>
          <w:szCs w:val="20"/>
        </w:rPr>
        <w:t>Measurement report mapping for k=</w:t>
      </w:r>
      <w:r>
        <w:rPr>
          <w:rFonts w:ascii="Arial" w:eastAsia="Times New Roman" w:hAnsi="Arial" w:cs="Arial"/>
          <w:b/>
          <w:szCs w:val="20"/>
        </w:rPr>
        <w:t>2</w:t>
      </w:r>
    </w:p>
    <w:tbl>
      <w:tblPr>
        <w:tblW w:w="5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2694"/>
        <w:gridCol w:w="567"/>
      </w:tblGrid>
      <w:tr w:rsidR="00DF7F79" w:rsidRPr="00C97F50" w14:paraId="7F32EBDA" w14:textId="77777777" w:rsidTr="00A2268E">
        <w:trPr>
          <w:cantSplit/>
          <w:trHeight w:val="207"/>
          <w:jc w:val="center"/>
        </w:trPr>
        <w:tc>
          <w:tcPr>
            <w:tcW w:w="2693" w:type="dxa"/>
            <w:vMerge w:val="restart"/>
          </w:tcPr>
          <w:p w14:paraId="1DF6BF33"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rPr>
            </w:pPr>
            <w:r w:rsidRPr="00C97F50">
              <w:rPr>
                <w:rFonts w:ascii="Arial" w:eastAsia="Times New Roman" w:hAnsi="Arial" w:cs="Times New Roman"/>
                <w:b/>
                <w:sz w:val="18"/>
                <w:szCs w:val="20"/>
              </w:rPr>
              <w:t>Reported Quantity Value,</w:t>
            </w:r>
          </w:p>
          <w:p w14:paraId="1E11BE87"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rPr>
            </w:pPr>
            <w:r>
              <w:rPr>
                <w:rFonts w:ascii="Arial" w:eastAsia="Times New Roman" w:hAnsi="Arial" w:cs="Times New Roman"/>
                <w:b/>
                <w:sz w:val="18"/>
                <w:szCs w:val="20"/>
              </w:rPr>
              <w:t>sample</w:t>
            </w:r>
            <w:r w:rsidRPr="00C97F50">
              <w:rPr>
                <w:rFonts w:ascii="Arial" w:eastAsia="Times New Roman" w:hAnsi="Arial" w:cs="Times New Roman"/>
                <w:b/>
                <w:sz w:val="18"/>
                <w:szCs w:val="20"/>
              </w:rPr>
              <w:t>_i</w:t>
            </w:r>
          </w:p>
        </w:tc>
        <w:tc>
          <w:tcPr>
            <w:tcW w:w="2694" w:type="dxa"/>
            <w:vMerge w:val="restart"/>
          </w:tcPr>
          <w:p w14:paraId="29C700F5"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rPr>
            </w:pPr>
            <w:r w:rsidRPr="00C97F50">
              <w:rPr>
                <w:rFonts w:ascii="Arial" w:eastAsia="Times New Roman" w:hAnsi="Arial" w:cs="Times New Roman"/>
                <w:b/>
                <w:sz w:val="18"/>
                <w:szCs w:val="20"/>
              </w:rPr>
              <w:t>Measured Quantity Value,</w:t>
            </w:r>
          </w:p>
          <w:p w14:paraId="527C8E85"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rPr>
            </w:pPr>
            <w:r w:rsidRPr="00C97F50">
              <w:rPr>
                <w:rFonts w:ascii="Symbol" w:eastAsia="Symbol" w:hAnsi="Symbol" w:cs="Symbol"/>
                <w:b/>
                <w:sz w:val="18"/>
                <w:szCs w:val="20"/>
              </w:rPr>
              <w:t>D</w:t>
            </w:r>
            <w:r>
              <w:rPr>
                <w:rFonts w:ascii="Arial" w:eastAsia="Times New Roman" w:hAnsi="Arial" w:cs="Times New Roman"/>
                <w:b/>
                <w:sz w:val="18"/>
                <w:szCs w:val="20"/>
              </w:rPr>
              <w:t>sample</w:t>
            </w:r>
          </w:p>
        </w:tc>
        <w:tc>
          <w:tcPr>
            <w:tcW w:w="567" w:type="dxa"/>
            <w:vMerge w:val="restart"/>
          </w:tcPr>
          <w:p w14:paraId="0F746427"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rPr>
            </w:pPr>
            <w:r w:rsidRPr="00C97F50">
              <w:rPr>
                <w:rFonts w:ascii="Arial" w:eastAsia="Times New Roman" w:hAnsi="Arial" w:cs="Times New Roman"/>
                <w:b/>
                <w:sz w:val="18"/>
                <w:szCs w:val="20"/>
              </w:rPr>
              <w:t>Unit</w:t>
            </w:r>
          </w:p>
        </w:tc>
      </w:tr>
      <w:tr w:rsidR="00DF7F79" w:rsidRPr="00C97F50" w14:paraId="56A7D271" w14:textId="77777777" w:rsidTr="00A2268E">
        <w:trPr>
          <w:cantSplit/>
          <w:trHeight w:val="207"/>
          <w:jc w:val="center"/>
        </w:trPr>
        <w:tc>
          <w:tcPr>
            <w:tcW w:w="2693" w:type="dxa"/>
            <w:vMerge/>
            <w:vAlign w:val="center"/>
          </w:tcPr>
          <w:p w14:paraId="5F8F1988" w14:textId="77777777" w:rsidR="00DF7F79" w:rsidRPr="00C97F50" w:rsidRDefault="00DF7F79" w:rsidP="00DF7F79">
            <w:pPr>
              <w:keepNext/>
              <w:keepLines/>
              <w:numPr>
                <w:ilvl w:val="0"/>
                <w:numId w:val="96"/>
              </w:numPr>
              <w:overflowPunct w:val="0"/>
              <w:autoSpaceDE w:val="0"/>
              <w:autoSpaceDN w:val="0"/>
              <w:adjustRightInd w:val="0"/>
              <w:spacing w:after="0" w:line="240" w:lineRule="auto"/>
              <w:ind w:left="0" w:firstLine="0"/>
              <w:textAlignment w:val="baseline"/>
              <w:rPr>
                <w:rFonts w:ascii="Arial" w:eastAsia="Times New Roman" w:hAnsi="Arial" w:cs="Arial"/>
                <w:b/>
                <w:sz w:val="18"/>
                <w:szCs w:val="18"/>
              </w:rPr>
            </w:pPr>
          </w:p>
        </w:tc>
        <w:tc>
          <w:tcPr>
            <w:tcW w:w="2694" w:type="dxa"/>
            <w:vMerge/>
            <w:vAlign w:val="center"/>
          </w:tcPr>
          <w:p w14:paraId="0FD362AE" w14:textId="77777777" w:rsidR="00DF7F79" w:rsidRPr="00C97F50" w:rsidRDefault="00DF7F79" w:rsidP="00DF7F79">
            <w:pPr>
              <w:keepNext/>
              <w:keepLines/>
              <w:numPr>
                <w:ilvl w:val="0"/>
                <w:numId w:val="96"/>
              </w:numPr>
              <w:overflowPunct w:val="0"/>
              <w:autoSpaceDE w:val="0"/>
              <w:autoSpaceDN w:val="0"/>
              <w:adjustRightInd w:val="0"/>
              <w:spacing w:after="0" w:line="240" w:lineRule="auto"/>
              <w:ind w:left="0" w:firstLine="0"/>
              <w:jc w:val="center"/>
              <w:textAlignment w:val="baseline"/>
              <w:rPr>
                <w:rFonts w:ascii="Arial" w:eastAsia="Times New Roman" w:hAnsi="Arial" w:cs="Arial"/>
                <w:b/>
                <w:sz w:val="18"/>
                <w:szCs w:val="18"/>
              </w:rPr>
            </w:pPr>
          </w:p>
        </w:tc>
        <w:tc>
          <w:tcPr>
            <w:tcW w:w="567" w:type="dxa"/>
            <w:vMerge/>
            <w:vAlign w:val="center"/>
          </w:tcPr>
          <w:p w14:paraId="3B7D72BF" w14:textId="77777777" w:rsidR="00DF7F79" w:rsidRPr="00C97F50" w:rsidRDefault="00DF7F79" w:rsidP="00DF7F79">
            <w:pPr>
              <w:keepNext/>
              <w:keepLines/>
              <w:numPr>
                <w:ilvl w:val="0"/>
                <w:numId w:val="96"/>
              </w:numPr>
              <w:overflowPunct w:val="0"/>
              <w:autoSpaceDE w:val="0"/>
              <w:autoSpaceDN w:val="0"/>
              <w:adjustRightInd w:val="0"/>
              <w:spacing w:after="0" w:line="240" w:lineRule="auto"/>
              <w:ind w:left="0" w:firstLine="0"/>
              <w:jc w:val="center"/>
              <w:textAlignment w:val="baseline"/>
              <w:rPr>
                <w:rFonts w:ascii="Arial" w:eastAsia="Times New Roman" w:hAnsi="Arial" w:cs="Arial"/>
                <w:b/>
                <w:sz w:val="18"/>
                <w:szCs w:val="18"/>
              </w:rPr>
            </w:pPr>
          </w:p>
        </w:tc>
      </w:tr>
      <w:tr w:rsidR="00DF7F79" w:rsidRPr="00C97F50" w14:paraId="13579458" w14:textId="77777777" w:rsidTr="00A2268E">
        <w:trPr>
          <w:cantSplit/>
          <w:jc w:val="center"/>
        </w:trPr>
        <w:tc>
          <w:tcPr>
            <w:tcW w:w="2693" w:type="dxa"/>
          </w:tcPr>
          <w:p w14:paraId="7F4116B5"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Pr>
                <w:rFonts w:ascii="Arial" w:eastAsia="Times New Roman" w:hAnsi="Arial" w:cs="Times New Roman"/>
                <w:sz w:val="18"/>
                <w:szCs w:val="20"/>
                <w:lang w:eastAsia="zh-CN"/>
              </w:rPr>
              <w:t>sample</w:t>
            </w:r>
            <w:r w:rsidRPr="00C97F50">
              <w:rPr>
                <w:rFonts w:ascii="Arial" w:eastAsia="Times New Roman" w:hAnsi="Arial" w:cs="Times New Roman"/>
                <w:sz w:val="18"/>
                <w:szCs w:val="20"/>
              </w:rPr>
              <w:t>_0000</w:t>
            </w:r>
          </w:p>
        </w:tc>
        <w:tc>
          <w:tcPr>
            <w:tcW w:w="2694" w:type="dxa"/>
          </w:tcPr>
          <w:p w14:paraId="7F111FE7"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lang w:eastAsia="zh-CN"/>
              </w:rPr>
              <w:t>0</w:t>
            </w:r>
            <w:r w:rsidRPr="00C97F50">
              <w:rPr>
                <w:rFonts w:ascii="Arial" w:eastAsia="Times New Roman" w:hAnsi="Arial" w:cs="Times New Roman"/>
                <w:sz w:val="18"/>
                <w:szCs w:val="20"/>
              </w:rPr>
              <w:t xml:space="preserve"> </w:t>
            </w:r>
            <w:r w:rsidRPr="00C97F50">
              <w:rPr>
                <w:rFonts w:ascii="Symbol" w:eastAsia="Symbol" w:hAnsi="Symbol" w:cs="Symbol"/>
                <w:sz w:val="18"/>
                <w:szCs w:val="20"/>
              </w:rPr>
              <w:t>£</w:t>
            </w:r>
            <w:r w:rsidRPr="00C97F50">
              <w:rPr>
                <w:rFonts w:ascii="Arial" w:eastAsia="Times New Roman" w:hAnsi="Arial" w:cs="Times New Roman"/>
                <w:sz w:val="18"/>
                <w:szCs w:val="20"/>
              </w:rPr>
              <w:t xml:space="preserve"> </w:t>
            </w:r>
            <w:r w:rsidRPr="00C97F50">
              <w:rPr>
                <w:rFonts w:ascii="Symbol" w:eastAsia="Symbol" w:hAnsi="Symbol" w:cs="Symbol"/>
                <w:sz w:val="18"/>
                <w:szCs w:val="20"/>
              </w:rPr>
              <w:t>D</w:t>
            </w:r>
            <w:r>
              <w:rPr>
                <w:rFonts w:ascii="Arial" w:eastAsia="Times New Roman" w:hAnsi="Arial" w:cs="Times New Roman"/>
                <w:sz w:val="18"/>
                <w:szCs w:val="20"/>
              </w:rPr>
              <w:t>sample</w:t>
            </w:r>
            <w:r w:rsidRPr="00C97F50">
              <w:rPr>
                <w:rFonts w:ascii="Arial" w:eastAsia="Times New Roman" w:hAnsi="Arial" w:cs="Times New Roman"/>
                <w:sz w:val="18"/>
                <w:szCs w:val="20"/>
              </w:rPr>
              <w:t xml:space="preserve"> &lt; </w:t>
            </w:r>
            <w:r>
              <w:rPr>
                <w:rFonts w:ascii="Arial" w:eastAsia="Times New Roman" w:hAnsi="Arial" w:cs="Times New Roman"/>
                <w:sz w:val="18"/>
                <w:szCs w:val="20"/>
                <w:lang w:eastAsia="zh-CN"/>
              </w:rPr>
              <w:t>4</w:t>
            </w:r>
          </w:p>
        </w:tc>
        <w:tc>
          <w:tcPr>
            <w:tcW w:w="567" w:type="dxa"/>
          </w:tcPr>
          <w:p w14:paraId="4F01CE63"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rPr>
              <w:t>T</w:t>
            </w:r>
            <w:r w:rsidRPr="00C97F50">
              <w:rPr>
                <w:rFonts w:ascii="Arial" w:eastAsia="Times New Roman" w:hAnsi="Arial" w:cs="Times New Roman"/>
                <w:sz w:val="18"/>
                <w:szCs w:val="20"/>
                <w:vertAlign w:val="subscript"/>
              </w:rPr>
              <w:t>c</w:t>
            </w:r>
          </w:p>
        </w:tc>
      </w:tr>
      <w:tr w:rsidR="00DF7F79" w:rsidRPr="00C97F50" w14:paraId="1841A377" w14:textId="77777777" w:rsidTr="00A2268E">
        <w:trPr>
          <w:cantSplit/>
          <w:jc w:val="center"/>
        </w:trPr>
        <w:tc>
          <w:tcPr>
            <w:tcW w:w="2693" w:type="dxa"/>
          </w:tcPr>
          <w:p w14:paraId="21E2A86C"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Pr>
                <w:rFonts w:ascii="Arial" w:eastAsia="Times New Roman" w:hAnsi="Arial" w:cs="Times New Roman"/>
                <w:sz w:val="18"/>
                <w:szCs w:val="20"/>
                <w:lang w:eastAsia="zh-CN"/>
              </w:rPr>
              <w:t>sample</w:t>
            </w:r>
            <w:r w:rsidRPr="00C97F50">
              <w:rPr>
                <w:rFonts w:ascii="Arial" w:eastAsia="Times New Roman" w:hAnsi="Arial" w:cs="Times New Roman"/>
                <w:sz w:val="18"/>
                <w:szCs w:val="20"/>
              </w:rPr>
              <w:t>_0001</w:t>
            </w:r>
          </w:p>
        </w:tc>
        <w:tc>
          <w:tcPr>
            <w:tcW w:w="2694" w:type="dxa"/>
          </w:tcPr>
          <w:p w14:paraId="0F63F068"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Pr>
                <w:rFonts w:ascii="Arial" w:eastAsia="Times New Roman" w:hAnsi="Arial" w:cs="Times New Roman"/>
                <w:sz w:val="18"/>
                <w:szCs w:val="20"/>
                <w:lang w:eastAsia="zh-CN"/>
              </w:rPr>
              <w:t>4</w:t>
            </w:r>
            <w:r w:rsidRPr="00C97F50">
              <w:rPr>
                <w:rFonts w:ascii="Arial" w:eastAsia="Times New Roman" w:hAnsi="Arial" w:cs="Times New Roman"/>
                <w:sz w:val="18"/>
                <w:szCs w:val="20"/>
              </w:rPr>
              <w:t xml:space="preserve"> </w:t>
            </w:r>
            <w:r w:rsidRPr="00C97F50">
              <w:rPr>
                <w:rFonts w:ascii="Symbol" w:eastAsia="Symbol" w:hAnsi="Symbol" w:cs="Symbol"/>
                <w:sz w:val="18"/>
                <w:szCs w:val="20"/>
              </w:rPr>
              <w:t>£</w:t>
            </w:r>
            <w:r w:rsidRPr="00C97F50">
              <w:rPr>
                <w:rFonts w:ascii="Arial" w:eastAsia="Times New Roman" w:hAnsi="Arial" w:cs="Times New Roman"/>
                <w:sz w:val="18"/>
                <w:szCs w:val="20"/>
              </w:rPr>
              <w:t xml:space="preserve"> </w:t>
            </w:r>
            <w:r w:rsidRPr="00C97F50">
              <w:rPr>
                <w:rFonts w:ascii="Symbol" w:eastAsia="Symbol" w:hAnsi="Symbol" w:cs="Symbol"/>
                <w:sz w:val="18"/>
                <w:szCs w:val="20"/>
              </w:rPr>
              <w:t>D</w:t>
            </w:r>
            <w:r>
              <w:rPr>
                <w:rFonts w:ascii="Arial" w:eastAsia="Times New Roman" w:hAnsi="Arial" w:cs="Times New Roman"/>
                <w:sz w:val="18"/>
                <w:szCs w:val="20"/>
              </w:rPr>
              <w:t>sample</w:t>
            </w:r>
            <w:r w:rsidRPr="00C97F50">
              <w:rPr>
                <w:rFonts w:ascii="Arial" w:eastAsia="Times New Roman" w:hAnsi="Arial" w:cs="Times New Roman"/>
                <w:sz w:val="18"/>
                <w:szCs w:val="20"/>
              </w:rPr>
              <w:t xml:space="preserve"> &lt; </w:t>
            </w:r>
            <w:r>
              <w:rPr>
                <w:rFonts w:ascii="Arial" w:eastAsia="Times New Roman" w:hAnsi="Arial" w:cs="Times New Roman"/>
                <w:sz w:val="18"/>
                <w:szCs w:val="20"/>
                <w:lang w:eastAsia="zh-CN"/>
              </w:rPr>
              <w:t>8</w:t>
            </w:r>
          </w:p>
        </w:tc>
        <w:tc>
          <w:tcPr>
            <w:tcW w:w="567" w:type="dxa"/>
          </w:tcPr>
          <w:p w14:paraId="080A8FF7"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rPr>
              <w:t>T</w:t>
            </w:r>
            <w:r w:rsidRPr="00C97F50">
              <w:rPr>
                <w:rFonts w:ascii="Arial" w:eastAsia="Times New Roman" w:hAnsi="Arial" w:cs="Times New Roman"/>
                <w:sz w:val="18"/>
                <w:szCs w:val="20"/>
                <w:vertAlign w:val="subscript"/>
              </w:rPr>
              <w:t>c</w:t>
            </w:r>
          </w:p>
        </w:tc>
      </w:tr>
      <w:tr w:rsidR="00DF7F79" w:rsidRPr="00C97F50" w14:paraId="5DFFDFC2" w14:textId="77777777" w:rsidTr="00A2268E">
        <w:trPr>
          <w:cantSplit/>
          <w:jc w:val="center"/>
        </w:trPr>
        <w:tc>
          <w:tcPr>
            <w:tcW w:w="2693" w:type="dxa"/>
          </w:tcPr>
          <w:p w14:paraId="2928D091"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Pr>
                <w:rFonts w:ascii="Arial" w:eastAsia="Times New Roman" w:hAnsi="Arial" w:cs="Times New Roman"/>
                <w:sz w:val="18"/>
                <w:szCs w:val="20"/>
                <w:lang w:eastAsia="zh-CN"/>
              </w:rPr>
              <w:t>sample</w:t>
            </w:r>
            <w:r w:rsidRPr="00C97F50">
              <w:rPr>
                <w:rFonts w:ascii="Arial" w:eastAsia="Times New Roman" w:hAnsi="Arial" w:cs="Times New Roman"/>
                <w:sz w:val="18"/>
                <w:szCs w:val="20"/>
              </w:rPr>
              <w:t>_0002</w:t>
            </w:r>
          </w:p>
        </w:tc>
        <w:tc>
          <w:tcPr>
            <w:tcW w:w="2694" w:type="dxa"/>
          </w:tcPr>
          <w:p w14:paraId="1DD61754"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Pr>
                <w:rFonts w:ascii="Arial" w:eastAsia="Times New Roman" w:hAnsi="Arial" w:cs="Times New Roman"/>
                <w:sz w:val="18"/>
                <w:szCs w:val="20"/>
                <w:lang w:eastAsia="zh-CN"/>
              </w:rPr>
              <w:t>8</w:t>
            </w:r>
            <w:r w:rsidRPr="00C97F50">
              <w:rPr>
                <w:rFonts w:ascii="Arial" w:eastAsia="Times New Roman" w:hAnsi="Arial" w:cs="Times New Roman"/>
                <w:sz w:val="18"/>
                <w:szCs w:val="20"/>
              </w:rPr>
              <w:t xml:space="preserve"> </w:t>
            </w:r>
            <w:r w:rsidRPr="00C97F50">
              <w:rPr>
                <w:rFonts w:ascii="Symbol" w:eastAsia="Symbol" w:hAnsi="Symbol" w:cs="Symbol"/>
                <w:sz w:val="18"/>
                <w:szCs w:val="20"/>
              </w:rPr>
              <w:t>£</w:t>
            </w:r>
            <w:r w:rsidRPr="00C97F50">
              <w:rPr>
                <w:rFonts w:ascii="Arial" w:eastAsia="Times New Roman" w:hAnsi="Arial" w:cs="Times New Roman"/>
                <w:sz w:val="18"/>
                <w:szCs w:val="20"/>
              </w:rPr>
              <w:t xml:space="preserve"> </w:t>
            </w:r>
            <w:r w:rsidRPr="00C97F50">
              <w:rPr>
                <w:rFonts w:ascii="Symbol" w:eastAsia="Symbol" w:hAnsi="Symbol" w:cs="Symbol"/>
                <w:sz w:val="18"/>
                <w:szCs w:val="20"/>
              </w:rPr>
              <w:t>D</w:t>
            </w:r>
            <w:r>
              <w:rPr>
                <w:rFonts w:ascii="Arial" w:eastAsia="Times New Roman" w:hAnsi="Arial" w:cs="Times New Roman"/>
                <w:sz w:val="18"/>
                <w:szCs w:val="20"/>
              </w:rPr>
              <w:t>sample</w:t>
            </w:r>
            <w:r w:rsidRPr="00C97F50">
              <w:rPr>
                <w:rFonts w:ascii="Arial" w:eastAsia="Times New Roman" w:hAnsi="Arial" w:cs="Times New Roman"/>
                <w:sz w:val="18"/>
                <w:szCs w:val="20"/>
              </w:rPr>
              <w:t xml:space="preserve"> &lt; </w:t>
            </w:r>
            <w:r>
              <w:rPr>
                <w:rFonts w:ascii="Arial" w:eastAsia="Times New Roman" w:hAnsi="Arial" w:cs="Times New Roman"/>
                <w:sz w:val="18"/>
                <w:szCs w:val="20"/>
                <w:lang w:eastAsia="zh-CN"/>
              </w:rPr>
              <w:t>12</w:t>
            </w:r>
          </w:p>
        </w:tc>
        <w:tc>
          <w:tcPr>
            <w:tcW w:w="567" w:type="dxa"/>
          </w:tcPr>
          <w:p w14:paraId="3949C463"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rPr>
              <w:t>T</w:t>
            </w:r>
            <w:r w:rsidRPr="00C97F50">
              <w:rPr>
                <w:rFonts w:ascii="Arial" w:eastAsia="Times New Roman" w:hAnsi="Arial" w:cs="Times New Roman"/>
                <w:sz w:val="18"/>
                <w:szCs w:val="20"/>
                <w:vertAlign w:val="subscript"/>
              </w:rPr>
              <w:t>c</w:t>
            </w:r>
          </w:p>
        </w:tc>
      </w:tr>
      <w:tr w:rsidR="00DF7F79" w:rsidRPr="00C97F50" w14:paraId="1DB7BDF4" w14:textId="77777777" w:rsidTr="00A2268E">
        <w:trPr>
          <w:cantSplit/>
          <w:jc w:val="center"/>
        </w:trPr>
        <w:tc>
          <w:tcPr>
            <w:tcW w:w="2693" w:type="dxa"/>
          </w:tcPr>
          <w:p w14:paraId="3C37EE7E"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lang w:eastAsia="zh-CN"/>
              </w:rPr>
              <w:t>…</w:t>
            </w:r>
          </w:p>
        </w:tc>
        <w:tc>
          <w:tcPr>
            <w:tcW w:w="2694" w:type="dxa"/>
          </w:tcPr>
          <w:p w14:paraId="48C52985"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lang w:eastAsia="zh-CN"/>
              </w:rPr>
              <w:t>…</w:t>
            </w:r>
          </w:p>
        </w:tc>
        <w:tc>
          <w:tcPr>
            <w:tcW w:w="567" w:type="dxa"/>
          </w:tcPr>
          <w:p w14:paraId="4ED6B3AC"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rPr>
              <w:t>…</w:t>
            </w:r>
          </w:p>
        </w:tc>
      </w:tr>
      <w:tr w:rsidR="00DF7F79" w:rsidRPr="00C97F50" w14:paraId="75345FE5" w14:textId="77777777" w:rsidTr="00A2268E">
        <w:trPr>
          <w:cantSplit/>
          <w:jc w:val="center"/>
        </w:trPr>
        <w:tc>
          <w:tcPr>
            <w:tcW w:w="2693" w:type="dxa"/>
          </w:tcPr>
          <w:p w14:paraId="2CFF05C5"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Pr>
                <w:rFonts w:ascii="Arial" w:eastAsia="Times New Roman" w:hAnsi="Arial" w:cs="Times New Roman"/>
                <w:sz w:val="18"/>
                <w:szCs w:val="20"/>
                <w:lang w:eastAsia="zh-CN"/>
              </w:rPr>
              <w:t>sample</w:t>
            </w:r>
            <w:r w:rsidRPr="00C97F50">
              <w:rPr>
                <w:rFonts w:ascii="Arial" w:eastAsia="Times New Roman" w:hAnsi="Arial" w:cs="Times New Roman"/>
                <w:sz w:val="18"/>
                <w:szCs w:val="20"/>
                <w:lang w:eastAsia="zh-CN"/>
              </w:rPr>
              <w:t>_</w:t>
            </w:r>
            <w:r>
              <w:rPr>
                <w:rFonts w:ascii="Arial" w:eastAsia="Times New Roman" w:hAnsi="Arial" w:cs="Times New Roman"/>
                <w:sz w:val="18"/>
                <w:szCs w:val="20"/>
                <w:lang w:eastAsia="zh-CN"/>
              </w:rPr>
              <w:t>2042</w:t>
            </w:r>
          </w:p>
        </w:tc>
        <w:tc>
          <w:tcPr>
            <w:tcW w:w="2694" w:type="dxa"/>
          </w:tcPr>
          <w:p w14:paraId="4E8D1F06"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lang w:eastAsia="zh-CN"/>
              </w:rPr>
              <w:t>817</w:t>
            </w:r>
            <w:r>
              <w:rPr>
                <w:rFonts w:ascii="Arial" w:eastAsia="Times New Roman" w:hAnsi="Arial" w:cs="Times New Roman"/>
                <w:sz w:val="18"/>
                <w:szCs w:val="20"/>
                <w:lang w:eastAsia="zh-CN"/>
              </w:rPr>
              <w:t>2</w:t>
            </w:r>
            <w:r w:rsidRPr="00C97F50">
              <w:rPr>
                <w:rFonts w:ascii="Arial" w:eastAsia="Times New Roman" w:hAnsi="Arial" w:cs="Times New Roman"/>
                <w:sz w:val="18"/>
                <w:szCs w:val="20"/>
                <w:lang w:eastAsia="zh-CN"/>
              </w:rPr>
              <w:t xml:space="preserve"> </w:t>
            </w:r>
            <w:r w:rsidRPr="00C97F50">
              <w:rPr>
                <w:rFonts w:ascii="Symbol" w:eastAsia="Symbol" w:hAnsi="Symbol" w:cs="Symbol"/>
                <w:sz w:val="18"/>
                <w:szCs w:val="20"/>
              </w:rPr>
              <w:t>£</w:t>
            </w:r>
            <w:r w:rsidRPr="00C97F50">
              <w:rPr>
                <w:rFonts w:ascii="Arial" w:eastAsia="Times New Roman" w:hAnsi="Arial" w:cs="Times New Roman"/>
                <w:sz w:val="18"/>
                <w:szCs w:val="20"/>
                <w:lang w:eastAsia="zh-CN"/>
              </w:rPr>
              <w:t xml:space="preserve"> </w:t>
            </w:r>
            <w:r w:rsidRPr="00C97F50">
              <w:rPr>
                <w:rFonts w:ascii="Symbol" w:eastAsia="Symbol" w:hAnsi="Symbol" w:cs="Symbol"/>
                <w:sz w:val="18"/>
                <w:szCs w:val="20"/>
              </w:rPr>
              <w:t>D</w:t>
            </w:r>
            <w:r>
              <w:rPr>
                <w:rFonts w:ascii="Arial" w:eastAsia="Times New Roman" w:hAnsi="Arial" w:cs="Times New Roman"/>
                <w:sz w:val="18"/>
                <w:szCs w:val="20"/>
              </w:rPr>
              <w:t>sample</w:t>
            </w:r>
            <w:r w:rsidRPr="00C97F50">
              <w:rPr>
                <w:rFonts w:ascii="Arial" w:eastAsia="Times New Roman" w:hAnsi="Arial" w:cs="Times New Roman"/>
                <w:sz w:val="18"/>
                <w:szCs w:val="20"/>
                <w:lang w:eastAsia="zh-CN"/>
              </w:rPr>
              <w:t xml:space="preserve"> </w:t>
            </w:r>
            <w:r w:rsidRPr="00C97F50">
              <w:rPr>
                <w:rFonts w:ascii="Arial" w:eastAsia="Times New Roman" w:hAnsi="Arial" w:cs="Times New Roman"/>
                <w:sz w:val="18"/>
                <w:szCs w:val="20"/>
              </w:rPr>
              <w:t>&lt;</w:t>
            </w:r>
            <w:r w:rsidRPr="00C97F50">
              <w:rPr>
                <w:rFonts w:ascii="Arial" w:eastAsia="Times New Roman" w:hAnsi="Arial" w:cs="Times New Roman"/>
                <w:sz w:val="18"/>
                <w:szCs w:val="20"/>
                <w:lang w:eastAsia="zh-CN"/>
              </w:rPr>
              <w:t xml:space="preserve"> 817</w:t>
            </w:r>
            <w:r>
              <w:rPr>
                <w:rFonts w:ascii="Arial" w:eastAsia="Times New Roman" w:hAnsi="Arial" w:cs="Times New Roman"/>
                <w:sz w:val="18"/>
                <w:szCs w:val="20"/>
                <w:lang w:eastAsia="zh-CN"/>
              </w:rPr>
              <w:t>4</w:t>
            </w:r>
          </w:p>
        </w:tc>
        <w:tc>
          <w:tcPr>
            <w:tcW w:w="567" w:type="dxa"/>
          </w:tcPr>
          <w:p w14:paraId="16EBF576"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rPr>
              <w:t>T</w:t>
            </w:r>
            <w:r w:rsidRPr="00C97F50">
              <w:rPr>
                <w:rFonts w:ascii="Arial" w:eastAsia="Times New Roman" w:hAnsi="Arial" w:cs="Times New Roman"/>
                <w:sz w:val="18"/>
                <w:szCs w:val="20"/>
                <w:vertAlign w:val="subscript"/>
              </w:rPr>
              <w:t>c</w:t>
            </w:r>
          </w:p>
        </w:tc>
      </w:tr>
      <w:tr w:rsidR="00DF7F79" w:rsidRPr="00C97F50" w14:paraId="0A2DFE71" w14:textId="77777777" w:rsidTr="00A2268E">
        <w:trPr>
          <w:cantSplit/>
          <w:jc w:val="center"/>
        </w:trPr>
        <w:tc>
          <w:tcPr>
            <w:tcW w:w="2693" w:type="dxa"/>
            <w:tcBorders>
              <w:top w:val="single" w:sz="4" w:space="0" w:color="auto"/>
              <w:left w:val="single" w:sz="4" w:space="0" w:color="auto"/>
              <w:bottom w:val="single" w:sz="4" w:space="0" w:color="auto"/>
              <w:right w:val="single" w:sz="4" w:space="0" w:color="auto"/>
            </w:tcBorders>
          </w:tcPr>
          <w:p w14:paraId="754FBE96"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Pr>
                <w:rFonts w:ascii="Arial" w:eastAsia="Times New Roman" w:hAnsi="Arial" w:cs="Times New Roman"/>
                <w:sz w:val="18"/>
                <w:szCs w:val="20"/>
                <w:lang w:eastAsia="zh-CN"/>
              </w:rPr>
              <w:t>sample</w:t>
            </w:r>
            <w:r w:rsidRPr="00C97F50">
              <w:rPr>
                <w:rFonts w:ascii="Arial" w:eastAsia="Times New Roman" w:hAnsi="Arial" w:cs="Times New Roman"/>
                <w:sz w:val="18"/>
                <w:szCs w:val="20"/>
                <w:lang w:eastAsia="zh-CN"/>
              </w:rPr>
              <w:t>_</w:t>
            </w:r>
            <w:r>
              <w:rPr>
                <w:rFonts w:ascii="Arial" w:eastAsia="Times New Roman" w:hAnsi="Arial" w:cs="Times New Roman"/>
                <w:sz w:val="18"/>
                <w:szCs w:val="20"/>
                <w:lang w:eastAsia="zh-CN"/>
              </w:rPr>
              <w:t>2043</w:t>
            </w:r>
          </w:p>
        </w:tc>
        <w:tc>
          <w:tcPr>
            <w:tcW w:w="2694" w:type="dxa"/>
            <w:tcBorders>
              <w:top w:val="single" w:sz="4" w:space="0" w:color="auto"/>
              <w:left w:val="single" w:sz="4" w:space="0" w:color="auto"/>
              <w:bottom w:val="single" w:sz="4" w:space="0" w:color="auto"/>
            </w:tcBorders>
          </w:tcPr>
          <w:p w14:paraId="0F4F7E00"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lang w:eastAsia="zh-CN"/>
              </w:rPr>
              <w:t>817</w:t>
            </w:r>
            <w:r>
              <w:rPr>
                <w:rFonts w:ascii="Arial" w:eastAsia="Times New Roman" w:hAnsi="Arial" w:cs="Times New Roman"/>
                <w:sz w:val="18"/>
                <w:szCs w:val="20"/>
                <w:lang w:eastAsia="zh-CN"/>
              </w:rPr>
              <w:t>4</w:t>
            </w:r>
            <w:r w:rsidRPr="00C97F50">
              <w:rPr>
                <w:rFonts w:ascii="Arial" w:eastAsia="Times New Roman" w:hAnsi="Arial" w:cs="Times New Roman"/>
                <w:sz w:val="18"/>
                <w:szCs w:val="20"/>
                <w:lang w:eastAsia="zh-CN"/>
              </w:rPr>
              <w:t xml:space="preserve"> </w:t>
            </w:r>
            <w:r w:rsidRPr="00C97F50">
              <w:rPr>
                <w:rFonts w:ascii="Symbol" w:eastAsia="Symbol" w:hAnsi="Symbol" w:cs="Symbol"/>
                <w:sz w:val="18"/>
                <w:szCs w:val="20"/>
              </w:rPr>
              <w:t>£</w:t>
            </w:r>
            <w:r w:rsidRPr="00C97F50">
              <w:rPr>
                <w:rFonts w:ascii="Arial" w:eastAsia="Times New Roman" w:hAnsi="Arial" w:cs="Times New Roman"/>
                <w:sz w:val="18"/>
                <w:szCs w:val="20"/>
                <w:lang w:eastAsia="zh-CN"/>
              </w:rPr>
              <w:t xml:space="preserve"> </w:t>
            </w:r>
            <w:r w:rsidRPr="00C97F50">
              <w:rPr>
                <w:rFonts w:ascii="Symbol" w:eastAsia="Symbol" w:hAnsi="Symbol" w:cs="Symbol"/>
                <w:sz w:val="18"/>
                <w:szCs w:val="20"/>
              </w:rPr>
              <w:t>D</w:t>
            </w:r>
            <w:r>
              <w:rPr>
                <w:rFonts w:ascii="Arial" w:eastAsia="Times New Roman" w:hAnsi="Arial" w:cs="Times New Roman"/>
                <w:sz w:val="18"/>
                <w:szCs w:val="20"/>
              </w:rPr>
              <w:t>sample</w:t>
            </w:r>
          </w:p>
        </w:tc>
        <w:tc>
          <w:tcPr>
            <w:tcW w:w="567" w:type="dxa"/>
            <w:tcBorders>
              <w:top w:val="single" w:sz="4" w:space="0" w:color="auto"/>
              <w:bottom w:val="single" w:sz="4" w:space="0" w:color="auto"/>
              <w:right w:val="single" w:sz="4" w:space="0" w:color="auto"/>
            </w:tcBorders>
          </w:tcPr>
          <w:p w14:paraId="77A18310"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rPr>
              <w:t>T</w:t>
            </w:r>
            <w:r w:rsidRPr="00C97F50">
              <w:rPr>
                <w:rFonts w:ascii="Arial" w:eastAsia="Times New Roman" w:hAnsi="Arial" w:cs="Times New Roman"/>
                <w:sz w:val="18"/>
                <w:szCs w:val="20"/>
                <w:vertAlign w:val="subscript"/>
              </w:rPr>
              <w:t>c</w:t>
            </w:r>
          </w:p>
        </w:tc>
      </w:tr>
    </w:tbl>
    <w:p w14:paraId="2186F1D2" w14:textId="77777777" w:rsidR="00DF7F79" w:rsidRPr="00C97F50" w:rsidRDefault="00DF7F79" w:rsidP="00DF7F79">
      <w:pPr>
        <w:overflowPunct w:val="0"/>
        <w:autoSpaceDE w:val="0"/>
        <w:autoSpaceDN w:val="0"/>
        <w:adjustRightInd w:val="0"/>
        <w:spacing w:line="240" w:lineRule="auto"/>
        <w:textAlignment w:val="baseline"/>
        <w:rPr>
          <w:rFonts w:eastAsia="Times New Roman" w:cs="Times New Roman"/>
          <w:szCs w:val="20"/>
          <w:lang w:eastAsia="ja-JP"/>
        </w:rPr>
      </w:pPr>
    </w:p>
    <w:p w14:paraId="50F7C4AD" w14:textId="77777777" w:rsidR="00DF7F79" w:rsidRPr="00C97F50" w:rsidRDefault="00DF7F79" w:rsidP="00DF7F79">
      <w:pPr>
        <w:keepNext/>
        <w:keepLines/>
        <w:overflowPunct w:val="0"/>
        <w:autoSpaceDE w:val="0"/>
        <w:autoSpaceDN w:val="0"/>
        <w:adjustRightInd w:val="0"/>
        <w:spacing w:before="60" w:after="180" w:line="240" w:lineRule="auto"/>
        <w:jc w:val="center"/>
        <w:textAlignment w:val="baseline"/>
        <w:rPr>
          <w:rFonts w:ascii="Arial" w:eastAsia="Times New Roman" w:hAnsi="Arial" w:cs="Times New Roman"/>
          <w:b/>
          <w:szCs w:val="20"/>
        </w:rPr>
      </w:pPr>
      <w:r w:rsidRPr="00C97F50">
        <w:rPr>
          <w:rFonts w:ascii="Arial" w:eastAsia="Times New Roman" w:hAnsi="Arial" w:cs="Times New Roman"/>
          <w:b/>
          <w:szCs w:val="20"/>
        </w:rPr>
        <w:t>Table 13.1.1</w:t>
      </w:r>
      <w:r>
        <w:rPr>
          <w:rFonts w:ascii="Arial" w:eastAsia="Times New Roman" w:hAnsi="Arial" w:cs="Times New Roman"/>
          <w:b/>
          <w:szCs w:val="20"/>
        </w:rPr>
        <w:t>X</w:t>
      </w:r>
      <w:r w:rsidRPr="00C97F50">
        <w:rPr>
          <w:rFonts w:ascii="Arial" w:eastAsia="Times New Roman" w:hAnsi="Arial" w:cs="Times New Roman"/>
          <w:b/>
          <w:szCs w:val="20"/>
        </w:rPr>
        <w:t>-</w:t>
      </w:r>
      <w:r>
        <w:rPr>
          <w:rFonts w:ascii="Arial" w:eastAsia="Times New Roman" w:hAnsi="Arial" w:cs="Times New Roman"/>
          <w:b/>
          <w:szCs w:val="20"/>
        </w:rPr>
        <w:t>4</w:t>
      </w:r>
      <w:r w:rsidRPr="00C97F50">
        <w:rPr>
          <w:rFonts w:ascii="Arial" w:eastAsia="Times New Roman" w:hAnsi="Arial" w:cs="Times New Roman"/>
          <w:b/>
          <w:szCs w:val="20"/>
        </w:rPr>
        <w:t xml:space="preserve">: </w:t>
      </w:r>
      <w:r w:rsidRPr="00C97F50">
        <w:rPr>
          <w:rFonts w:ascii="Arial" w:eastAsia="Times New Roman" w:hAnsi="Arial" w:cs="Arial"/>
          <w:b/>
          <w:szCs w:val="20"/>
        </w:rPr>
        <w:t>Measurement report mapping for k=</w:t>
      </w:r>
      <w:r>
        <w:rPr>
          <w:rFonts w:ascii="Arial" w:eastAsia="Times New Roman" w:hAnsi="Arial" w:cs="Arial"/>
          <w:b/>
          <w:szCs w:val="20"/>
        </w:rPr>
        <w:t>3</w:t>
      </w:r>
    </w:p>
    <w:tbl>
      <w:tblPr>
        <w:tblW w:w="5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2694"/>
        <w:gridCol w:w="567"/>
      </w:tblGrid>
      <w:tr w:rsidR="00DF7F79" w:rsidRPr="00C97F50" w14:paraId="6823F5B4" w14:textId="77777777" w:rsidTr="00A2268E">
        <w:trPr>
          <w:cantSplit/>
          <w:trHeight w:val="207"/>
          <w:jc w:val="center"/>
        </w:trPr>
        <w:tc>
          <w:tcPr>
            <w:tcW w:w="2693" w:type="dxa"/>
            <w:vMerge w:val="restart"/>
          </w:tcPr>
          <w:p w14:paraId="4C411450"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rPr>
            </w:pPr>
            <w:r w:rsidRPr="00C97F50">
              <w:rPr>
                <w:rFonts w:ascii="Arial" w:eastAsia="Times New Roman" w:hAnsi="Arial" w:cs="Times New Roman"/>
                <w:b/>
                <w:sz w:val="18"/>
                <w:szCs w:val="20"/>
              </w:rPr>
              <w:t>Reported Quantity Value,</w:t>
            </w:r>
          </w:p>
          <w:p w14:paraId="77B51760"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rPr>
            </w:pPr>
            <w:r>
              <w:rPr>
                <w:rFonts w:ascii="Arial" w:eastAsia="Times New Roman" w:hAnsi="Arial" w:cs="Times New Roman"/>
                <w:b/>
                <w:sz w:val="18"/>
                <w:szCs w:val="20"/>
              </w:rPr>
              <w:t>sample</w:t>
            </w:r>
            <w:r w:rsidRPr="00C97F50">
              <w:rPr>
                <w:rFonts w:ascii="Arial" w:eastAsia="Times New Roman" w:hAnsi="Arial" w:cs="Times New Roman"/>
                <w:b/>
                <w:sz w:val="18"/>
                <w:szCs w:val="20"/>
              </w:rPr>
              <w:t>_i</w:t>
            </w:r>
          </w:p>
        </w:tc>
        <w:tc>
          <w:tcPr>
            <w:tcW w:w="2694" w:type="dxa"/>
            <w:vMerge w:val="restart"/>
          </w:tcPr>
          <w:p w14:paraId="794EC7AA"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rPr>
            </w:pPr>
            <w:r w:rsidRPr="00C97F50">
              <w:rPr>
                <w:rFonts w:ascii="Arial" w:eastAsia="Times New Roman" w:hAnsi="Arial" w:cs="Times New Roman"/>
                <w:b/>
                <w:sz w:val="18"/>
                <w:szCs w:val="20"/>
              </w:rPr>
              <w:t>Measured Quantity Value,</w:t>
            </w:r>
          </w:p>
          <w:p w14:paraId="5E4EC675"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rPr>
            </w:pPr>
            <w:r w:rsidRPr="00C97F50">
              <w:rPr>
                <w:rFonts w:ascii="Symbol" w:eastAsia="Symbol" w:hAnsi="Symbol" w:cs="Symbol"/>
                <w:b/>
                <w:sz w:val="18"/>
                <w:szCs w:val="20"/>
              </w:rPr>
              <w:t>D</w:t>
            </w:r>
            <w:r>
              <w:rPr>
                <w:rFonts w:ascii="Arial" w:eastAsia="Times New Roman" w:hAnsi="Arial" w:cs="Times New Roman"/>
                <w:b/>
                <w:sz w:val="18"/>
                <w:szCs w:val="20"/>
              </w:rPr>
              <w:t>sample</w:t>
            </w:r>
          </w:p>
        </w:tc>
        <w:tc>
          <w:tcPr>
            <w:tcW w:w="567" w:type="dxa"/>
            <w:vMerge w:val="restart"/>
          </w:tcPr>
          <w:p w14:paraId="0F206088"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rPr>
            </w:pPr>
            <w:r w:rsidRPr="00C97F50">
              <w:rPr>
                <w:rFonts w:ascii="Arial" w:eastAsia="Times New Roman" w:hAnsi="Arial" w:cs="Times New Roman"/>
                <w:b/>
                <w:sz w:val="18"/>
                <w:szCs w:val="20"/>
              </w:rPr>
              <w:t>Unit</w:t>
            </w:r>
          </w:p>
        </w:tc>
      </w:tr>
      <w:tr w:rsidR="00DF7F79" w:rsidRPr="00C97F50" w14:paraId="235F6A45" w14:textId="77777777" w:rsidTr="00A2268E">
        <w:trPr>
          <w:cantSplit/>
          <w:trHeight w:val="207"/>
          <w:jc w:val="center"/>
        </w:trPr>
        <w:tc>
          <w:tcPr>
            <w:tcW w:w="2693" w:type="dxa"/>
            <w:vMerge/>
            <w:vAlign w:val="center"/>
          </w:tcPr>
          <w:p w14:paraId="4695F25A" w14:textId="77777777" w:rsidR="00DF7F79" w:rsidRPr="00C97F50" w:rsidRDefault="00DF7F79" w:rsidP="00DF7F79">
            <w:pPr>
              <w:keepNext/>
              <w:keepLines/>
              <w:numPr>
                <w:ilvl w:val="0"/>
                <w:numId w:val="96"/>
              </w:numPr>
              <w:overflowPunct w:val="0"/>
              <w:autoSpaceDE w:val="0"/>
              <w:autoSpaceDN w:val="0"/>
              <w:adjustRightInd w:val="0"/>
              <w:spacing w:after="0" w:line="240" w:lineRule="auto"/>
              <w:ind w:left="0" w:firstLine="0"/>
              <w:textAlignment w:val="baseline"/>
              <w:rPr>
                <w:rFonts w:ascii="Arial" w:eastAsia="Times New Roman" w:hAnsi="Arial" w:cs="Arial"/>
                <w:b/>
                <w:sz w:val="18"/>
                <w:szCs w:val="18"/>
              </w:rPr>
            </w:pPr>
          </w:p>
        </w:tc>
        <w:tc>
          <w:tcPr>
            <w:tcW w:w="2694" w:type="dxa"/>
            <w:vMerge/>
            <w:vAlign w:val="center"/>
          </w:tcPr>
          <w:p w14:paraId="017F391F" w14:textId="77777777" w:rsidR="00DF7F79" w:rsidRPr="00C97F50" w:rsidRDefault="00DF7F79" w:rsidP="00DF7F79">
            <w:pPr>
              <w:keepNext/>
              <w:keepLines/>
              <w:numPr>
                <w:ilvl w:val="0"/>
                <w:numId w:val="96"/>
              </w:numPr>
              <w:overflowPunct w:val="0"/>
              <w:autoSpaceDE w:val="0"/>
              <w:autoSpaceDN w:val="0"/>
              <w:adjustRightInd w:val="0"/>
              <w:spacing w:after="0" w:line="240" w:lineRule="auto"/>
              <w:ind w:left="0" w:firstLine="0"/>
              <w:jc w:val="center"/>
              <w:textAlignment w:val="baseline"/>
              <w:rPr>
                <w:rFonts w:ascii="Arial" w:eastAsia="Times New Roman" w:hAnsi="Arial" w:cs="Arial"/>
                <w:b/>
                <w:sz w:val="18"/>
                <w:szCs w:val="18"/>
              </w:rPr>
            </w:pPr>
          </w:p>
        </w:tc>
        <w:tc>
          <w:tcPr>
            <w:tcW w:w="567" w:type="dxa"/>
            <w:vMerge/>
            <w:vAlign w:val="center"/>
          </w:tcPr>
          <w:p w14:paraId="08BF0640" w14:textId="77777777" w:rsidR="00DF7F79" w:rsidRPr="00C97F50" w:rsidRDefault="00DF7F79" w:rsidP="00DF7F79">
            <w:pPr>
              <w:keepNext/>
              <w:keepLines/>
              <w:numPr>
                <w:ilvl w:val="0"/>
                <w:numId w:val="96"/>
              </w:numPr>
              <w:overflowPunct w:val="0"/>
              <w:autoSpaceDE w:val="0"/>
              <w:autoSpaceDN w:val="0"/>
              <w:adjustRightInd w:val="0"/>
              <w:spacing w:after="0" w:line="240" w:lineRule="auto"/>
              <w:ind w:left="0" w:firstLine="0"/>
              <w:jc w:val="center"/>
              <w:textAlignment w:val="baseline"/>
              <w:rPr>
                <w:rFonts w:ascii="Arial" w:eastAsia="Times New Roman" w:hAnsi="Arial" w:cs="Arial"/>
                <w:b/>
                <w:sz w:val="18"/>
                <w:szCs w:val="18"/>
              </w:rPr>
            </w:pPr>
          </w:p>
        </w:tc>
      </w:tr>
      <w:tr w:rsidR="00DF7F79" w:rsidRPr="00C97F50" w14:paraId="0A186D76" w14:textId="77777777" w:rsidTr="00A2268E">
        <w:trPr>
          <w:cantSplit/>
          <w:jc w:val="center"/>
        </w:trPr>
        <w:tc>
          <w:tcPr>
            <w:tcW w:w="2693" w:type="dxa"/>
          </w:tcPr>
          <w:p w14:paraId="1E7C8DB5"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Pr>
                <w:rFonts w:ascii="Arial" w:eastAsia="Times New Roman" w:hAnsi="Arial" w:cs="Times New Roman"/>
                <w:sz w:val="18"/>
                <w:szCs w:val="20"/>
                <w:lang w:eastAsia="zh-CN"/>
              </w:rPr>
              <w:t>sample</w:t>
            </w:r>
            <w:r w:rsidRPr="00C97F50">
              <w:rPr>
                <w:rFonts w:ascii="Arial" w:eastAsia="Times New Roman" w:hAnsi="Arial" w:cs="Times New Roman"/>
                <w:sz w:val="18"/>
                <w:szCs w:val="20"/>
              </w:rPr>
              <w:t>_0000</w:t>
            </w:r>
          </w:p>
        </w:tc>
        <w:tc>
          <w:tcPr>
            <w:tcW w:w="2694" w:type="dxa"/>
          </w:tcPr>
          <w:p w14:paraId="2B55102A"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lang w:eastAsia="zh-CN"/>
              </w:rPr>
              <w:t>0</w:t>
            </w:r>
            <w:r w:rsidRPr="00C97F50">
              <w:rPr>
                <w:rFonts w:ascii="Arial" w:eastAsia="Times New Roman" w:hAnsi="Arial" w:cs="Times New Roman"/>
                <w:sz w:val="18"/>
                <w:szCs w:val="20"/>
              </w:rPr>
              <w:t xml:space="preserve"> </w:t>
            </w:r>
            <w:r w:rsidRPr="00C97F50">
              <w:rPr>
                <w:rFonts w:ascii="Symbol" w:eastAsia="Symbol" w:hAnsi="Symbol" w:cs="Symbol"/>
                <w:sz w:val="18"/>
                <w:szCs w:val="20"/>
              </w:rPr>
              <w:t>£</w:t>
            </w:r>
            <w:r w:rsidRPr="00C97F50">
              <w:rPr>
                <w:rFonts w:ascii="Arial" w:eastAsia="Times New Roman" w:hAnsi="Arial" w:cs="Times New Roman"/>
                <w:sz w:val="18"/>
                <w:szCs w:val="20"/>
              </w:rPr>
              <w:t xml:space="preserve"> </w:t>
            </w:r>
            <w:r w:rsidRPr="00C97F50">
              <w:rPr>
                <w:rFonts w:ascii="Symbol" w:eastAsia="Symbol" w:hAnsi="Symbol" w:cs="Symbol"/>
                <w:sz w:val="18"/>
                <w:szCs w:val="20"/>
              </w:rPr>
              <w:t>D</w:t>
            </w:r>
            <w:r>
              <w:rPr>
                <w:rFonts w:ascii="Arial" w:eastAsia="Times New Roman" w:hAnsi="Arial" w:cs="Times New Roman"/>
                <w:sz w:val="18"/>
                <w:szCs w:val="20"/>
              </w:rPr>
              <w:t>sample</w:t>
            </w:r>
            <w:r w:rsidRPr="00C97F50">
              <w:rPr>
                <w:rFonts w:ascii="Arial" w:eastAsia="Times New Roman" w:hAnsi="Arial" w:cs="Times New Roman"/>
                <w:sz w:val="18"/>
                <w:szCs w:val="20"/>
              </w:rPr>
              <w:t xml:space="preserve"> &lt; </w:t>
            </w:r>
            <w:r>
              <w:rPr>
                <w:rFonts w:ascii="Arial" w:eastAsia="Times New Roman" w:hAnsi="Arial" w:cs="Times New Roman"/>
                <w:sz w:val="18"/>
                <w:szCs w:val="20"/>
                <w:lang w:eastAsia="zh-CN"/>
              </w:rPr>
              <w:t>8</w:t>
            </w:r>
          </w:p>
        </w:tc>
        <w:tc>
          <w:tcPr>
            <w:tcW w:w="567" w:type="dxa"/>
          </w:tcPr>
          <w:p w14:paraId="7959EE50"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rPr>
              <w:t>T</w:t>
            </w:r>
            <w:r w:rsidRPr="00C97F50">
              <w:rPr>
                <w:rFonts w:ascii="Arial" w:eastAsia="Times New Roman" w:hAnsi="Arial" w:cs="Times New Roman"/>
                <w:sz w:val="18"/>
                <w:szCs w:val="20"/>
                <w:vertAlign w:val="subscript"/>
              </w:rPr>
              <w:t>c</w:t>
            </w:r>
          </w:p>
        </w:tc>
      </w:tr>
      <w:tr w:rsidR="00DF7F79" w:rsidRPr="00C97F50" w14:paraId="5F1FBA37" w14:textId="77777777" w:rsidTr="00A2268E">
        <w:trPr>
          <w:cantSplit/>
          <w:jc w:val="center"/>
        </w:trPr>
        <w:tc>
          <w:tcPr>
            <w:tcW w:w="2693" w:type="dxa"/>
          </w:tcPr>
          <w:p w14:paraId="662C036F"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Pr>
                <w:rFonts w:ascii="Arial" w:eastAsia="Times New Roman" w:hAnsi="Arial" w:cs="Times New Roman"/>
                <w:sz w:val="18"/>
                <w:szCs w:val="20"/>
                <w:lang w:eastAsia="zh-CN"/>
              </w:rPr>
              <w:t>sample</w:t>
            </w:r>
            <w:r w:rsidRPr="00C97F50">
              <w:rPr>
                <w:rFonts w:ascii="Arial" w:eastAsia="Times New Roman" w:hAnsi="Arial" w:cs="Times New Roman"/>
                <w:sz w:val="18"/>
                <w:szCs w:val="20"/>
              </w:rPr>
              <w:t>_0001</w:t>
            </w:r>
          </w:p>
        </w:tc>
        <w:tc>
          <w:tcPr>
            <w:tcW w:w="2694" w:type="dxa"/>
          </w:tcPr>
          <w:p w14:paraId="418CA2AC"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Pr>
                <w:rFonts w:ascii="Arial" w:eastAsia="Times New Roman" w:hAnsi="Arial" w:cs="Times New Roman"/>
                <w:sz w:val="18"/>
                <w:szCs w:val="20"/>
                <w:lang w:eastAsia="zh-CN"/>
              </w:rPr>
              <w:t>8</w:t>
            </w:r>
            <w:r w:rsidRPr="00C97F50">
              <w:rPr>
                <w:rFonts w:ascii="Arial" w:eastAsia="Times New Roman" w:hAnsi="Arial" w:cs="Times New Roman"/>
                <w:sz w:val="18"/>
                <w:szCs w:val="20"/>
              </w:rPr>
              <w:t xml:space="preserve"> </w:t>
            </w:r>
            <w:r w:rsidRPr="00C97F50">
              <w:rPr>
                <w:rFonts w:ascii="Symbol" w:eastAsia="Symbol" w:hAnsi="Symbol" w:cs="Symbol"/>
                <w:sz w:val="18"/>
                <w:szCs w:val="20"/>
              </w:rPr>
              <w:t>£</w:t>
            </w:r>
            <w:r w:rsidRPr="00C97F50">
              <w:rPr>
                <w:rFonts w:ascii="Arial" w:eastAsia="Times New Roman" w:hAnsi="Arial" w:cs="Times New Roman"/>
                <w:sz w:val="18"/>
                <w:szCs w:val="20"/>
              </w:rPr>
              <w:t xml:space="preserve"> </w:t>
            </w:r>
            <w:r w:rsidRPr="00C97F50">
              <w:rPr>
                <w:rFonts w:ascii="Symbol" w:eastAsia="Symbol" w:hAnsi="Symbol" w:cs="Symbol"/>
                <w:sz w:val="18"/>
                <w:szCs w:val="20"/>
              </w:rPr>
              <w:t>D</w:t>
            </w:r>
            <w:r>
              <w:rPr>
                <w:rFonts w:ascii="Arial" w:eastAsia="Times New Roman" w:hAnsi="Arial" w:cs="Times New Roman"/>
                <w:sz w:val="18"/>
                <w:szCs w:val="20"/>
              </w:rPr>
              <w:t>sample</w:t>
            </w:r>
            <w:r w:rsidRPr="00C97F50">
              <w:rPr>
                <w:rFonts w:ascii="Arial" w:eastAsia="Times New Roman" w:hAnsi="Arial" w:cs="Times New Roman"/>
                <w:sz w:val="18"/>
                <w:szCs w:val="20"/>
              </w:rPr>
              <w:t xml:space="preserve"> &lt; </w:t>
            </w:r>
            <w:r>
              <w:rPr>
                <w:rFonts w:ascii="Arial" w:eastAsia="Times New Roman" w:hAnsi="Arial" w:cs="Times New Roman"/>
                <w:sz w:val="18"/>
                <w:szCs w:val="20"/>
                <w:lang w:eastAsia="zh-CN"/>
              </w:rPr>
              <w:t>16</w:t>
            </w:r>
          </w:p>
        </w:tc>
        <w:tc>
          <w:tcPr>
            <w:tcW w:w="567" w:type="dxa"/>
          </w:tcPr>
          <w:p w14:paraId="4B498929"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rPr>
              <w:t>T</w:t>
            </w:r>
            <w:r w:rsidRPr="00C97F50">
              <w:rPr>
                <w:rFonts w:ascii="Arial" w:eastAsia="Times New Roman" w:hAnsi="Arial" w:cs="Times New Roman"/>
                <w:sz w:val="18"/>
                <w:szCs w:val="20"/>
                <w:vertAlign w:val="subscript"/>
              </w:rPr>
              <w:t>c</w:t>
            </w:r>
          </w:p>
        </w:tc>
      </w:tr>
      <w:tr w:rsidR="00DF7F79" w:rsidRPr="00C97F50" w14:paraId="3CB8E765" w14:textId="77777777" w:rsidTr="00A2268E">
        <w:trPr>
          <w:cantSplit/>
          <w:jc w:val="center"/>
        </w:trPr>
        <w:tc>
          <w:tcPr>
            <w:tcW w:w="2693" w:type="dxa"/>
          </w:tcPr>
          <w:p w14:paraId="5F37C564"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Pr>
                <w:rFonts w:ascii="Arial" w:eastAsia="Times New Roman" w:hAnsi="Arial" w:cs="Times New Roman"/>
                <w:sz w:val="18"/>
                <w:szCs w:val="20"/>
                <w:lang w:eastAsia="zh-CN"/>
              </w:rPr>
              <w:t>sample</w:t>
            </w:r>
            <w:r w:rsidRPr="00C97F50">
              <w:rPr>
                <w:rFonts w:ascii="Arial" w:eastAsia="Times New Roman" w:hAnsi="Arial" w:cs="Times New Roman"/>
                <w:sz w:val="18"/>
                <w:szCs w:val="20"/>
              </w:rPr>
              <w:t>_0002</w:t>
            </w:r>
          </w:p>
        </w:tc>
        <w:tc>
          <w:tcPr>
            <w:tcW w:w="2694" w:type="dxa"/>
          </w:tcPr>
          <w:p w14:paraId="799C7F5E"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Pr>
                <w:rFonts w:ascii="Arial" w:eastAsia="Times New Roman" w:hAnsi="Arial" w:cs="Times New Roman"/>
                <w:sz w:val="18"/>
                <w:szCs w:val="20"/>
                <w:lang w:eastAsia="zh-CN"/>
              </w:rPr>
              <w:t>16</w:t>
            </w:r>
            <w:r w:rsidRPr="00C97F50">
              <w:rPr>
                <w:rFonts w:ascii="Arial" w:eastAsia="Times New Roman" w:hAnsi="Arial" w:cs="Times New Roman"/>
                <w:sz w:val="18"/>
                <w:szCs w:val="20"/>
              </w:rPr>
              <w:t xml:space="preserve"> </w:t>
            </w:r>
            <w:r w:rsidRPr="00C97F50">
              <w:rPr>
                <w:rFonts w:ascii="Symbol" w:eastAsia="Symbol" w:hAnsi="Symbol" w:cs="Symbol"/>
                <w:sz w:val="18"/>
                <w:szCs w:val="20"/>
              </w:rPr>
              <w:t>£</w:t>
            </w:r>
            <w:r w:rsidRPr="00C97F50">
              <w:rPr>
                <w:rFonts w:ascii="Arial" w:eastAsia="Times New Roman" w:hAnsi="Arial" w:cs="Times New Roman"/>
                <w:sz w:val="18"/>
                <w:szCs w:val="20"/>
              </w:rPr>
              <w:t xml:space="preserve"> </w:t>
            </w:r>
            <w:r w:rsidRPr="00C97F50">
              <w:rPr>
                <w:rFonts w:ascii="Symbol" w:eastAsia="Symbol" w:hAnsi="Symbol" w:cs="Symbol"/>
                <w:sz w:val="18"/>
                <w:szCs w:val="20"/>
              </w:rPr>
              <w:t>D</w:t>
            </w:r>
            <w:r>
              <w:rPr>
                <w:rFonts w:ascii="Arial" w:eastAsia="Times New Roman" w:hAnsi="Arial" w:cs="Times New Roman"/>
                <w:sz w:val="18"/>
                <w:szCs w:val="20"/>
              </w:rPr>
              <w:t>sample</w:t>
            </w:r>
            <w:r w:rsidRPr="00C97F50">
              <w:rPr>
                <w:rFonts w:ascii="Arial" w:eastAsia="Times New Roman" w:hAnsi="Arial" w:cs="Times New Roman"/>
                <w:sz w:val="18"/>
                <w:szCs w:val="20"/>
              </w:rPr>
              <w:t xml:space="preserve"> &lt; </w:t>
            </w:r>
            <w:r>
              <w:rPr>
                <w:rFonts w:ascii="Arial" w:eastAsia="Times New Roman" w:hAnsi="Arial" w:cs="Times New Roman"/>
                <w:sz w:val="18"/>
                <w:szCs w:val="20"/>
                <w:lang w:eastAsia="zh-CN"/>
              </w:rPr>
              <w:t>24</w:t>
            </w:r>
          </w:p>
        </w:tc>
        <w:tc>
          <w:tcPr>
            <w:tcW w:w="567" w:type="dxa"/>
          </w:tcPr>
          <w:p w14:paraId="03CF2486"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rPr>
              <w:t>T</w:t>
            </w:r>
            <w:r w:rsidRPr="00C97F50">
              <w:rPr>
                <w:rFonts w:ascii="Arial" w:eastAsia="Times New Roman" w:hAnsi="Arial" w:cs="Times New Roman"/>
                <w:sz w:val="18"/>
                <w:szCs w:val="20"/>
                <w:vertAlign w:val="subscript"/>
              </w:rPr>
              <w:t>c</w:t>
            </w:r>
          </w:p>
        </w:tc>
      </w:tr>
      <w:tr w:rsidR="00DF7F79" w:rsidRPr="00C97F50" w14:paraId="4F1254B4" w14:textId="77777777" w:rsidTr="00A2268E">
        <w:trPr>
          <w:cantSplit/>
          <w:jc w:val="center"/>
        </w:trPr>
        <w:tc>
          <w:tcPr>
            <w:tcW w:w="2693" w:type="dxa"/>
          </w:tcPr>
          <w:p w14:paraId="1C91E8CF"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lang w:eastAsia="zh-CN"/>
              </w:rPr>
              <w:t>…</w:t>
            </w:r>
          </w:p>
        </w:tc>
        <w:tc>
          <w:tcPr>
            <w:tcW w:w="2694" w:type="dxa"/>
          </w:tcPr>
          <w:p w14:paraId="249CFBE2"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lang w:eastAsia="zh-CN"/>
              </w:rPr>
              <w:t>…</w:t>
            </w:r>
          </w:p>
        </w:tc>
        <w:tc>
          <w:tcPr>
            <w:tcW w:w="567" w:type="dxa"/>
          </w:tcPr>
          <w:p w14:paraId="3577C6CC"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rPr>
              <w:t>…</w:t>
            </w:r>
          </w:p>
        </w:tc>
      </w:tr>
      <w:tr w:rsidR="00DF7F79" w:rsidRPr="00C97F50" w14:paraId="40659F41" w14:textId="77777777" w:rsidTr="00A2268E">
        <w:trPr>
          <w:cantSplit/>
          <w:jc w:val="center"/>
        </w:trPr>
        <w:tc>
          <w:tcPr>
            <w:tcW w:w="2693" w:type="dxa"/>
          </w:tcPr>
          <w:p w14:paraId="0D485A01"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Pr>
                <w:rFonts w:ascii="Arial" w:eastAsia="Times New Roman" w:hAnsi="Arial" w:cs="Times New Roman"/>
                <w:sz w:val="18"/>
                <w:szCs w:val="20"/>
                <w:lang w:eastAsia="zh-CN"/>
              </w:rPr>
              <w:t>sample</w:t>
            </w:r>
            <w:r w:rsidRPr="00C97F50">
              <w:rPr>
                <w:rFonts w:ascii="Arial" w:eastAsia="Times New Roman" w:hAnsi="Arial" w:cs="Times New Roman"/>
                <w:sz w:val="18"/>
                <w:szCs w:val="20"/>
                <w:lang w:eastAsia="zh-CN"/>
              </w:rPr>
              <w:t>_</w:t>
            </w:r>
            <w:r>
              <w:rPr>
                <w:rFonts w:ascii="Arial" w:eastAsia="Times New Roman" w:hAnsi="Arial" w:cs="Times New Roman"/>
                <w:sz w:val="18"/>
                <w:szCs w:val="20"/>
                <w:lang w:eastAsia="zh-CN"/>
              </w:rPr>
              <w:t>1019</w:t>
            </w:r>
          </w:p>
        </w:tc>
        <w:tc>
          <w:tcPr>
            <w:tcW w:w="2694" w:type="dxa"/>
          </w:tcPr>
          <w:p w14:paraId="2BB19F52"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lang w:eastAsia="zh-CN"/>
              </w:rPr>
              <w:t>81</w:t>
            </w:r>
            <w:r>
              <w:rPr>
                <w:rFonts w:ascii="Arial" w:eastAsia="Times New Roman" w:hAnsi="Arial" w:cs="Times New Roman"/>
                <w:sz w:val="18"/>
                <w:szCs w:val="20"/>
                <w:lang w:eastAsia="zh-CN"/>
              </w:rPr>
              <w:t>52</w:t>
            </w:r>
            <w:r w:rsidRPr="00C97F50">
              <w:rPr>
                <w:rFonts w:ascii="Arial" w:eastAsia="Times New Roman" w:hAnsi="Arial" w:cs="Times New Roman"/>
                <w:sz w:val="18"/>
                <w:szCs w:val="20"/>
                <w:lang w:eastAsia="zh-CN"/>
              </w:rPr>
              <w:t xml:space="preserve"> </w:t>
            </w:r>
            <w:r w:rsidRPr="00C97F50">
              <w:rPr>
                <w:rFonts w:ascii="Symbol" w:eastAsia="Symbol" w:hAnsi="Symbol" w:cs="Symbol"/>
                <w:sz w:val="18"/>
                <w:szCs w:val="20"/>
              </w:rPr>
              <w:t>£</w:t>
            </w:r>
            <w:r w:rsidRPr="00C97F50">
              <w:rPr>
                <w:rFonts w:ascii="Arial" w:eastAsia="Times New Roman" w:hAnsi="Arial" w:cs="Times New Roman"/>
                <w:sz w:val="18"/>
                <w:szCs w:val="20"/>
                <w:lang w:eastAsia="zh-CN"/>
              </w:rPr>
              <w:t xml:space="preserve"> </w:t>
            </w:r>
            <w:r w:rsidRPr="00C97F50">
              <w:rPr>
                <w:rFonts w:ascii="Symbol" w:eastAsia="Symbol" w:hAnsi="Symbol" w:cs="Symbol"/>
                <w:sz w:val="18"/>
                <w:szCs w:val="20"/>
              </w:rPr>
              <w:t>D</w:t>
            </w:r>
            <w:r>
              <w:rPr>
                <w:rFonts w:ascii="Arial" w:eastAsia="Times New Roman" w:hAnsi="Arial" w:cs="Times New Roman"/>
                <w:sz w:val="18"/>
                <w:szCs w:val="20"/>
              </w:rPr>
              <w:t>sample</w:t>
            </w:r>
            <w:r w:rsidRPr="00C97F50">
              <w:rPr>
                <w:rFonts w:ascii="Arial" w:eastAsia="Times New Roman" w:hAnsi="Arial" w:cs="Times New Roman"/>
                <w:sz w:val="18"/>
                <w:szCs w:val="20"/>
                <w:lang w:eastAsia="zh-CN"/>
              </w:rPr>
              <w:t xml:space="preserve"> </w:t>
            </w:r>
            <w:r w:rsidRPr="00C97F50">
              <w:rPr>
                <w:rFonts w:ascii="Arial" w:eastAsia="Times New Roman" w:hAnsi="Arial" w:cs="Times New Roman"/>
                <w:sz w:val="18"/>
                <w:szCs w:val="20"/>
              </w:rPr>
              <w:t>&lt;</w:t>
            </w:r>
            <w:r w:rsidRPr="00C97F50">
              <w:rPr>
                <w:rFonts w:ascii="Arial" w:eastAsia="Times New Roman" w:hAnsi="Arial" w:cs="Times New Roman"/>
                <w:sz w:val="18"/>
                <w:szCs w:val="20"/>
                <w:lang w:eastAsia="zh-CN"/>
              </w:rPr>
              <w:t xml:space="preserve"> 81</w:t>
            </w:r>
            <w:r>
              <w:rPr>
                <w:rFonts w:ascii="Arial" w:eastAsia="Times New Roman" w:hAnsi="Arial" w:cs="Times New Roman"/>
                <w:sz w:val="18"/>
                <w:szCs w:val="20"/>
                <w:lang w:eastAsia="zh-CN"/>
              </w:rPr>
              <w:t>60</w:t>
            </w:r>
          </w:p>
        </w:tc>
        <w:tc>
          <w:tcPr>
            <w:tcW w:w="567" w:type="dxa"/>
          </w:tcPr>
          <w:p w14:paraId="5839E727"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rPr>
              <w:t>T</w:t>
            </w:r>
            <w:r w:rsidRPr="00C97F50">
              <w:rPr>
                <w:rFonts w:ascii="Arial" w:eastAsia="Times New Roman" w:hAnsi="Arial" w:cs="Times New Roman"/>
                <w:sz w:val="18"/>
                <w:szCs w:val="20"/>
                <w:vertAlign w:val="subscript"/>
              </w:rPr>
              <w:t>c</w:t>
            </w:r>
          </w:p>
        </w:tc>
      </w:tr>
      <w:tr w:rsidR="00DF7F79" w:rsidRPr="00C97F50" w14:paraId="2D8E8867" w14:textId="77777777" w:rsidTr="00A2268E">
        <w:trPr>
          <w:cantSplit/>
          <w:jc w:val="center"/>
        </w:trPr>
        <w:tc>
          <w:tcPr>
            <w:tcW w:w="2693" w:type="dxa"/>
          </w:tcPr>
          <w:p w14:paraId="159B6386"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Pr>
                <w:rFonts w:ascii="Arial" w:eastAsia="Times New Roman" w:hAnsi="Arial" w:cs="Times New Roman"/>
                <w:sz w:val="18"/>
                <w:szCs w:val="20"/>
                <w:lang w:eastAsia="zh-CN"/>
              </w:rPr>
              <w:t>sample</w:t>
            </w:r>
            <w:r w:rsidRPr="00C97F50">
              <w:rPr>
                <w:rFonts w:ascii="Arial" w:eastAsia="Times New Roman" w:hAnsi="Arial" w:cs="Times New Roman"/>
                <w:sz w:val="18"/>
                <w:szCs w:val="20"/>
                <w:lang w:eastAsia="zh-CN"/>
              </w:rPr>
              <w:t>_</w:t>
            </w:r>
            <w:r>
              <w:rPr>
                <w:rFonts w:ascii="Arial" w:eastAsia="Times New Roman" w:hAnsi="Arial" w:cs="Times New Roman"/>
                <w:sz w:val="18"/>
                <w:szCs w:val="20"/>
                <w:lang w:eastAsia="zh-CN"/>
              </w:rPr>
              <w:t>1020</w:t>
            </w:r>
          </w:p>
        </w:tc>
        <w:tc>
          <w:tcPr>
            <w:tcW w:w="2694" w:type="dxa"/>
          </w:tcPr>
          <w:p w14:paraId="0545B62B"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lang w:eastAsia="zh-CN"/>
              </w:rPr>
              <w:t>81</w:t>
            </w:r>
            <w:r>
              <w:rPr>
                <w:rFonts w:ascii="Arial" w:eastAsia="Times New Roman" w:hAnsi="Arial" w:cs="Times New Roman"/>
                <w:sz w:val="18"/>
                <w:szCs w:val="20"/>
                <w:lang w:eastAsia="zh-CN"/>
              </w:rPr>
              <w:t>60</w:t>
            </w:r>
            <w:r w:rsidRPr="00C97F50">
              <w:rPr>
                <w:rFonts w:ascii="Arial" w:eastAsia="Times New Roman" w:hAnsi="Arial" w:cs="Times New Roman"/>
                <w:sz w:val="18"/>
                <w:szCs w:val="20"/>
                <w:lang w:eastAsia="zh-CN"/>
              </w:rPr>
              <w:t xml:space="preserve"> </w:t>
            </w:r>
            <w:r w:rsidRPr="00C97F50">
              <w:rPr>
                <w:rFonts w:ascii="Symbol" w:eastAsia="Symbol" w:hAnsi="Symbol" w:cs="Symbol"/>
                <w:sz w:val="18"/>
                <w:szCs w:val="20"/>
              </w:rPr>
              <w:t>£</w:t>
            </w:r>
            <w:r w:rsidRPr="00C97F50">
              <w:rPr>
                <w:rFonts w:ascii="Arial" w:eastAsia="Times New Roman" w:hAnsi="Arial" w:cs="Times New Roman"/>
                <w:sz w:val="18"/>
                <w:szCs w:val="20"/>
                <w:lang w:eastAsia="zh-CN"/>
              </w:rPr>
              <w:t xml:space="preserve"> </w:t>
            </w:r>
            <w:r w:rsidRPr="00C97F50">
              <w:rPr>
                <w:rFonts w:ascii="Symbol" w:eastAsia="Symbol" w:hAnsi="Symbol" w:cs="Symbol"/>
                <w:sz w:val="18"/>
                <w:szCs w:val="20"/>
              </w:rPr>
              <w:t>D</w:t>
            </w:r>
            <w:r>
              <w:rPr>
                <w:rFonts w:ascii="Arial" w:eastAsia="Times New Roman" w:hAnsi="Arial" w:cs="Times New Roman"/>
                <w:sz w:val="18"/>
                <w:szCs w:val="20"/>
              </w:rPr>
              <w:t>sample</w:t>
            </w:r>
            <w:r w:rsidRPr="00C97F50">
              <w:rPr>
                <w:rFonts w:ascii="Arial" w:eastAsia="Times New Roman" w:hAnsi="Arial" w:cs="Times New Roman"/>
                <w:sz w:val="18"/>
                <w:szCs w:val="20"/>
                <w:lang w:eastAsia="zh-CN"/>
              </w:rPr>
              <w:t xml:space="preserve"> </w:t>
            </w:r>
            <w:r w:rsidRPr="00C97F50">
              <w:rPr>
                <w:rFonts w:ascii="Arial" w:eastAsia="Times New Roman" w:hAnsi="Arial" w:cs="Times New Roman"/>
                <w:sz w:val="18"/>
                <w:szCs w:val="20"/>
              </w:rPr>
              <w:t>&lt;</w:t>
            </w:r>
            <w:r w:rsidRPr="00C97F50">
              <w:rPr>
                <w:rFonts w:ascii="Arial" w:eastAsia="Times New Roman" w:hAnsi="Arial" w:cs="Times New Roman"/>
                <w:sz w:val="18"/>
                <w:szCs w:val="20"/>
                <w:lang w:eastAsia="zh-CN"/>
              </w:rPr>
              <w:t xml:space="preserve"> 81</w:t>
            </w:r>
            <w:r>
              <w:rPr>
                <w:rFonts w:ascii="Arial" w:eastAsia="Times New Roman" w:hAnsi="Arial" w:cs="Times New Roman"/>
                <w:sz w:val="18"/>
                <w:szCs w:val="20"/>
                <w:lang w:eastAsia="zh-CN"/>
              </w:rPr>
              <w:t>68</w:t>
            </w:r>
          </w:p>
        </w:tc>
        <w:tc>
          <w:tcPr>
            <w:tcW w:w="567" w:type="dxa"/>
          </w:tcPr>
          <w:p w14:paraId="5E6A42B8"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rPr>
              <w:t>T</w:t>
            </w:r>
            <w:r w:rsidRPr="00C97F50">
              <w:rPr>
                <w:rFonts w:ascii="Arial" w:eastAsia="Times New Roman" w:hAnsi="Arial" w:cs="Times New Roman"/>
                <w:sz w:val="18"/>
                <w:szCs w:val="20"/>
                <w:vertAlign w:val="subscript"/>
              </w:rPr>
              <w:t>c</w:t>
            </w:r>
          </w:p>
        </w:tc>
      </w:tr>
      <w:tr w:rsidR="00DF7F79" w:rsidRPr="00C97F50" w14:paraId="5901209E" w14:textId="77777777" w:rsidTr="00A2268E">
        <w:trPr>
          <w:cantSplit/>
          <w:jc w:val="center"/>
        </w:trPr>
        <w:tc>
          <w:tcPr>
            <w:tcW w:w="2693" w:type="dxa"/>
            <w:tcBorders>
              <w:top w:val="single" w:sz="4" w:space="0" w:color="auto"/>
              <w:left w:val="single" w:sz="4" w:space="0" w:color="auto"/>
              <w:bottom w:val="single" w:sz="4" w:space="0" w:color="auto"/>
              <w:right w:val="single" w:sz="4" w:space="0" w:color="auto"/>
            </w:tcBorders>
          </w:tcPr>
          <w:p w14:paraId="50139F0C"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Pr>
                <w:rFonts w:ascii="Arial" w:eastAsia="Times New Roman" w:hAnsi="Arial" w:cs="Times New Roman"/>
                <w:sz w:val="18"/>
                <w:szCs w:val="20"/>
                <w:lang w:eastAsia="zh-CN"/>
              </w:rPr>
              <w:t>sample</w:t>
            </w:r>
            <w:r w:rsidRPr="00C97F50">
              <w:rPr>
                <w:rFonts w:ascii="Arial" w:eastAsia="Times New Roman" w:hAnsi="Arial" w:cs="Times New Roman"/>
                <w:sz w:val="18"/>
                <w:szCs w:val="20"/>
                <w:lang w:eastAsia="zh-CN"/>
              </w:rPr>
              <w:t>_</w:t>
            </w:r>
            <w:r>
              <w:rPr>
                <w:rFonts w:ascii="Arial" w:eastAsia="Times New Roman" w:hAnsi="Arial" w:cs="Times New Roman"/>
                <w:sz w:val="18"/>
                <w:szCs w:val="20"/>
                <w:lang w:eastAsia="zh-CN"/>
              </w:rPr>
              <w:t>1021</w:t>
            </w:r>
          </w:p>
        </w:tc>
        <w:tc>
          <w:tcPr>
            <w:tcW w:w="2694" w:type="dxa"/>
            <w:tcBorders>
              <w:top w:val="single" w:sz="4" w:space="0" w:color="auto"/>
              <w:left w:val="single" w:sz="4" w:space="0" w:color="auto"/>
              <w:bottom w:val="single" w:sz="4" w:space="0" w:color="auto"/>
            </w:tcBorders>
          </w:tcPr>
          <w:p w14:paraId="1BC98214"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lang w:eastAsia="zh-CN"/>
              </w:rPr>
              <w:t>81</w:t>
            </w:r>
            <w:r>
              <w:rPr>
                <w:rFonts w:ascii="Arial" w:eastAsia="Times New Roman" w:hAnsi="Arial" w:cs="Times New Roman"/>
                <w:sz w:val="18"/>
                <w:szCs w:val="20"/>
                <w:lang w:eastAsia="zh-CN"/>
              </w:rPr>
              <w:t>68</w:t>
            </w:r>
            <w:r w:rsidRPr="00C97F50">
              <w:rPr>
                <w:rFonts w:ascii="Arial" w:eastAsia="Times New Roman" w:hAnsi="Arial" w:cs="Times New Roman"/>
                <w:sz w:val="18"/>
                <w:szCs w:val="20"/>
                <w:lang w:eastAsia="zh-CN"/>
              </w:rPr>
              <w:t xml:space="preserve"> </w:t>
            </w:r>
            <w:r w:rsidRPr="00C97F50">
              <w:rPr>
                <w:rFonts w:ascii="Symbol" w:eastAsia="Symbol" w:hAnsi="Symbol" w:cs="Symbol"/>
                <w:sz w:val="18"/>
                <w:szCs w:val="20"/>
              </w:rPr>
              <w:t>£</w:t>
            </w:r>
            <w:r w:rsidRPr="00C97F50">
              <w:rPr>
                <w:rFonts w:ascii="Arial" w:eastAsia="Times New Roman" w:hAnsi="Arial" w:cs="Times New Roman"/>
                <w:sz w:val="18"/>
                <w:szCs w:val="20"/>
                <w:lang w:eastAsia="zh-CN"/>
              </w:rPr>
              <w:t xml:space="preserve"> </w:t>
            </w:r>
            <w:r w:rsidRPr="00C97F50">
              <w:rPr>
                <w:rFonts w:ascii="Symbol" w:eastAsia="Symbol" w:hAnsi="Symbol" w:cs="Symbol"/>
                <w:sz w:val="18"/>
                <w:szCs w:val="20"/>
              </w:rPr>
              <w:t>D</w:t>
            </w:r>
            <w:r>
              <w:rPr>
                <w:rFonts w:ascii="Arial" w:eastAsia="Times New Roman" w:hAnsi="Arial" w:cs="Times New Roman"/>
                <w:sz w:val="18"/>
                <w:szCs w:val="20"/>
              </w:rPr>
              <w:t>sample</w:t>
            </w:r>
          </w:p>
        </w:tc>
        <w:tc>
          <w:tcPr>
            <w:tcW w:w="567" w:type="dxa"/>
            <w:tcBorders>
              <w:top w:val="single" w:sz="4" w:space="0" w:color="auto"/>
              <w:bottom w:val="single" w:sz="4" w:space="0" w:color="auto"/>
              <w:right w:val="single" w:sz="4" w:space="0" w:color="auto"/>
            </w:tcBorders>
          </w:tcPr>
          <w:p w14:paraId="1C8FF044"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rPr>
              <w:t>T</w:t>
            </w:r>
            <w:r w:rsidRPr="00C97F50">
              <w:rPr>
                <w:rFonts w:ascii="Arial" w:eastAsia="Times New Roman" w:hAnsi="Arial" w:cs="Times New Roman"/>
                <w:sz w:val="18"/>
                <w:szCs w:val="20"/>
                <w:vertAlign w:val="subscript"/>
              </w:rPr>
              <w:t>c</w:t>
            </w:r>
          </w:p>
        </w:tc>
      </w:tr>
    </w:tbl>
    <w:p w14:paraId="1B4D24EB" w14:textId="77777777" w:rsidR="00DF7F79" w:rsidRPr="00C97F50" w:rsidRDefault="00DF7F79" w:rsidP="00DF7F79">
      <w:pPr>
        <w:overflowPunct w:val="0"/>
        <w:autoSpaceDE w:val="0"/>
        <w:autoSpaceDN w:val="0"/>
        <w:adjustRightInd w:val="0"/>
        <w:spacing w:line="240" w:lineRule="auto"/>
        <w:textAlignment w:val="baseline"/>
        <w:rPr>
          <w:rFonts w:eastAsia="Times New Roman" w:cs="Times New Roman"/>
          <w:szCs w:val="20"/>
          <w:lang w:eastAsia="ja-JP"/>
        </w:rPr>
      </w:pPr>
    </w:p>
    <w:p w14:paraId="798E04D7" w14:textId="77777777" w:rsidR="00DF7F79" w:rsidRPr="00C97F50" w:rsidRDefault="00DF7F79" w:rsidP="00DF7F79">
      <w:pPr>
        <w:keepNext/>
        <w:keepLines/>
        <w:overflowPunct w:val="0"/>
        <w:autoSpaceDE w:val="0"/>
        <w:autoSpaceDN w:val="0"/>
        <w:adjustRightInd w:val="0"/>
        <w:spacing w:before="60" w:after="180" w:line="240" w:lineRule="auto"/>
        <w:jc w:val="center"/>
        <w:textAlignment w:val="baseline"/>
        <w:rPr>
          <w:rFonts w:ascii="Arial" w:eastAsia="Times New Roman" w:hAnsi="Arial" w:cs="Times New Roman"/>
          <w:b/>
          <w:szCs w:val="20"/>
        </w:rPr>
      </w:pPr>
      <w:r w:rsidRPr="00C97F50">
        <w:rPr>
          <w:rFonts w:ascii="Arial" w:eastAsia="Times New Roman" w:hAnsi="Arial" w:cs="Times New Roman"/>
          <w:b/>
          <w:szCs w:val="20"/>
        </w:rPr>
        <w:lastRenderedPageBreak/>
        <w:t>Table 13.1.1</w:t>
      </w:r>
      <w:r>
        <w:rPr>
          <w:rFonts w:ascii="Arial" w:eastAsia="Times New Roman" w:hAnsi="Arial" w:cs="Times New Roman"/>
          <w:b/>
          <w:szCs w:val="20"/>
        </w:rPr>
        <w:t>X</w:t>
      </w:r>
      <w:r w:rsidRPr="00C97F50">
        <w:rPr>
          <w:rFonts w:ascii="Arial" w:eastAsia="Times New Roman" w:hAnsi="Arial" w:cs="Times New Roman"/>
          <w:b/>
          <w:szCs w:val="20"/>
        </w:rPr>
        <w:t>-</w:t>
      </w:r>
      <w:r>
        <w:rPr>
          <w:rFonts w:ascii="Arial" w:eastAsia="Times New Roman" w:hAnsi="Arial" w:cs="Times New Roman"/>
          <w:b/>
          <w:szCs w:val="20"/>
        </w:rPr>
        <w:t>5</w:t>
      </w:r>
      <w:r w:rsidRPr="00C97F50">
        <w:rPr>
          <w:rFonts w:ascii="Arial" w:eastAsia="Times New Roman" w:hAnsi="Arial" w:cs="Times New Roman"/>
          <w:b/>
          <w:szCs w:val="20"/>
        </w:rPr>
        <w:t xml:space="preserve">: </w:t>
      </w:r>
      <w:r w:rsidRPr="00C97F50">
        <w:rPr>
          <w:rFonts w:ascii="Arial" w:eastAsia="Times New Roman" w:hAnsi="Arial" w:cs="Arial"/>
          <w:b/>
          <w:szCs w:val="20"/>
        </w:rPr>
        <w:t>Measurement report mapping for k=</w:t>
      </w:r>
      <w:r>
        <w:rPr>
          <w:rFonts w:ascii="Arial" w:eastAsia="Times New Roman" w:hAnsi="Arial" w:cs="Arial"/>
          <w:b/>
          <w:szCs w:val="20"/>
        </w:rPr>
        <w:t>4</w:t>
      </w:r>
    </w:p>
    <w:tbl>
      <w:tblPr>
        <w:tblW w:w="5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2694"/>
        <w:gridCol w:w="567"/>
      </w:tblGrid>
      <w:tr w:rsidR="00DF7F79" w:rsidRPr="00C97F50" w14:paraId="1CC8CA51" w14:textId="77777777" w:rsidTr="00A2268E">
        <w:trPr>
          <w:cantSplit/>
          <w:trHeight w:val="207"/>
          <w:jc w:val="center"/>
        </w:trPr>
        <w:tc>
          <w:tcPr>
            <w:tcW w:w="2693" w:type="dxa"/>
            <w:vMerge w:val="restart"/>
          </w:tcPr>
          <w:p w14:paraId="585C9228"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rPr>
            </w:pPr>
            <w:r w:rsidRPr="00C97F50">
              <w:rPr>
                <w:rFonts w:ascii="Arial" w:eastAsia="Times New Roman" w:hAnsi="Arial" w:cs="Times New Roman"/>
                <w:b/>
                <w:sz w:val="18"/>
                <w:szCs w:val="20"/>
              </w:rPr>
              <w:t>Reported Quantity Value,</w:t>
            </w:r>
          </w:p>
          <w:p w14:paraId="725FF1A7"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rPr>
            </w:pPr>
            <w:r>
              <w:rPr>
                <w:rFonts w:ascii="Arial" w:eastAsia="Times New Roman" w:hAnsi="Arial" w:cs="Times New Roman"/>
                <w:b/>
                <w:sz w:val="18"/>
                <w:szCs w:val="20"/>
              </w:rPr>
              <w:t>sample</w:t>
            </w:r>
            <w:r w:rsidRPr="00C97F50">
              <w:rPr>
                <w:rFonts w:ascii="Arial" w:eastAsia="Times New Roman" w:hAnsi="Arial" w:cs="Times New Roman"/>
                <w:b/>
                <w:sz w:val="18"/>
                <w:szCs w:val="20"/>
              </w:rPr>
              <w:t>_i</w:t>
            </w:r>
          </w:p>
        </w:tc>
        <w:tc>
          <w:tcPr>
            <w:tcW w:w="2694" w:type="dxa"/>
            <w:vMerge w:val="restart"/>
          </w:tcPr>
          <w:p w14:paraId="65C68DCD"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rPr>
            </w:pPr>
            <w:r w:rsidRPr="00C97F50">
              <w:rPr>
                <w:rFonts w:ascii="Arial" w:eastAsia="Times New Roman" w:hAnsi="Arial" w:cs="Times New Roman"/>
                <w:b/>
                <w:sz w:val="18"/>
                <w:szCs w:val="20"/>
              </w:rPr>
              <w:t>Measured Quantity Value,</w:t>
            </w:r>
          </w:p>
          <w:p w14:paraId="0D3ACE50"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rPr>
            </w:pPr>
            <w:r w:rsidRPr="00C97F50">
              <w:rPr>
                <w:rFonts w:ascii="Symbol" w:eastAsia="Symbol" w:hAnsi="Symbol" w:cs="Symbol"/>
                <w:b/>
                <w:sz w:val="18"/>
                <w:szCs w:val="20"/>
              </w:rPr>
              <w:t>D</w:t>
            </w:r>
            <w:r>
              <w:rPr>
                <w:rFonts w:ascii="Arial" w:eastAsia="Times New Roman" w:hAnsi="Arial" w:cs="Times New Roman"/>
                <w:b/>
                <w:sz w:val="18"/>
                <w:szCs w:val="20"/>
              </w:rPr>
              <w:t>sample</w:t>
            </w:r>
          </w:p>
        </w:tc>
        <w:tc>
          <w:tcPr>
            <w:tcW w:w="567" w:type="dxa"/>
            <w:vMerge w:val="restart"/>
          </w:tcPr>
          <w:p w14:paraId="24098890"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rPr>
            </w:pPr>
            <w:r w:rsidRPr="00C97F50">
              <w:rPr>
                <w:rFonts w:ascii="Arial" w:eastAsia="Times New Roman" w:hAnsi="Arial" w:cs="Times New Roman"/>
                <w:b/>
                <w:sz w:val="18"/>
                <w:szCs w:val="20"/>
              </w:rPr>
              <w:t>Unit</w:t>
            </w:r>
          </w:p>
        </w:tc>
      </w:tr>
      <w:tr w:rsidR="00DF7F79" w:rsidRPr="00C97F50" w14:paraId="578FE93C" w14:textId="77777777" w:rsidTr="00A2268E">
        <w:trPr>
          <w:cantSplit/>
          <w:trHeight w:val="207"/>
          <w:jc w:val="center"/>
        </w:trPr>
        <w:tc>
          <w:tcPr>
            <w:tcW w:w="2693" w:type="dxa"/>
            <w:vMerge/>
            <w:vAlign w:val="center"/>
          </w:tcPr>
          <w:p w14:paraId="5E063C46" w14:textId="77777777" w:rsidR="00DF7F79" w:rsidRPr="00C97F50" w:rsidRDefault="00DF7F79" w:rsidP="00DF7F79">
            <w:pPr>
              <w:keepNext/>
              <w:keepLines/>
              <w:numPr>
                <w:ilvl w:val="0"/>
                <w:numId w:val="96"/>
              </w:numPr>
              <w:overflowPunct w:val="0"/>
              <w:autoSpaceDE w:val="0"/>
              <w:autoSpaceDN w:val="0"/>
              <w:adjustRightInd w:val="0"/>
              <w:spacing w:after="0" w:line="240" w:lineRule="auto"/>
              <w:ind w:left="0" w:firstLine="0"/>
              <w:textAlignment w:val="baseline"/>
              <w:rPr>
                <w:rFonts w:ascii="Arial" w:eastAsia="Times New Roman" w:hAnsi="Arial" w:cs="Arial"/>
                <w:b/>
                <w:sz w:val="18"/>
                <w:szCs w:val="18"/>
              </w:rPr>
            </w:pPr>
          </w:p>
        </w:tc>
        <w:tc>
          <w:tcPr>
            <w:tcW w:w="2694" w:type="dxa"/>
            <w:vMerge/>
            <w:vAlign w:val="center"/>
          </w:tcPr>
          <w:p w14:paraId="304321C5" w14:textId="77777777" w:rsidR="00DF7F79" w:rsidRPr="00C97F50" w:rsidRDefault="00DF7F79" w:rsidP="00DF7F79">
            <w:pPr>
              <w:keepNext/>
              <w:keepLines/>
              <w:numPr>
                <w:ilvl w:val="0"/>
                <w:numId w:val="96"/>
              </w:numPr>
              <w:overflowPunct w:val="0"/>
              <w:autoSpaceDE w:val="0"/>
              <w:autoSpaceDN w:val="0"/>
              <w:adjustRightInd w:val="0"/>
              <w:spacing w:after="0" w:line="240" w:lineRule="auto"/>
              <w:ind w:left="0" w:firstLine="0"/>
              <w:jc w:val="center"/>
              <w:textAlignment w:val="baseline"/>
              <w:rPr>
                <w:rFonts w:ascii="Arial" w:eastAsia="Times New Roman" w:hAnsi="Arial" w:cs="Arial"/>
                <w:b/>
                <w:sz w:val="18"/>
                <w:szCs w:val="18"/>
              </w:rPr>
            </w:pPr>
          </w:p>
        </w:tc>
        <w:tc>
          <w:tcPr>
            <w:tcW w:w="567" w:type="dxa"/>
            <w:vMerge/>
            <w:vAlign w:val="center"/>
          </w:tcPr>
          <w:p w14:paraId="1A736254" w14:textId="77777777" w:rsidR="00DF7F79" w:rsidRPr="00C97F50" w:rsidRDefault="00DF7F79" w:rsidP="00DF7F79">
            <w:pPr>
              <w:keepNext/>
              <w:keepLines/>
              <w:numPr>
                <w:ilvl w:val="0"/>
                <w:numId w:val="96"/>
              </w:numPr>
              <w:overflowPunct w:val="0"/>
              <w:autoSpaceDE w:val="0"/>
              <w:autoSpaceDN w:val="0"/>
              <w:adjustRightInd w:val="0"/>
              <w:spacing w:after="0" w:line="240" w:lineRule="auto"/>
              <w:ind w:left="0" w:firstLine="0"/>
              <w:jc w:val="center"/>
              <w:textAlignment w:val="baseline"/>
              <w:rPr>
                <w:rFonts w:ascii="Arial" w:eastAsia="Times New Roman" w:hAnsi="Arial" w:cs="Arial"/>
                <w:b/>
                <w:sz w:val="18"/>
                <w:szCs w:val="18"/>
              </w:rPr>
            </w:pPr>
          </w:p>
        </w:tc>
      </w:tr>
      <w:tr w:rsidR="00DF7F79" w:rsidRPr="00C97F50" w14:paraId="204386E6" w14:textId="77777777" w:rsidTr="00A2268E">
        <w:trPr>
          <w:cantSplit/>
          <w:jc w:val="center"/>
        </w:trPr>
        <w:tc>
          <w:tcPr>
            <w:tcW w:w="2693" w:type="dxa"/>
          </w:tcPr>
          <w:p w14:paraId="46F38FE4"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Pr>
                <w:rFonts w:ascii="Arial" w:eastAsia="Times New Roman" w:hAnsi="Arial" w:cs="Times New Roman"/>
                <w:sz w:val="18"/>
                <w:szCs w:val="20"/>
                <w:lang w:eastAsia="zh-CN"/>
              </w:rPr>
              <w:t>sample</w:t>
            </w:r>
            <w:r w:rsidRPr="00C97F50">
              <w:rPr>
                <w:rFonts w:ascii="Arial" w:eastAsia="Times New Roman" w:hAnsi="Arial" w:cs="Times New Roman"/>
                <w:sz w:val="18"/>
                <w:szCs w:val="20"/>
              </w:rPr>
              <w:t>_000</w:t>
            </w:r>
          </w:p>
        </w:tc>
        <w:tc>
          <w:tcPr>
            <w:tcW w:w="2694" w:type="dxa"/>
          </w:tcPr>
          <w:p w14:paraId="08E409A7"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lang w:eastAsia="zh-CN"/>
              </w:rPr>
              <w:t>0</w:t>
            </w:r>
            <w:r w:rsidRPr="00C97F50">
              <w:rPr>
                <w:rFonts w:ascii="Arial" w:eastAsia="Times New Roman" w:hAnsi="Arial" w:cs="Times New Roman"/>
                <w:sz w:val="18"/>
                <w:szCs w:val="20"/>
              </w:rPr>
              <w:t xml:space="preserve"> </w:t>
            </w:r>
            <w:r w:rsidRPr="00C97F50">
              <w:rPr>
                <w:rFonts w:ascii="Symbol" w:eastAsia="Symbol" w:hAnsi="Symbol" w:cs="Symbol"/>
                <w:sz w:val="18"/>
                <w:szCs w:val="20"/>
              </w:rPr>
              <w:t>£</w:t>
            </w:r>
            <w:r w:rsidRPr="00C97F50">
              <w:rPr>
                <w:rFonts w:ascii="Arial" w:eastAsia="Times New Roman" w:hAnsi="Arial" w:cs="Times New Roman"/>
                <w:sz w:val="18"/>
                <w:szCs w:val="20"/>
              </w:rPr>
              <w:t xml:space="preserve"> </w:t>
            </w:r>
            <w:r w:rsidRPr="00C97F50">
              <w:rPr>
                <w:rFonts w:ascii="Symbol" w:eastAsia="Symbol" w:hAnsi="Symbol" w:cs="Symbol"/>
                <w:sz w:val="18"/>
                <w:szCs w:val="20"/>
              </w:rPr>
              <w:t>D</w:t>
            </w:r>
            <w:r>
              <w:rPr>
                <w:rFonts w:ascii="Arial" w:eastAsia="Times New Roman" w:hAnsi="Arial" w:cs="Times New Roman"/>
                <w:sz w:val="18"/>
                <w:szCs w:val="20"/>
              </w:rPr>
              <w:t>sample</w:t>
            </w:r>
            <w:r w:rsidRPr="00C97F50">
              <w:rPr>
                <w:rFonts w:ascii="Arial" w:eastAsia="Times New Roman" w:hAnsi="Arial" w:cs="Times New Roman"/>
                <w:sz w:val="18"/>
                <w:szCs w:val="20"/>
              </w:rPr>
              <w:t xml:space="preserve"> &lt; </w:t>
            </w:r>
            <w:r>
              <w:rPr>
                <w:rFonts w:ascii="Arial" w:eastAsia="Times New Roman" w:hAnsi="Arial" w:cs="Times New Roman"/>
                <w:sz w:val="18"/>
                <w:szCs w:val="20"/>
                <w:lang w:eastAsia="zh-CN"/>
              </w:rPr>
              <w:t>16</w:t>
            </w:r>
          </w:p>
        </w:tc>
        <w:tc>
          <w:tcPr>
            <w:tcW w:w="567" w:type="dxa"/>
          </w:tcPr>
          <w:p w14:paraId="2F530DC2"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rPr>
              <w:t>T</w:t>
            </w:r>
            <w:r w:rsidRPr="00C97F50">
              <w:rPr>
                <w:rFonts w:ascii="Arial" w:eastAsia="Times New Roman" w:hAnsi="Arial" w:cs="Times New Roman"/>
                <w:sz w:val="18"/>
                <w:szCs w:val="20"/>
                <w:vertAlign w:val="subscript"/>
              </w:rPr>
              <w:t>c</w:t>
            </w:r>
          </w:p>
        </w:tc>
      </w:tr>
      <w:tr w:rsidR="00DF7F79" w:rsidRPr="00C97F50" w14:paraId="169C4D04" w14:textId="77777777" w:rsidTr="00A2268E">
        <w:trPr>
          <w:cantSplit/>
          <w:jc w:val="center"/>
        </w:trPr>
        <w:tc>
          <w:tcPr>
            <w:tcW w:w="2693" w:type="dxa"/>
          </w:tcPr>
          <w:p w14:paraId="599ADA9A"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Pr>
                <w:rFonts w:ascii="Arial" w:eastAsia="Times New Roman" w:hAnsi="Arial" w:cs="Times New Roman"/>
                <w:sz w:val="18"/>
                <w:szCs w:val="20"/>
                <w:lang w:eastAsia="zh-CN"/>
              </w:rPr>
              <w:t>sample</w:t>
            </w:r>
            <w:r w:rsidRPr="00C97F50">
              <w:rPr>
                <w:rFonts w:ascii="Arial" w:eastAsia="Times New Roman" w:hAnsi="Arial" w:cs="Times New Roman"/>
                <w:sz w:val="18"/>
                <w:szCs w:val="20"/>
              </w:rPr>
              <w:t>_001</w:t>
            </w:r>
          </w:p>
        </w:tc>
        <w:tc>
          <w:tcPr>
            <w:tcW w:w="2694" w:type="dxa"/>
          </w:tcPr>
          <w:p w14:paraId="24C136DD"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Pr>
                <w:rFonts w:ascii="Arial" w:eastAsia="Times New Roman" w:hAnsi="Arial" w:cs="Times New Roman"/>
                <w:sz w:val="18"/>
                <w:szCs w:val="20"/>
                <w:lang w:eastAsia="zh-CN"/>
              </w:rPr>
              <w:t>16</w:t>
            </w:r>
            <w:r w:rsidRPr="00C97F50">
              <w:rPr>
                <w:rFonts w:ascii="Arial" w:eastAsia="Times New Roman" w:hAnsi="Arial" w:cs="Times New Roman"/>
                <w:sz w:val="18"/>
                <w:szCs w:val="20"/>
              </w:rPr>
              <w:t xml:space="preserve"> </w:t>
            </w:r>
            <w:r w:rsidRPr="00C97F50">
              <w:rPr>
                <w:rFonts w:ascii="Symbol" w:eastAsia="Symbol" w:hAnsi="Symbol" w:cs="Symbol"/>
                <w:sz w:val="18"/>
                <w:szCs w:val="20"/>
              </w:rPr>
              <w:t>£</w:t>
            </w:r>
            <w:r w:rsidRPr="00C97F50">
              <w:rPr>
                <w:rFonts w:ascii="Arial" w:eastAsia="Times New Roman" w:hAnsi="Arial" w:cs="Times New Roman"/>
                <w:sz w:val="18"/>
                <w:szCs w:val="20"/>
              </w:rPr>
              <w:t xml:space="preserve"> </w:t>
            </w:r>
            <w:r w:rsidRPr="00C97F50">
              <w:rPr>
                <w:rFonts w:ascii="Symbol" w:eastAsia="Symbol" w:hAnsi="Symbol" w:cs="Symbol"/>
                <w:sz w:val="18"/>
                <w:szCs w:val="20"/>
              </w:rPr>
              <w:t>D</w:t>
            </w:r>
            <w:r>
              <w:rPr>
                <w:rFonts w:ascii="Arial" w:eastAsia="Times New Roman" w:hAnsi="Arial" w:cs="Times New Roman"/>
                <w:sz w:val="18"/>
                <w:szCs w:val="20"/>
              </w:rPr>
              <w:t>sample</w:t>
            </w:r>
            <w:r w:rsidRPr="00C97F50">
              <w:rPr>
                <w:rFonts w:ascii="Arial" w:eastAsia="Times New Roman" w:hAnsi="Arial" w:cs="Times New Roman"/>
                <w:sz w:val="18"/>
                <w:szCs w:val="20"/>
              </w:rPr>
              <w:t xml:space="preserve"> &lt; </w:t>
            </w:r>
            <w:r>
              <w:rPr>
                <w:rFonts w:ascii="Arial" w:eastAsia="Times New Roman" w:hAnsi="Arial" w:cs="Times New Roman"/>
                <w:sz w:val="18"/>
                <w:szCs w:val="20"/>
                <w:lang w:eastAsia="zh-CN"/>
              </w:rPr>
              <w:t>32</w:t>
            </w:r>
          </w:p>
        </w:tc>
        <w:tc>
          <w:tcPr>
            <w:tcW w:w="567" w:type="dxa"/>
          </w:tcPr>
          <w:p w14:paraId="23628BDC"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rPr>
              <w:t>T</w:t>
            </w:r>
            <w:r w:rsidRPr="00C97F50">
              <w:rPr>
                <w:rFonts w:ascii="Arial" w:eastAsia="Times New Roman" w:hAnsi="Arial" w:cs="Times New Roman"/>
                <w:sz w:val="18"/>
                <w:szCs w:val="20"/>
                <w:vertAlign w:val="subscript"/>
              </w:rPr>
              <w:t>c</w:t>
            </w:r>
          </w:p>
        </w:tc>
      </w:tr>
      <w:tr w:rsidR="00DF7F79" w:rsidRPr="00C97F50" w14:paraId="70E6A272" w14:textId="77777777" w:rsidTr="00A2268E">
        <w:trPr>
          <w:cantSplit/>
          <w:jc w:val="center"/>
        </w:trPr>
        <w:tc>
          <w:tcPr>
            <w:tcW w:w="2693" w:type="dxa"/>
          </w:tcPr>
          <w:p w14:paraId="054360FB"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Pr>
                <w:rFonts w:ascii="Arial" w:eastAsia="Times New Roman" w:hAnsi="Arial" w:cs="Times New Roman"/>
                <w:sz w:val="18"/>
                <w:szCs w:val="20"/>
                <w:lang w:eastAsia="zh-CN"/>
              </w:rPr>
              <w:t>sample</w:t>
            </w:r>
            <w:r w:rsidRPr="00C97F50">
              <w:rPr>
                <w:rFonts w:ascii="Arial" w:eastAsia="Times New Roman" w:hAnsi="Arial" w:cs="Times New Roman"/>
                <w:sz w:val="18"/>
                <w:szCs w:val="20"/>
              </w:rPr>
              <w:t>_002</w:t>
            </w:r>
          </w:p>
        </w:tc>
        <w:tc>
          <w:tcPr>
            <w:tcW w:w="2694" w:type="dxa"/>
          </w:tcPr>
          <w:p w14:paraId="04EC3E73"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Pr>
                <w:rFonts w:ascii="Arial" w:eastAsia="Times New Roman" w:hAnsi="Arial" w:cs="Times New Roman"/>
                <w:sz w:val="18"/>
                <w:szCs w:val="20"/>
                <w:lang w:eastAsia="zh-CN"/>
              </w:rPr>
              <w:t>32</w:t>
            </w:r>
            <w:r w:rsidRPr="00C97F50">
              <w:rPr>
                <w:rFonts w:ascii="Arial" w:eastAsia="Times New Roman" w:hAnsi="Arial" w:cs="Times New Roman"/>
                <w:sz w:val="18"/>
                <w:szCs w:val="20"/>
              </w:rPr>
              <w:t xml:space="preserve"> </w:t>
            </w:r>
            <w:r w:rsidRPr="00C97F50">
              <w:rPr>
                <w:rFonts w:ascii="Symbol" w:eastAsia="Symbol" w:hAnsi="Symbol" w:cs="Symbol"/>
                <w:sz w:val="18"/>
                <w:szCs w:val="20"/>
              </w:rPr>
              <w:t>£</w:t>
            </w:r>
            <w:r w:rsidRPr="00C97F50">
              <w:rPr>
                <w:rFonts w:ascii="Arial" w:eastAsia="Times New Roman" w:hAnsi="Arial" w:cs="Times New Roman"/>
                <w:sz w:val="18"/>
                <w:szCs w:val="20"/>
              </w:rPr>
              <w:t xml:space="preserve"> </w:t>
            </w:r>
            <w:r w:rsidRPr="00C97F50">
              <w:rPr>
                <w:rFonts w:ascii="Symbol" w:eastAsia="Symbol" w:hAnsi="Symbol" w:cs="Symbol"/>
                <w:sz w:val="18"/>
                <w:szCs w:val="20"/>
              </w:rPr>
              <w:t>D</w:t>
            </w:r>
            <w:r>
              <w:rPr>
                <w:rFonts w:ascii="Arial" w:eastAsia="Times New Roman" w:hAnsi="Arial" w:cs="Times New Roman"/>
                <w:sz w:val="18"/>
                <w:szCs w:val="20"/>
              </w:rPr>
              <w:t>sample</w:t>
            </w:r>
            <w:r w:rsidRPr="00C97F50">
              <w:rPr>
                <w:rFonts w:ascii="Arial" w:eastAsia="Times New Roman" w:hAnsi="Arial" w:cs="Times New Roman"/>
                <w:sz w:val="18"/>
                <w:szCs w:val="20"/>
              </w:rPr>
              <w:t xml:space="preserve"> &lt; </w:t>
            </w:r>
            <w:r>
              <w:rPr>
                <w:rFonts w:ascii="Arial" w:eastAsia="Times New Roman" w:hAnsi="Arial" w:cs="Times New Roman"/>
                <w:sz w:val="18"/>
                <w:szCs w:val="20"/>
                <w:lang w:eastAsia="zh-CN"/>
              </w:rPr>
              <w:t>48</w:t>
            </w:r>
          </w:p>
        </w:tc>
        <w:tc>
          <w:tcPr>
            <w:tcW w:w="567" w:type="dxa"/>
          </w:tcPr>
          <w:p w14:paraId="76247D44"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rPr>
              <w:t>T</w:t>
            </w:r>
            <w:r w:rsidRPr="00C97F50">
              <w:rPr>
                <w:rFonts w:ascii="Arial" w:eastAsia="Times New Roman" w:hAnsi="Arial" w:cs="Times New Roman"/>
                <w:sz w:val="18"/>
                <w:szCs w:val="20"/>
                <w:vertAlign w:val="subscript"/>
              </w:rPr>
              <w:t>c</w:t>
            </w:r>
          </w:p>
        </w:tc>
      </w:tr>
      <w:tr w:rsidR="00DF7F79" w:rsidRPr="00C97F50" w14:paraId="6AB6EF43" w14:textId="77777777" w:rsidTr="00A2268E">
        <w:trPr>
          <w:cantSplit/>
          <w:jc w:val="center"/>
        </w:trPr>
        <w:tc>
          <w:tcPr>
            <w:tcW w:w="2693" w:type="dxa"/>
          </w:tcPr>
          <w:p w14:paraId="5AF2DC49"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lang w:eastAsia="zh-CN"/>
              </w:rPr>
              <w:t>…</w:t>
            </w:r>
          </w:p>
        </w:tc>
        <w:tc>
          <w:tcPr>
            <w:tcW w:w="2694" w:type="dxa"/>
          </w:tcPr>
          <w:p w14:paraId="31F9B383"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lang w:eastAsia="zh-CN"/>
              </w:rPr>
              <w:t>…</w:t>
            </w:r>
          </w:p>
        </w:tc>
        <w:tc>
          <w:tcPr>
            <w:tcW w:w="567" w:type="dxa"/>
          </w:tcPr>
          <w:p w14:paraId="53687E02"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rPr>
              <w:t>…</w:t>
            </w:r>
          </w:p>
        </w:tc>
      </w:tr>
      <w:tr w:rsidR="00DF7F79" w:rsidRPr="00C97F50" w14:paraId="3A18115D" w14:textId="77777777" w:rsidTr="00A2268E">
        <w:trPr>
          <w:cantSplit/>
          <w:jc w:val="center"/>
        </w:trPr>
        <w:tc>
          <w:tcPr>
            <w:tcW w:w="2693" w:type="dxa"/>
          </w:tcPr>
          <w:p w14:paraId="0705C3B2"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Pr>
                <w:rFonts w:ascii="Arial" w:eastAsia="Times New Roman" w:hAnsi="Arial" w:cs="Times New Roman"/>
                <w:sz w:val="18"/>
                <w:szCs w:val="20"/>
                <w:lang w:eastAsia="zh-CN"/>
              </w:rPr>
              <w:t>sample</w:t>
            </w:r>
            <w:r w:rsidRPr="00C97F50">
              <w:rPr>
                <w:rFonts w:ascii="Arial" w:eastAsia="Times New Roman" w:hAnsi="Arial" w:cs="Times New Roman"/>
                <w:sz w:val="18"/>
                <w:szCs w:val="20"/>
                <w:lang w:eastAsia="zh-CN"/>
              </w:rPr>
              <w:t>_</w:t>
            </w:r>
            <w:r>
              <w:rPr>
                <w:rFonts w:ascii="Arial" w:eastAsia="Times New Roman" w:hAnsi="Arial" w:cs="Times New Roman"/>
                <w:sz w:val="18"/>
                <w:szCs w:val="20"/>
                <w:lang w:eastAsia="zh-CN"/>
              </w:rPr>
              <w:t>508</w:t>
            </w:r>
          </w:p>
        </w:tc>
        <w:tc>
          <w:tcPr>
            <w:tcW w:w="2694" w:type="dxa"/>
          </w:tcPr>
          <w:p w14:paraId="03313BCA"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lang w:eastAsia="zh-CN"/>
              </w:rPr>
              <w:t>81</w:t>
            </w:r>
            <w:r>
              <w:rPr>
                <w:rFonts w:ascii="Arial" w:eastAsia="Times New Roman" w:hAnsi="Arial" w:cs="Times New Roman"/>
                <w:sz w:val="18"/>
                <w:szCs w:val="20"/>
                <w:lang w:eastAsia="zh-CN"/>
              </w:rPr>
              <w:t>28</w:t>
            </w:r>
            <w:r w:rsidRPr="00C97F50">
              <w:rPr>
                <w:rFonts w:ascii="Arial" w:eastAsia="Times New Roman" w:hAnsi="Arial" w:cs="Times New Roman"/>
                <w:sz w:val="18"/>
                <w:szCs w:val="20"/>
                <w:lang w:eastAsia="zh-CN"/>
              </w:rPr>
              <w:t xml:space="preserve"> </w:t>
            </w:r>
            <w:r w:rsidRPr="00C97F50">
              <w:rPr>
                <w:rFonts w:ascii="Symbol" w:eastAsia="Symbol" w:hAnsi="Symbol" w:cs="Symbol"/>
                <w:sz w:val="18"/>
                <w:szCs w:val="20"/>
              </w:rPr>
              <w:t>£</w:t>
            </w:r>
            <w:r w:rsidRPr="00C97F50">
              <w:rPr>
                <w:rFonts w:ascii="Arial" w:eastAsia="Times New Roman" w:hAnsi="Arial" w:cs="Times New Roman"/>
                <w:sz w:val="18"/>
                <w:szCs w:val="20"/>
                <w:lang w:eastAsia="zh-CN"/>
              </w:rPr>
              <w:t xml:space="preserve"> </w:t>
            </w:r>
            <w:r w:rsidRPr="00C97F50">
              <w:rPr>
                <w:rFonts w:ascii="Symbol" w:eastAsia="Symbol" w:hAnsi="Symbol" w:cs="Symbol"/>
                <w:sz w:val="18"/>
                <w:szCs w:val="20"/>
              </w:rPr>
              <w:t>D</w:t>
            </w:r>
            <w:r>
              <w:rPr>
                <w:rFonts w:ascii="Arial" w:eastAsia="Times New Roman" w:hAnsi="Arial" w:cs="Times New Roman"/>
                <w:sz w:val="18"/>
                <w:szCs w:val="20"/>
              </w:rPr>
              <w:t>sample</w:t>
            </w:r>
            <w:r w:rsidRPr="00C97F50">
              <w:rPr>
                <w:rFonts w:ascii="Arial" w:eastAsia="Times New Roman" w:hAnsi="Arial" w:cs="Times New Roman"/>
                <w:sz w:val="18"/>
                <w:szCs w:val="20"/>
                <w:lang w:eastAsia="zh-CN"/>
              </w:rPr>
              <w:t xml:space="preserve"> </w:t>
            </w:r>
            <w:r w:rsidRPr="00C97F50">
              <w:rPr>
                <w:rFonts w:ascii="Arial" w:eastAsia="Times New Roman" w:hAnsi="Arial" w:cs="Times New Roman"/>
                <w:sz w:val="18"/>
                <w:szCs w:val="20"/>
              </w:rPr>
              <w:t>&lt;</w:t>
            </w:r>
            <w:r w:rsidRPr="00C97F50">
              <w:rPr>
                <w:rFonts w:ascii="Arial" w:eastAsia="Times New Roman" w:hAnsi="Arial" w:cs="Times New Roman"/>
                <w:sz w:val="18"/>
                <w:szCs w:val="20"/>
                <w:lang w:eastAsia="zh-CN"/>
              </w:rPr>
              <w:t xml:space="preserve"> 81</w:t>
            </w:r>
            <w:r>
              <w:rPr>
                <w:rFonts w:ascii="Arial" w:eastAsia="Times New Roman" w:hAnsi="Arial" w:cs="Times New Roman"/>
                <w:sz w:val="18"/>
                <w:szCs w:val="20"/>
                <w:lang w:eastAsia="zh-CN"/>
              </w:rPr>
              <w:t>44</w:t>
            </w:r>
          </w:p>
        </w:tc>
        <w:tc>
          <w:tcPr>
            <w:tcW w:w="567" w:type="dxa"/>
          </w:tcPr>
          <w:p w14:paraId="12CF69BC"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rPr>
              <w:t>T</w:t>
            </w:r>
            <w:r w:rsidRPr="00C97F50">
              <w:rPr>
                <w:rFonts w:ascii="Arial" w:eastAsia="Times New Roman" w:hAnsi="Arial" w:cs="Times New Roman"/>
                <w:sz w:val="18"/>
                <w:szCs w:val="20"/>
                <w:vertAlign w:val="subscript"/>
              </w:rPr>
              <w:t>c</w:t>
            </w:r>
          </w:p>
        </w:tc>
      </w:tr>
      <w:tr w:rsidR="00DF7F79" w:rsidRPr="00C97F50" w14:paraId="11AD62AA" w14:textId="77777777" w:rsidTr="00A2268E">
        <w:trPr>
          <w:cantSplit/>
          <w:jc w:val="center"/>
        </w:trPr>
        <w:tc>
          <w:tcPr>
            <w:tcW w:w="2693" w:type="dxa"/>
          </w:tcPr>
          <w:p w14:paraId="485EF2E1"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Pr>
                <w:rFonts w:ascii="Arial" w:eastAsia="Times New Roman" w:hAnsi="Arial" w:cs="Times New Roman"/>
                <w:sz w:val="18"/>
                <w:szCs w:val="20"/>
                <w:lang w:eastAsia="zh-CN"/>
              </w:rPr>
              <w:t>sample</w:t>
            </w:r>
            <w:r w:rsidRPr="00C97F50">
              <w:rPr>
                <w:rFonts w:ascii="Arial" w:eastAsia="Times New Roman" w:hAnsi="Arial" w:cs="Times New Roman"/>
                <w:sz w:val="18"/>
                <w:szCs w:val="20"/>
                <w:lang w:eastAsia="zh-CN"/>
              </w:rPr>
              <w:t>_</w:t>
            </w:r>
            <w:r>
              <w:rPr>
                <w:rFonts w:ascii="Arial" w:eastAsia="Times New Roman" w:hAnsi="Arial" w:cs="Times New Roman"/>
                <w:sz w:val="18"/>
                <w:szCs w:val="20"/>
                <w:lang w:eastAsia="zh-CN"/>
              </w:rPr>
              <w:t>509</w:t>
            </w:r>
          </w:p>
        </w:tc>
        <w:tc>
          <w:tcPr>
            <w:tcW w:w="2694" w:type="dxa"/>
          </w:tcPr>
          <w:p w14:paraId="7D987042"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lang w:eastAsia="zh-CN"/>
              </w:rPr>
              <w:t>81</w:t>
            </w:r>
            <w:r>
              <w:rPr>
                <w:rFonts w:ascii="Arial" w:eastAsia="Times New Roman" w:hAnsi="Arial" w:cs="Times New Roman"/>
                <w:sz w:val="18"/>
                <w:szCs w:val="20"/>
                <w:lang w:eastAsia="zh-CN"/>
              </w:rPr>
              <w:t>44</w:t>
            </w:r>
            <w:r w:rsidRPr="00C97F50">
              <w:rPr>
                <w:rFonts w:ascii="Arial" w:eastAsia="Times New Roman" w:hAnsi="Arial" w:cs="Times New Roman"/>
                <w:sz w:val="18"/>
                <w:szCs w:val="20"/>
                <w:lang w:eastAsia="zh-CN"/>
              </w:rPr>
              <w:t xml:space="preserve"> </w:t>
            </w:r>
            <w:r w:rsidRPr="00C97F50">
              <w:rPr>
                <w:rFonts w:ascii="Symbol" w:eastAsia="Symbol" w:hAnsi="Symbol" w:cs="Symbol"/>
                <w:sz w:val="18"/>
                <w:szCs w:val="20"/>
              </w:rPr>
              <w:t>£</w:t>
            </w:r>
            <w:r w:rsidRPr="00C97F50">
              <w:rPr>
                <w:rFonts w:ascii="Arial" w:eastAsia="Times New Roman" w:hAnsi="Arial" w:cs="Times New Roman"/>
                <w:sz w:val="18"/>
                <w:szCs w:val="20"/>
                <w:lang w:eastAsia="zh-CN"/>
              </w:rPr>
              <w:t xml:space="preserve"> </w:t>
            </w:r>
            <w:r w:rsidRPr="00C97F50">
              <w:rPr>
                <w:rFonts w:ascii="Symbol" w:eastAsia="Symbol" w:hAnsi="Symbol" w:cs="Symbol"/>
                <w:sz w:val="18"/>
                <w:szCs w:val="20"/>
              </w:rPr>
              <w:t>D</w:t>
            </w:r>
            <w:r>
              <w:rPr>
                <w:rFonts w:ascii="Arial" w:eastAsia="Times New Roman" w:hAnsi="Arial" w:cs="Times New Roman"/>
                <w:sz w:val="18"/>
                <w:szCs w:val="20"/>
              </w:rPr>
              <w:t>sample</w:t>
            </w:r>
            <w:r w:rsidRPr="00C97F50">
              <w:rPr>
                <w:rFonts w:ascii="Arial" w:eastAsia="Times New Roman" w:hAnsi="Arial" w:cs="Times New Roman"/>
                <w:sz w:val="18"/>
                <w:szCs w:val="20"/>
                <w:lang w:eastAsia="zh-CN"/>
              </w:rPr>
              <w:t xml:space="preserve"> </w:t>
            </w:r>
            <w:r w:rsidRPr="00C97F50">
              <w:rPr>
                <w:rFonts w:ascii="Arial" w:eastAsia="Times New Roman" w:hAnsi="Arial" w:cs="Times New Roman"/>
                <w:sz w:val="18"/>
                <w:szCs w:val="20"/>
              </w:rPr>
              <w:t>&lt;</w:t>
            </w:r>
            <w:r w:rsidRPr="00C97F50">
              <w:rPr>
                <w:rFonts w:ascii="Arial" w:eastAsia="Times New Roman" w:hAnsi="Arial" w:cs="Times New Roman"/>
                <w:sz w:val="18"/>
                <w:szCs w:val="20"/>
                <w:lang w:eastAsia="zh-CN"/>
              </w:rPr>
              <w:t xml:space="preserve"> 81</w:t>
            </w:r>
            <w:r>
              <w:rPr>
                <w:rFonts w:ascii="Arial" w:eastAsia="Times New Roman" w:hAnsi="Arial" w:cs="Times New Roman"/>
                <w:sz w:val="18"/>
                <w:szCs w:val="20"/>
                <w:lang w:eastAsia="zh-CN"/>
              </w:rPr>
              <w:t>60</w:t>
            </w:r>
          </w:p>
        </w:tc>
        <w:tc>
          <w:tcPr>
            <w:tcW w:w="567" w:type="dxa"/>
          </w:tcPr>
          <w:p w14:paraId="5C17A1F7"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rPr>
              <w:t>T</w:t>
            </w:r>
            <w:r w:rsidRPr="00C97F50">
              <w:rPr>
                <w:rFonts w:ascii="Arial" w:eastAsia="Times New Roman" w:hAnsi="Arial" w:cs="Times New Roman"/>
                <w:sz w:val="18"/>
                <w:szCs w:val="20"/>
                <w:vertAlign w:val="subscript"/>
              </w:rPr>
              <w:t>c</w:t>
            </w:r>
          </w:p>
        </w:tc>
      </w:tr>
      <w:tr w:rsidR="00DF7F79" w:rsidRPr="00C97F50" w14:paraId="6566D9BE" w14:textId="77777777" w:rsidTr="00A2268E">
        <w:trPr>
          <w:cantSplit/>
          <w:jc w:val="center"/>
        </w:trPr>
        <w:tc>
          <w:tcPr>
            <w:tcW w:w="2693" w:type="dxa"/>
            <w:tcBorders>
              <w:top w:val="single" w:sz="4" w:space="0" w:color="auto"/>
              <w:left w:val="single" w:sz="4" w:space="0" w:color="auto"/>
              <w:bottom w:val="single" w:sz="4" w:space="0" w:color="auto"/>
              <w:right w:val="single" w:sz="4" w:space="0" w:color="auto"/>
            </w:tcBorders>
          </w:tcPr>
          <w:p w14:paraId="43AED6BE"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Pr>
                <w:rFonts w:ascii="Arial" w:eastAsia="Times New Roman" w:hAnsi="Arial" w:cs="Times New Roman"/>
                <w:sz w:val="18"/>
                <w:szCs w:val="20"/>
                <w:lang w:eastAsia="zh-CN"/>
              </w:rPr>
              <w:t>sample</w:t>
            </w:r>
            <w:r w:rsidRPr="00C97F50">
              <w:rPr>
                <w:rFonts w:ascii="Arial" w:eastAsia="Times New Roman" w:hAnsi="Arial" w:cs="Times New Roman"/>
                <w:sz w:val="18"/>
                <w:szCs w:val="20"/>
                <w:lang w:eastAsia="zh-CN"/>
              </w:rPr>
              <w:t>_</w:t>
            </w:r>
            <w:r>
              <w:rPr>
                <w:rFonts w:ascii="Arial" w:eastAsia="Times New Roman" w:hAnsi="Arial" w:cs="Times New Roman"/>
                <w:sz w:val="18"/>
                <w:szCs w:val="20"/>
                <w:lang w:eastAsia="zh-CN"/>
              </w:rPr>
              <w:t>510</w:t>
            </w:r>
          </w:p>
        </w:tc>
        <w:tc>
          <w:tcPr>
            <w:tcW w:w="2694" w:type="dxa"/>
            <w:tcBorders>
              <w:top w:val="single" w:sz="4" w:space="0" w:color="auto"/>
              <w:left w:val="single" w:sz="4" w:space="0" w:color="auto"/>
              <w:bottom w:val="single" w:sz="4" w:space="0" w:color="auto"/>
            </w:tcBorders>
          </w:tcPr>
          <w:p w14:paraId="25711FB3"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lang w:eastAsia="zh-CN"/>
              </w:rPr>
              <w:t>81</w:t>
            </w:r>
            <w:r>
              <w:rPr>
                <w:rFonts w:ascii="Arial" w:eastAsia="Times New Roman" w:hAnsi="Arial" w:cs="Times New Roman"/>
                <w:sz w:val="18"/>
                <w:szCs w:val="20"/>
                <w:lang w:eastAsia="zh-CN"/>
              </w:rPr>
              <w:t>60</w:t>
            </w:r>
            <w:r w:rsidRPr="00C97F50">
              <w:rPr>
                <w:rFonts w:ascii="Arial" w:eastAsia="Times New Roman" w:hAnsi="Arial" w:cs="Times New Roman"/>
                <w:sz w:val="18"/>
                <w:szCs w:val="20"/>
                <w:lang w:eastAsia="zh-CN"/>
              </w:rPr>
              <w:t xml:space="preserve"> </w:t>
            </w:r>
            <w:r w:rsidRPr="00C97F50">
              <w:rPr>
                <w:rFonts w:ascii="Symbol" w:eastAsia="Symbol" w:hAnsi="Symbol" w:cs="Symbol"/>
                <w:sz w:val="18"/>
                <w:szCs w:val="20"/>
              </w:rPr>
              <w:t>£</w:t>
            </w:r>
            <w:r w:rsidRPr="00C97F50">
              <w:rPr>
                <w:rFonts w:ascii="Arial" w:eastAsia="Times New Roman" w:hAnsi="Arial" w:cs="Times New Roman"/>
                <w:sz w:val="18"/>
                <w:szCs w:val="20"/>
                <w:lang w:eastAsia="zh-CN"/>
              </w:rPr>
              <w:t xml:space="preserve"> </w:t>
            </w:r>
            <w:r w:rsidRPr="00C97F50">
              <w:rPr>
                <w:rFonts w:ascii="Symbol" w:eastAsia="Symbol" w:hAnsi="Symbol" w:cs="Symbol"/>
                <w:sz w:val="18"/>
                <w:szCs w:val="20"/>
              </w:rPr>
              <w:t>D</w:t>
            </w:r>
            <w:r>
              <w:rPr>
                <w:rFonts w:ascii="Arial" w:eastAsia="Times New Roman" w:hAnsi="Arial" w:cs="Times New Roman"/>
                <w:sz w:val="18"/>
                <w:szCs w:val="20"/>
              </w:rPr>
              <w:t>sample</w:t>
            </w:r>
          </w:p>
        </w:tc>
        <w:tc>
          <w:tcPr>
            <w:tcW w:w="567" w:type="dxa"/>
            <w:tcBorders>
              <w:top w:val="single" w:sz="4" w:space="0" w:color="auto"/>
              <w:bottom w:val="single" w:sz="4" w:space="0" w:color="auto"/>
              <w:right w:val="single" w:sz="4" w:space="0" w:color="auto"/>
            </w:tcBorders>
          </w:tcPr>
          <w:p w14:paraId="7FD9E659"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rPr>
              <w:t>T</w:t>
            </w:r>
            <w:r w:rsidRPr="00C97F50">
              <w:rPr>
                <w:rFonts w:ascii="Arial" w:eastAsia="Times New Roman" w:hAnsi="Arial" w:cs="Times New Roman"/>
                <w:sz w:val="18"/>
                <w:szCs w:val="20"/>
                <w:vertAlign w:val="subscript"/>
              </w:rPr>
              <w:t>c</w:t>
            </w:r>
          </w:p>
        </w:tc>
      </w:tr>
    </w:tbl>
    <w:p w14:paraId="35BC4024" w14:textId="77777777" w:rsidR="00DF7F79" w:rsidRPr="00CF57B8" w:rsidRDefault="00DF7F79" w:rsidP="00DF7F79">
      <w:pPr>
        <w:keepNext/>
        <w:keepLines/>
        <w:overflowPunct w:val="0"/>
        <w:autoSpaceDE w:val="0"/>
        <w:autoSpaceDN w:val="0"/>
        <w:adjustRightInd w:val="0"/>
        <w:jc w:val="center"/>
        <w:textAlignment w:val="baseline"/>
        <w:rPr>
          <w:rFonts w:ascii="Arial" w:eastAsia="Times New Roman" w:hAnsi="Arial" w:cs="Times New Roman"/>
          <w:b/>
          <w:szCs w:val="20"/>
        </w:rPr>
      </w:pPr>
    </w:p>
    <w:p w14:paraId="11F5710F" w14:textId="77777777" w:rsidR="00DF7F79" w:rsidRPr="00C97F50" w:rsidRDefault="00DF7F79" w:rsidP="00DF7F79">
      <w:pPr>
        <w:keepNext/>
        <w:keepLines/>
        <w:overflowPunct w:val="0"/>
        <w:autoSpaceDE w:val="0"/>
        <w:autoSpaceDN w:val="0"/>
        <w:adjustRightInd w:val="0"/>
        <w:spacing w:before="60" w:after="180" w:line="240" w:lineRule="auto"/>
        <w:jc w:val="center"/>
        <w:textAlignment w:val="baseline"/>
        <w:rPr>
          <w:rFonts w:ascii="Arial" w:eastAsia="Times New Roman" w:hAnsi="Arial" w:cs="Times New Roman"/>
          <w:b/>
          <w:szCs w:val="20"/>
        </w:rPr>
      </w:pPr>
      <w:r w:rsidRPr="00C97F50">
        <w:rPr>
          <w:rFonts w:ascii="Arial" w:eastAsia="Times New Roman" w:hAnsi="Arial" w:cs="Times New Roman"/>
          <w:b/>
          <w:szCs w:val="20"/>
        </w:rPr>
        <w:t>Table 13.1.1</w:t>
      </w:r>
      <w:r>
        <w:rPr>
          <w:rFonts w:ascii="Arial" w:eastAsia="Times New Roman" w:hAnsi="Arial" w:cs="Times New Roman"/>
          <w:b/>
          <w:szCs w:val="20"/>
        </w:rPr>
        <w:t>X</w:t>
      </w:r>
      <w:r w:rsidRPr="00C97F50">
        <w:rPr>
          <w:rFonts w:ascii="Arial" w:eastAsia="Times New Roman" w:hAnsi="Arial" w:cs="Times New Roman"/>
          <w:b/>
          <w:szCs w:val="20"/>
        </w:rPr>
        <w:t>-</w:t>
      </w:r>
      <w:r>
        <w:rPr>
          <w:rFonts w:ascii="Arial" w:eastAsia="Times New Roman" w:hAnsi="Arial" w:cs="Times New Roman"/>
          <w:b/>
          <w:szCs w:val="20"/>
        </w:rPr>
        <w:t>6</w:t>
      </w:r>
      <w:r w:rsidRPr="00C97F50">
        <w:rPr>
          <w:rFonts w:ascii="Arial" w:eastAsia="Times New Roman" w:hAnsi="Arial" w:cs="Times New Roman"/>
          <w:b/>
          <w:szCs w:val="20"/>
        </w:rPr>
        <w:t xml:space="preserve">: </w:t>
      </w:r>
      <w:r w:rsidRPr="00C97F50">
        <w:rPr>
          <w:rFonts w:ascii="Arial" w:eastAsia="Times New Roman" w:hAnsi="Arial" w:cs="Arial"/>
          <w:b/>
          <w:szCs w:val="20"/>
        </w:rPr>
        <w:t>Measurement report mapping for k=</w:t>
      </w:r>
      <w:r>
        <w:rPr>
          <w:rFonts w:ascii="Arial" w:eastAsia="Times New Roman" w:hAnsi="Arial" w:cs="Arial"/>
          <w:b/>
          <w:szCs w:val="20"/>
        </w:rPr>
        <w:t>5</w:t>
      </w:r>
    </w:p>
    <w:tbl>
      <w:tblPr>
        <w:tblW w:w="5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2694"/>
        <w:gridCol w:w="567"/>
      </w:tblGrid>
      <w:tr w:rsidR="00DF7F79" w:rsidRPr="00C97F50" w14:paraId="2603809F" w14:textId="77777777" w:rsidTr="00A2268E">
        <w:trPr>
          <w:cantSplit/>
          <w:trHeight w:val="207"/>
          <w:jc w:val="center"/>
        </w:trPr>
        <w:tc>
          <w:tcPr>
            <w:tcW w:w="2693" w:type="dxa"/>
            <w:vMerge w:val="restart"/>
          </w:tcPr>
          <w:p w14:paraId="0FFF06F9"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rPr>
            </w:pPr>
            <w:r w:rsidRPr="00C97F50">
              <w:rPr>
                <w:rFonts w:ascii="Arial" w:eastAsia="Times New Roman" w:hAnsi="Arial" w:cs="Times New Roman"/>
                <w:b/>
                <w:sz w:val="18"/>
                <w:szCs w:val="20"/>
              </w:rPr>
              <w:t>Reported Quantity Value,</w:t>
            </w:r>
          </w:p>
          <w:p w14:paraId="45BB2C9D"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rPr>
            </w:pPr>
            <w:r>
              <w:rPr>
                <w:rFonts w:ascii="Arial" w:eastAsia="Times New Roman" w:hAnsi="Arial" w:cs="Times New Roman"/>
                <w:b/>
                <w:sz w:val="18"/>
                <w:szCs w:val="20"/>
              </w:rPr>
              <w:t>sample</w:t>
            </w:r>
            <w:r w:rsidRPr="00C97F50">
              <w:rPr>
                <w:rFonts w:ascii="Arial" w:eastAsia="Times New Roman" w:hAnsi="Arial" w:cs="Times New Roman"/>
                <w:b/>
                <w:sz w:val="18"/>
                <w:szCs w:val="20"/>
              </w:rPr>
              <w:t>_i</w:t>
            </w:r>
          </w:p>
        </w:tc>
        <w:tc>
          <w:tcPr>
            <w:tcW w:w="2694" w:type="dxa"/>
            <w:vMerge w:val="restart"/>
          </w:tcPr>
          <w:p w14:paraId="38AB58AE"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rPr>
            </w:pPr>
            <w:r w:rsidRPr="00C97F50">
              <w:rPr>
                <w:rFonts w:ascii="Arial" w:eastAsia="Times New Roman" w:hAnsi="Arial" w:cs="Times New Roman"/>
                <w:b/>
                <w:sz w:val="18"/>
                <w:szCs w:val="20"/>
              </w:rPr>
              <w:t>Measured Quantity Value,</w:t>
            </w:r>
          </w:p>
          <w:p w14:paraId="2075D64B"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rPr>
            </w:pPr>
            <w:r w:rsidRPr="00C97F50">
              <w:rPr>
                <w:rFonts w:ascii="Symbol" w:eastAsia="Symbol" w:hAnsi="Symbol" w:cs="Symbol"/>
                <w:b/>
                <w:sz w:val="18"/>
                <w:szCs w:val="20"/>
              </w:rPr>
              <w:t>D</w:t>
            </w:r>
            <w:r>
              <w:rPr>
                <w:rFonts w:ascii="Arial" w:eastAsia="Times New Roman" w:hAnsi="Arial" w:cs="Times New Roman"/>
                <w:b/>
                <w:sz w:val="18"/>
                <w:szCs w:val="20"/>
              </w:rPr>
              <w:t>sample</w:t>
            </w:r>
          </w:p>
        </w:tc>
        <w:tc>
          <w:tcPr>
            <w:tcW w:w="567" w:type="dxa"/>
            <w:vMerge w:val="restart"/>
          </w:tcPr>
          <w:p w14:paraId="63AAAEDF"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rPr>
            </w:pPr>
            <w:r w:rsidRPr="00C97F50">
              <w:rPr>
                <w:rFonts w:ascii="Arial" w:eastAsia="Times New Roman" w:hAnsi="Arial" w:cs="Times New Roman"/>
                <w:b/>
                <w:sz w:val="18"/>
                <w:szCs w:val="20"/>
              </w:rPr>
              <w:t>Unit</w:t>
            </w:r>
          </w:p>
        </w:tc>
      </w:tr>
      <w:tr w:rsidR="00DF7F79" w:rsidRPr="00C97F50" w14:paraId="463FD7D4" w14:textId="77777777" w:rsidTr="00A2268E">
        <w:trPr>
          <w:cantSplit/>
          <w:trHeight w:val="207"/>
          <w:jc w:val="center"/>
        </w:trPr>
        <w:tc>
          <w:tcPr>
            <w:tcW w:w="2693" w:type="dxa"/>
            <w:vMerge/>
            <w:vAlign w:val="center"/>
          </w:tcPr>
          <w:p w14:paraId="6F6A24E8" w14:textId="77777777" w:rsidR="00DF7F79" w:rsidRPr="00C97F50" w:rsidRDefault="00DF7F79" w:rsidP="00DF7F79">
            <w:pPr>
              <w:keepNext/>
              <w:keepLines/>
              <w:numPr>
                <w:ilvl w:val="0"/>
                <w:numId w:val="96"/>
              </w:numPr>
              <w:overflowPunct w:val="0"/>
              <w:autoSpaceDE w:val="0"/>
              <w:autoSpaceDN w:val="0"/>
              <w:adjustRightInd w:val="0"/>
              <w:spacing w:after="0" w:line="240" w:lineRule="auto"/>
              <w:ind w:left="0" w:firstLine="0"/>
              <w:textAlignment w:val="baseline"/>
              <w:rPr>
                <w:rFonts w:ascii="Arial" w:eastAsia="Times New Roman" w:hAnsi="Arial" w:cs="Arial"/>
                <w:b/>
                <w:sz w:val="18"/>
                <w:szCs w:val="18"/>
              </w:rPr>
            </w:pPr>
          </w:p>
        </w:tc>
        <w:tc>
          <w:tcPr>
            <w:tcW w:w="2694" w:type="dxa"/>
            <w:vMerge/>
            <w:vAlign w:val="center"/>
          </w:tcPr>
          <w:p w14:paraId="5616CD9E" w14:textId="77777777" w:rsidR="00DF7F79" w:rsidRPr="00C97F50" w:rsidRDefault="00DF7F79" w:rsidP="00DF7F79">
            <w:pPr>
              <w:keepNext/>
              <w:keepLines/>
              <w:numPr>
                <w:ilvl w:val="0"/>
                <w:numId w:val="96"/>
              </w:numPr>
              <w:overflowPunct w:val="0"/>
              <w:autoSpaceDE w:val="0"/>
              <w:autoSpaceDN w:val="0"/>
              <w:adjustRightInd w:val="0"/>
              <w:spacing w:after="0" w:line="240" w:lineRule="auto"/>
              <w:ind w:left="0" w:firstLine="0"/>
              <w:jc w:val="center"/>
              <w:textAlignment w:val="baseline"/>
              <w:rPr>
                <w:rFonts w:ascii="Arial" w:eastAsia="Times New Roman" w:hAnsi="Arial" w:cs="Arial"/>
                <w:b/>
                <w:sz w:val="18"/>
                <w:szCs w:val="18"/>
              </w:rPr>
            </w:pPr>
          </w:p>
        </w:tc>
        <w:tc>
          <w:tcPr>
            <w:tcW w:w="567" w:type="dxa"/>
            <w:vMerge/>
            <w:vAlign w:val="center"/>
          </w:tcPr>
          <w:p w14:paraId="43DB119F" w14:textId="77777777" w:rsidR="00DF7F79" w:rsidRPr="00C97F50" w:rsidRDefault="00DF7F79" w:rsidP="00DF7F79">
            <w:pPr>
              <w:keepNext/>
              <w:keepLines/>
              <w:numPr>
                <w:ilvl w:val="0"/>
                <w:numId w:val="96"/>
              </w:numPr>
              <w:overflowPunct w:val="0"/>
              <w:autoSpaceDE w:val="0"/>
              <w:autoSpaceDN w:val="0"/>
              <w:adjustRightInd w:val="0"/>
              <w:spacing w:after="0" w:line="240" w:lineRule="auto"/>
              <w:ind w:left="0" w:firstLine="0"/>
              <w:jc w:val="center"/>
              <w:textAlignment w:val="baseline"/>
              <w:rPr>
                <w:rFonts w:ascii="Arial" w:eastAsia="Times New Roman" w:hAnsi="Arial" w:cs="Arial"/>
                <w:b/>
                <w:sz w:val="18"/>
                <w:szCs w:val="18"/>
              </w:rPr>
            </w:pPr>
          </w:p>
        </w:tc>
      </w:tr>
      <w:tr w:rsidR="00DF7F79" w:rsidRPr="00C97F50" w14:paraId="466A9BC5" w14:textId="77777777" w:rsidTr="00A2268E">
        <w:trPr>
          <w:cantSplit/>
          <w:jc w:val="center"/>
        </w:trPr>
        <w:tc>
          <w:tcPr>
            <w:tcW w:w="2693" w:type="dxa"/>
          </w:tcPr>
          <w:p w14:paraId="1A47BC68"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Pr>
                <w:rFonts w:ascii="Arial" w:eastAsia="Times New Roman" w:hAnsi="Arial" w:cs="Times New Roman"/>
                <w:sz w:val="18"/>
                <w:szCs w:val="20"/>
                <w:lang w:eastAsia="zh-CN"/>
              </w:rPr>
              <w:t>sample</w:t>
            </w:r>
            <w:r w:rsidRPr="00C97F50">
              <w:rPr>
                <w:rFonts w:ascii="Arial" w:eastAsia="Times New Roman" w:hAnsi="Arial" w:cs="Times New Roman"/>
                <w:sz w:val="18"/>
                <w:szCs w:val="20"/>
              </w:rPr>
              <w:t>_000</w:t>
            </w:r>
          </w:p>
        </w:tc>
        <w:tc>
          <w:tcPr>
            <w:tcW w:w="2694" w:type="dxa"/>
          </w:tcPr>
          <w:p w14:paraId="4D1393D5"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lang w:eastAsia="zh-CN"/>
              </w:rPr>
              <w:t>0</w:t>
            </w:r>
            <w:r w:rsidRPr="00C97F50">
              <w:rPr>
                <w:rFonts w:ascii="Arial" w:eastAsia="Times New Roman" w:hAnsi="Arial" w:cs="Times New Roman"/>
                <w:sz w:val="18"/>
                <w:szCs w:val="20"/>
              </w:rPr>
              <w:t xml:space="preserve"> </w:t>
            </w:r>
            <w:r w:rsidRPr="00C97F50">
              <w:rPr>
                <w:rFonts w:ascii="Symbol" w:eastAsia="Symbol" w:hAnsi="Symbol" w:cs="Symbol"/>
                <w:sz w:val="18"/>
                <w:szCs w:val="20"/>
              </w:rPr>
              <w:t>£</w:t>
            </w:r>
            <w:r w:rsidRPr="00C97F50">
              <w:rPr>
                <w:rFonts w:ascii="Arial" w:eastAsia="Times New Roman" w:hAnsi="Arial" w:cs="Times New Roman"/>
                <w:sz w:val="18"/>
                <w:szCs w:val="20"/>
              </w:rPr>
              <w:t xml:space="preserve"> </w:t>
            </w:r>
            <w:r w:rsidRPr="00C97F50">
              <w:rPr>
                <w:rFonts w:ascii="Symbol" w:eastAsia="Symbol" w:hAnsi="Symbol" w:cs="Symbol"/>
                <w:sz w:val="18"/>
                <w:szCs w:val="20"/>
              </w:rPr>
              <w:t>D</w:t>
            </w:r>
            <w:r>
              <w:rPr>
                <w:rFonts w:ascii="Arial" w:eastAsia="Times New Roman" w:hAnsi="Arial" w:cs="Times New Roman"/>
                <w:sz w:val="18"/>
                <w:szCs w:val="20"/>
              </w:rPr>
              <w:t>sample</w:t>
            </w:r>
            <w:r w:rsidRPr="00C97F50">
              <w:rPr>
                <w:rFonts w:ascii="Arial" w:eastAsia="Times New Roman" w:hAnsi="Arial" w:cs="Times New Roman"/>
                <w:sz w:val="18"/>
                <w:szCs w:val="20"/>
              </w:rPr>
              <w:t xml:space="preserve"> &lt; </w:t>
            </w:r>
            <w:r>
              <w:rPr>
                <w:rFonts w:ascii="Arial" w:eastAsia="Times New Roman" w:hAnsi="Arial" w:cs="Times New Roman"/>
                <w:sz w:val="18"/>
                <w:szCs w:val="20"/>
                <w:lang w:eastAsia="zh-CN"/>
              </w:rPr>
              <w:t>32</w:t>
            </w:r>
          </w:p>
        </w:tc>
        <w:tc>
          <w:tcPr>
            <w:tcW w:w="567" w:type="dxa"/>
          </w:tcPr>
          <w:p w14:paraId="031B391C"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rPr>
              <w:t>T</w:t>
            </w:r>
            <w:r w:rsidRPr="00C97F50">
              <w:rPr>
                <w:rFonts w:ascii="Arial" w:eastAsia="Times New Roman" w:hAnsi="Arial" w:cs="Times New Roman"/>
                <w:sz w:val="18"/>
                <w:szCs w:val="20"/>
                <w:vertAlign w:val="subscript"/>
              </w:rPr>
              <w:t>c</w:t>
            </w:r>
          </w:p>
        </w:tc>
      </w:tr>
      <w:tr w:rsidR="00DF7F79" w:rsidRPr="00C97F50" w14:paraId="5B330C31" w14:textId="77777777" w:rsidTr="00A2268E">
        <w:trPr>
          <w:cantSplit/>
          <w:jc w:val="center"/>
        </w:trPr>
        <w:tc>
          <w:tcPr>
            <w:tcW w:w="2693" w:type="dxa"/>
          </w:tcPr>
          <w:p w14:paraId="02E6C20B"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Pr>
                <w:rFonts w:ascii="Arial" w:eastAsia="Times New Roman" w:hAnsi="Arial" w:cs="Times New Roman"/>
                <w:sz w:val="18"/>
                <w:szCs w:val="20"/>
                <w:lang w:eastAsia="zh-CN"/>
              </w:rPr>
              <w:t>sample</w:t>
            </w:r>
            <w:r w:rsidRPr="00C97F50">
              <w:rPr>
                <w:rFonts w:ascii="Arial" w:eastAsia="Times New Roman" w:hAnsi="Arial" w:cs="Times New Roman"/>
                <w:sz w:val="18"/>
                <w:szCs w:val="20"/>
              </w:rPr>
              <w:t>_001</w:t>
            </w:r>
          </w:p>
        </w:tc>
        <w:tc>
          <w:tcPr>
            <w:tcW w:w="2694" w:type="dxa"/>
          </w:tcPr>
          <w:p w14:paraId="69AED292"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Pr>
                <w:rFonts w:ascii="Arial" w:eastAsia="Times New Roman" w:hAnsi="Arial" w:cs="Times New Roman"/>
                <w:sz w:val="18"/>
                <w:szCs w:val="20"/>
                <w:lang w:eastAsia="zh-CN"/>
              </w:rPr>
              <w:t>32</w:t>
            </w:r>
            <w:r w:rsidRPr="00C97F50">
              <w:rPr>
                <w:rFonts w:ascii="Arial" w:eastAsia="Times New Roman" w:hAnsi="Arial" w:cs="Times New Roman"/>
                <w:sz w:val="18"/>
                <w:szCs w:val="20"/>
              </w:rPr>
              <w:t xml:space="preserve"> </w:t>
            </w:r>
            <w:r w:rsidRPr="00C97F50">
              <w:rPr>
                <w:rFonts w:ascii="Symbol" w:eastAsia="Symbol" w:hAnsi="Symbol" w:cs="Symbol"/>
                <w:sz w:val="18"/>
                <w:szCs w:val="20"/>
              </w:rPr>
              <w:t>£</w:t>
            </w:r>
            <w:r w:rsidRPr="00C97F50">
              <w:rPr>
                <w:rFonts w:ascii="Arial" w:eastAsia="Times New Roman" w:hAnsi="Arial" w:cs="Times New Roman"/>
                <w:sz w:val="18"/>
                <w:szCs w:val="20"/>
              </w:rPr>
              <w:t xml:space="preserve"> </w:t>
            </w:r>
            <w:r w:rsidRPr="00C97F50">
              <w:rPr>
                <w:rFonts w:ascii="Symbol" w:eastAsia="Symbol" w:hAnsi="Symbol" w:cs="Symbol"/>
                <w:sz w:val="18"/>
                <w:szCs w:val="20"/>
              </w:rPr>
              <w:t>D</w:t>
            </w:r>
            <w:r>
              <w:rPr>
                <w:rFonts w:ascii="Arial" w:eastAsia="Times New Roman" w:hAnsi="Arial" w:cs="Times New Roman"/>
                <w:sz w:val="18"/>
                <w:szCs w:val="20"/>
              </w:rPr>
              <w:t>sample</w:t>
            </w:r>
            <w:r w:rsidRPr="00C97F50">
              <w:rPr>
                <w:rFonts w:ascii="Arial" w:eastAsia="Times New Roman" w:hAnsi="Arial" w:cs="Times New Roman"/>
                <w:sz w:val="18"/>
                <w:szCs w:val="20"/>
              </w:rPr>
              <w:t xml:space="preserve"> &lt; </w:t>
            </w:r>
            <w:r>
              <w:rPr>
                <w:rFonts w:ascii="Arial" w:eastAsia="Times New Roman" w:hAnsi="Arial" w:cs="Times New Roman"/>
                <w:sz w:val="18"/>
                <w:szCs w:val="20"/>
                <w:lang w:eastAsia="zh-CN"/>
              </w:rPr>
              <w:t>64</w:t>
            </w:r>
          </w:p>
        </w:tc>
        <w:tc>
          <w:tcPr>
            <w:tcW w:w="567" w:type="dxa"/>
          </w:tcPr>
          <w:p w14:paraId="72D11C2E"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rPr>
              <w:t>T</w:t>
            </w:r>
            <w:r w:rsidRPr="00C97F50">
              <w:rPr>
                <w:rFonts w:ascii="Arial" w:eastAsia="Times New Roman" w:hAnsi="Arial" w:cs="Times New Roman"/>
                <w:sz w:val="18"/>
                <w:szCs w:val="20"/>
                <w:vertAlign w:val="subscript"/>
              </w:rPr>
              <w:t>c</w:t>
            </w:r>
          </w:p>
        </w:tc>
      </w:tr>
      <w:tr w:rsidR="00DF7F79" w:rsidRPr="00C97F50" w14:paraId="017E437F" w14:textId="77777777" w:rsidTr="00A2268E">
        <w:trPr>
          <w:cantSplit/>
          <w:jc w:val="center"/>
        </w:trPr>
        <w:tc>
          <w:tcPr>
            <w:tcW w:w="2693" w:type="dxa"/>
          </w:tcPr>
          <w:p w14:paraId="50679AD4"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Pr>
                <w:rFonts w:ascii="Arial" w:eastAsia="Times New Roman" w:hAnsi="Arial" w:cs="Times New Roman"/>
                <w:sz w:val="18"/>
                <w:szCs w:val="20"/>
                <w:lang w:eastAsia="zh-CN"/>
              </w:rPr>
              <w:t>sample</w:t>
            </w:r>
            <w:r w:rsidRPr="00C97F50">
              <w:rPr>
                <w:rFonts w:ascii="Arial" w:eastAsia="Times New Roman" w:hAnsi="Arial" w:cs="Times New Roman"/>
                <w:sz w:val="18"/>
                <w:szCs w:val="20"/>
              </w:rPr>
              <w:t>_002</w:t>
            </w:r>
          </w:p>
        </w:tc>
        <w:tc>
          <w:tcPr>
            <w:tcW w:w="2694" w:type="dxa"/>
          </w:tcPr>
          <w:p w14:paraId="31AB877D"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Pr>
                <w:rFonts w:ascii="Arial" w:eastAsia="Times New Roman" w:hAnsi="Arial" w:cs="Times New Roman"/>
                <w:sz w:val="18"/>
                <w:szCs w:val="20"/>
                <w:lang w:eastAsia="zh-CN"/>
              </w:rPr>
              <w:t>64</w:t>
            </w:r>
            <w:r w:rsidRPr="00C97F50">
              <w:rPr>
                <w:rFonts w:ascii="Arial" w:eastAsia="Times New Roman" w:hAnsi="Arial" w:cs="Times New Roman"/>
                <w:sz w:val="18"/>
                <w:szCs w:val="20"/>
              </w:rPr>
              <w:t xml:space="preserve"> </w:t>
            </w:r>
            <w:r w:rsidRPr="00C97F50">
              <w:rPr>
                <w:rFonts w:ascii="Symbol" w:eastAsia="Symbol" w:hAnsi="Symbol" w:cs="Symbol"/>
                <w:sz w:val="18"/>
                <w:szCs w:val="20"/>
              </w:rPr>
              <w:t>£</w:t>
            </w:r>
            <w:r w:rsidRPr="00C97F50">
              <w:rPr>
                <w:rFonts w:ascii="Arial" w:eastAsia="Times New Roman" w:hAnsi="Arial" w:cs="Times New Roman"/>
                <w:sz w:val="18"/>
                <w:szCs w:val="20"/>
              </w:rPr>
              <w:t xml:space="preserve"> </w:t>
            </w:r>
            <w:r w:rsidRPr="00C97F50">
              <w:rPr>
                <w:rFonts w:ascii="Symbol" w:eastAsia="Symbol" w:hAnsi="Symbol" w:cs="Symbol"/>
                <w:sz w:val="18"/>
                <w:szCs w:val="20"/>
              </w:rPr>
              <w:t>D</w:t>
            </w:r>
            <w:r>
              <w:rPr>
                <w:rFonts w:ascii="Arial" w:eastAsia="Times New Roman" w:hAnsi="Arial" w:cs="Times New Roman"/>
                <w:sz w:val="18"/>
                <w:szCs w:val="20"/>
              </w:rPr>
              <w:t>sample</w:t>
            </w:r>
            <w:r w:rsidRPr="00C97F50">
              <w:rPr>
                <w:rFonts w:ascii="Arial" w:eastAsia="Times New Roman" w:hAnsi="Arial" w:cs="Times New Roman"/>
                <w:sz w:val="18"/>
                <w:szCs w:val="20"/>
              </w:rPr>
              <w:t xml:space="preserve"> &lt; </w:t>
            </w:r>
            <w:r>
              <w:rPr>
                <w:rFonts w:ascii="Arial" w:eastAsia="Times New Roman" w:hAnsi="Arial" w:cs="Times New Roman"/>
                <w:sz w:val="18"/>
                <w:szCs w:val="20"/>
                <w:lang w:eastAsia="zh-CN"/>
              </w:rPr>
              <w:t>96</w:t>
            </w:r>
          </w:p>
        </w:tc>
        <w:tc>
          <w:tcPr>
            <w:tcW w:w="567" w:type="dxa"/>
          </w:tcPr>
          <w:p w14:paraId="1C79A366"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rPr>
              <w:t>T</w:t>
            </w:r>
            <w:r w:rsidRPr="00C97F50">
              <w:rPr>
                <w:rFonts w:ascii="Arial" w:eastAsia="Times New Roman" w:hAnsi="Arial" w:cs="Times New Roman"/>
                <w:sz w:val="18"/>
                <w:szCs w:val="20"/>
                <w:vertAlign w:val="subscript"/>
              </w:rPr>
              <w:t>c</w:t>
            </w:r>
          </w:p>
        </w:tc>
      </w:tr>
      <w:tr w:rsidR="00DF7F79" w:rsidRPr="00C97F50" w14:paraId="19A3168A" w14:textId="77777777" w:rsidTr="00A2268E">
        <w:trPr>
          <w:cantSplit/>
          <w:jc w:val="center"/>
        </w:trPr>
        <w:tc>
          <w:tcPr>
            <w:tcW w:w="2693" w:type="dxa"/>
          </w:tcPr>
          <w:p w14:paraId="63EFFE88"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lang w:eastAsia="zh-CN"/>
              </w:rPr>
              <w:t>…</w:t>
            </w:r>
          </w:p>
        </w:tc>
        <w:tc>
          <w:tcPr>
            <w:tcW w:w="2694" w:type="dxa"/>
          </w:tcPr>
          <w:p w14:paraId="0904855F"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lang w:eastAsia="zh-CN"/>
              </w:rPr>
              <w:t>…</w:t>
            </w:r>
          </w:p>
        </w:tc>
        <w:tc>
          <w:tcPr>
            <w:tcW w:w="567" w:type="dxa"/>
          </w:tcPr>
          <w:p w14:paraId="0D7D43EA"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rPr>
              <w:t>…</w:t>
            </w:r>
          </w:p>
        </w:tc>
      </w:tr>
      <w:tr w:rsidR="00DF7F79" w:rsidRPr="00C97F50" w14:paraId="46951C94" w14:textId="77777777" w:rsidTr="00A2268E">
        <w:trPr>
          <w:cantSplit/>
          <w:jc w:val="center"/>
        </w:trPr>
        <w:tc>
          <w:tcPr>
            <w:tcW w:w="2693" w:type="dxa"/>
          </w:tcPr>
          <w:p w14:paraId="20A47E42"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Pr>
                <w:rFonts w:ascii="Arial" w:eastAsia="Times New Roman" w:hAnsi="Arial" w:cs="Times New Roman"/>
                <w:sz w:val="18"/>
                <w:szCs w:val="20"/>
                <w:lang w:eastAsia="zh-CN"/>
              </w:rPr>
              <w:t>sample</w:t>
            </w:r>
            <w:r w:rsidRPr="00C97F50">
              <w:rPr>
                <w:rFonts w:ascii="Arial" w:eastAsia="Times New Roman" w:hAnsi="Arial" w:cs="Times New Roman"/>
                <w:sz w:val="18"/>
                <w:szCs w:val="20"/>
                <w:lang w:eastAsia="zh-CN"/>
              </w:rPr>
              <w:t>_</w:t>
            </w:r>
            <w:r>
              <w:rPr>
                <w:rFonts w:ascii="Arial" w:eastAsia="Times New Roman" w:hAnsi="Arial" w:cs="Times New Roman"/>
                <w:sz w:val="18"/>
                <w:szCs w:val="20"/>
                <w:lang w:eastAsia="zh-CN"/>
              </w:rPr>
              <w:t>253</w:t>
            </w:r>
          </w:p>
        </w:tc>
        <w:tc>
          <w:tcPr>
            <w:tcW w:w="2694" w:type="dxa"/>
          </w:tcPr>
          <w:p w14:paraId="618C6073"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lang w:eastAsia="zh-CN"/>
              </w:rPr>
              <w:t>8</w:t>
            </w:r>
            <w:r>
              <w:rPr>
                <w:rFonts w:ascii="Arial" w:eastAsia="Times New Roman" w:hAnsi="Arial" w:cs="Times New Roman"/>
                <w:sz w:val="18"/>
                <w:szCs w:val="20"/>
                <w:lang w:eastAsia="zh-CN"/>
              </w:rPr>
              <w:t>098</w:t>
            </w:r>
            <w:r w:rsidRPr="00C97F50">
              <w:rPr>
                <w:rFonts w:ascii="Arial" w:eastAsia="Times New Roman" w:hAnsi="Arial" w:cs="Times New Roman"/>
                <w:sz w:val="18"/>
                <w:szCs w:val="20"/>
                <w:lang w:eastAsia="zh-CN"/>
              </w:rPr>
              <w:t xml:space="preserve"> </w:t>
            </w:r>
            <w:r w:rsidRPr="00C97F50">
              <w:rPr>
                <w:rFonts w:ascii="Symbol" w:eastAsia="Symbol" w:hAnsi="Symbol" w:cs="Symbol"/>
                <w:sz w:val="18"/>
                <w:szCs w:val="20"/>
              </w:rPr>
              <w:t>£</w:t>
            </w:r>
            <w:r w:rsidRPr="00C97F50">
              <w:rPr>
                <w:rFonts w:ascii="Arial" w:eastAsia="Times New Roman" w:hAnsi="Arial" w:cs="Times New Roman"/>
                <w:sz w:val="18"/>
                <w:szCs w:val="20"/>
                <w:lang w:eastAsia="zh-CN"/>
              </w:rPr>
              <w:t xml:space="preserve"> </w:t>
            </w:r>
            <w:r w:rsidRPr="00C97F50">
              <w:rPr>
                <w:rFonts w:ascii="Symbol" w:eastAsia="Symbol" w:hAnsi="Symbol" w:cs="Symbol"/>
                <w:sz w:val="18"/>
                <w:szCs w:val="20"/>
              </w:rPr>
              <w:t>D</w:t>
            </w:r>
            <w:r>
              <w:rPr>
                <w:rFonts w:ascii="Arial" w:eastAsia="Times New Roman" w:hAnsi="Arial" w:cs="Times New Roman"/>
                <w:sz w:val="18"/>
                <w:szCs w:val="20"/>
              </w:rPr>
              <w:t>sample</w:t>
            </w:r>
            <w:r w:rsidRPr="00C97F50">
              <w:rPr>
                <w:rFonts w:ascii="Arial" w:eastAsia="Times New Roman" w:hAnsi="Arial" w:cs="Times New Roman"/>
                <w:sz w:val="18"/>
                <w:szCs w:val="20"/>
                <w:lang w:eastAsia="zh-CN"/>
              </w:rPr>
              <w:t xml:space="preserve"> </w:t>
            </w:r>
            <w:r w:rsidRPr="00C97F50">
              <w:rPr>
                <w:rFonts w:ascii="Arial" w:eastAsia="Times New Roman" w:hAnsi="Arial" w:cs="Times New Roman"/>
                <w:sz w:val="18"/>
                <w:szCs w:val="20"/>
              </w:rPr>
              <w:t>&lt;</w:t>
            </w:r>
            <w:r w:rsidRPr="00C97F50">
              <w:rPr>
                <w:rFonts w:ascii="Arial" w:eastAsia="Times New Roman" w:hAnsi="Arial" w:cs="Times New Roman"/>
                <w:sz w:val="18"/>
                <w:szCs w:val="20"/>
                <w:lang w:eastAsia="zh-CN"/>
              </w:rPr>
              <w:t xml:space="preserve"> 81</w:t>
            </w:r>
            <w:r>
              <w:rPr>
                <w:rFonts w:ascii="Arial" w:eastAsia="Times New Roman" w:hAnsi="Arial" w:cs="Times New Roman"/>
                <w:sz w:val="18"/>
                <w:szCs w:val="20"/>
                <w:lang w:eastAsia="zh-CN"/>
              </w:rPr>
              <w:t>28</w:t>
            </w:r>
          </w:p>
        </w:tc>
        <w:tc>
          <w:tcPr>
            <w:tcW w:w="567" w:type="dxa"/>
          </w:tcPr>
          <w:p w14:paraId="615CF7A3"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rPr>
              <w:t>T</w:t>
            </w:r>
            <w:r w:rsidRPr="00C97F50">
              <w:rPr>
                <w:rFonts w:ascii="Arial" w:eastAsia="Times New Roman" w:hAnsi="Arial" w:cs="Times New Roman"/>
                <w:sz w:val="18"/>
                <w:szCs w:val="20"/>
                <w:vertAlign w:val="subscript"/>
              </w:rPr>
              <w:t>c</w:t>
            </w:r>
          </w:p>
        </w:tc>
      </w:tr>
      <w:tr w:rsidR="00DF7F79" w:rsidRPr="00C97F50" w14:paraId="76F86EC0" w14:textId="77777777" w:rsidTr="00A2268E">
        <w:trPr>
          <w:cantSplit/>
          <w:jc w:val="center"/>
        </w:trPr>
        <w:tc>
          <w:tcPr>
            <w:tcW w:w="2693" w:type="dxa"/>
          </w:tcPr>
          <w:p w14:paraId="617636FA"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Pr>
                <w:rFonts w:ascii="Arial" w:eastAsia="Times New Roman" w:hAnsi="Arial" w:cs="Times New Roman"/>
                <w:sz w:val="18"/>
                <w:szCs w:val="20"/>
                <w:lang w:eastAsia="zh-CN"/>
              </w:rPr>
              <w:t>sample</w:t>
            </w:r>
            <w:r w:rsidRPr="00C97F50">
              <w:rPr>
                <w:rFonts w:ascii="Arial" w:eastAsia="Times New Roman" w:hAnsi="Arial" w:cs="Times New Roman"/>
                <w:sz w:val="18"/>
                <w:szCs w:val="20"/>
                <w:lang w:eastAsia="zh-CN"/>
              </w:rPr>
              <w:t>_</w:t>
            </w:r>
            <w:r>
              <w:rPr>
                <w:rFonts w:ascii="Arial" w:eastAsia="Times New Roman" w:hAnsi="Arial" w:cs="Times New Roman"/>
                <w:sz w:val="18"/>
                <w:szCs w:val="20"/>
                <w:lang w:eastAsia="zh-CN"/>
              </w:rPr>
              <w:t>254</w:t>
            </w:r>
          </w:p>
        </w:tc>
        <w:tc>
          <w:tcPr>
            <w:tcW w:w="2694" w:type="dxa"/>
          </w:tcPr>
          <w:p w14:paraId="0F27ED2A"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lang w:eastAsia="zh-CN"/>
              </w:rPr>
              <w:t>81</w:t>
            </w:r>
            <w:r>
              <w:rPr>
                <w:rFonts w:ascii="Arial" w:eastAsia="Times New Roman" w:hAnsi="Arial" w:cs="Times New Roman"/>
                <w:sz w:val="18"/>
                <w:szCs w:val="20"/>
                <w:lang w:eastAsia="zh-CN"/>
              </w:rPr>
              <w:t>28</w:t>
            </w:r>
            <w:r w:rsidRPr="00C97F50">
              <w:rPr>
                <w:rFonts w:ascii="Arial" w:eastAsia="Times New Roman" w:hAnsi="Arial" w:cs="Times New Roman"/>
                <w:sz w:val="18"/>
                <w:szCs w:val="20"/>
                <w:lang w:eastAsia="zh-CN"/>
              </w:rPr>
              <w:t xml:space="preserve"> </w:t>
            </w:r>
            <w:r w:rsidRPr="00C97F50">
              <w:rPr>
                <w:rFonts w:ascii="Symbol" w:eastAsia="Symbol" w:hAnsi="Symbol" w:cs="Symbol"/>
                <w:sz w:val="18"/>
                <w:szCs w:val="20"/>
              </w:rPr>
              <w:t>£</w:t>
            </w:r>
            <w:r w:rsidRPr="00C97F50">
              <w:rPr>
                <w:rFonts w:ascii="Arial" w:eastAsia="Times New Roman" w:hAnsi="Arial" w:cs="Times New Roman"/>
                <w:sz w:val="18"/>
                <w:szCs w:val="20"/>
                <w:lang w:eastAsia="zh-CN"/>
              </w:rPr>
              <w:t xml:space="preserve"> </w:t>
            </w:r>
            <w:r w:rsidRPr="00C97F50">
              <w:rPr>
                <w:rFonts w:ascii="Symbol" w:eastAsia="Symbol" w:hAnsi="Symbol" w:cs="Symbol"/>
                <w:sz w:val="18"/>
                <w:szCs w:val="20"/>
              </w:rPr>
              <w:t>D</w:t>
            </w:r>
            <w:r>
              <w:rPr>
                <w:rFonts w:ascii="Arial" w:eastAsia="Times New Roman" w:hAnsi="Arial" w:cs="Times New Roman"/>
                <w:sz w:val="18"/>
                <w:szCs w:val="20"/>
              </w:rPr>
              <w:t>sample</w:t>
            </w:r>
            <w:r w:rsidRPr="00C97F50">
              <w:rPr>
                <w:rFonts w:ascii="Arial" w:eastAsia="Times New Roman" w:hAnsi="Arial" w:cs="Times New Roman"/>
                <w:sz w:val="18"/>
                <w:szCs w:val="20"/>
                <w:lang w:eastAsia="zh-CN"/>
              </w:rPr>
              <w:t xml:space="preserve"> </w:t>
            </w:r>
            <w:r w:rsidRPr="00C97F50">
              <w:rPr>
                <w:rFonts w:ascii="Arial" w:eastAsia="Times New Roman" w:hAnsi="Arial" w:cs="Times New Roman"/>
                <w:sz w:val="18"/>
                <w:szCs w:val="20"/>
              </w:rPr>
              <w:t>&lt;</w:t>
            </w:r>
            <w:r w:rsidRPr="00C97F50">
              <w:rPr>
                <w:rFonts w:ascii="Arial" w:eastAsia="Times New Roman" w:hAnsi="Arial" w:cs="Times New Roman"/>
                <w:sz w:val="18"/>
                <w:szCs w:val="20"/>
                <w:lang w:eastAsia="zh-CN"/>
              </w:rPr>
              <w:t xml:space="preserve"> 81</w:t>
            </w:r>
            <w:r>
              <w:rPr>
                <w:rFonts w:ascii="Arial" w:eastAsia="Times New Roman" w:hAnsi="Arial" w:cs="Times New Roman"/>
                <w:sz w:val="18"/>
                <w:szCs w:val="20"/>
                <w:lang w:eastAsia="zh-CN"/>
              </w:rPr>
              <w:t>60</w:t>
            </w:r>
          </w:p>
        </w:tc>
        <w:tc>
          <w:tcPr>
            <w:tcW w:w="567" w:type="dxa"/>
          </w:tcPr>
          <w:p w14:paraId="09C21DA8"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rPr>
              <w:t>T</w:t>
            </w:r>
            <w:r w:rsidRPr="00C97F50">
              <w:rPr>
                <w:rFonts w:ascii="Arial" w:eastAsia="Times New Roman" w:hAnsi="Arial" w:cs="Times New Roman"/>
                <w:sz w:val="18"/>
                <w:szCs w:val="20"/>
                <w:vertAlign w:val="subscript"/>
              </w:rPr>
              <w:t>c</w:t>
            </w:r>
          </w:p>
        </w:tc>
      </w:tr>
      <w:tr w:rsidR="00DF7F79" w:rsidRPr="00C97F50" w14:paraId="24D0A3AA" w14:textId="77777777" w:rsidTr="00A2268E">
        <w:trPr>
          <w:cantSplit/>
          <w:jc w:val="center"/>
        </w:trPr>
        <w:tc>
          <w:tcPr>
            <w:tcW w:w="2693" w:type="dxa"/>
            <w:tcBorders>
              <w:top w:val="single" w:sz="4" w:space="0" w:color="auto"/>
              <w:left w:val="single" w:sz="4" w:space="0" w:color="auto"/>
              <w:bottom w:val="single" w:sz="4" w:space="0" w:color="auto"/>
              <w:right w:val="single" w:sz="4" w:space="0" w:color="auto"/>
            </w:tcBorders>
          </w:tcPr>
          <w:p w14:paraId="33BDA8D9"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Pr>
                <w:rFonts w:ascii="Arial" w:eastAsia="Times New Roman" w:hAnsi="Arial" w:cs="Times New Roman"/>
                <w:sz w:val="18"/>
                <w:szCs w:val="20"/>
                <w:lang w:eastAsia="zh-CN"/>
              </w:rPr>
              <w:t>sample</w:t>
            </w:r>
            <w:r w:rsidRPr="00C97F50">
              <w:rPr>
                <w:rFonts w:ascii="Arial" w:eastAsia="Times New Roman" w:hAnsi="Arial" w:cs="Times New Roman"/>
                <w:sz w:val="18"/>
                <w:szCs w:val="20"/>
                <w:lang w:eastAsia="zh-CN"/>
              </w:rPr>
              <w:t>_</w:t>
            </w:r>
            <w:r>
              <w:rPr>
                <w:rFonts w:ascii="Arial" w:eastAsia="Times New Roman" w:hAnsi="Arial" w:cs="Times New Roman"/>
                <w:sz w:val="18"/>
                <w:szCs w:val="20"/>
                <w:lang w:eastAsia="zh-CN"/>
              </w:rPr>
              <w:t>255</w:t>
            </w:r>
          </w:p>
        </w:tc>
        <w:tc>
          <w:tcPr>
            <w:tcW w:w="2694" w:type="dxa"/>
            <w:tcBorders>
              <w:top w:val="single" w:sz="4" w:space="0" w:color="auto"/>
              <w:left w:val="single" w:sz="4" w:space="0" w:color="auto"/>
              <w:bottom w:val="single" w:sz="4" w:space="0" w:color="auto"/>
            </w:tcBorders>
          </w:tcPr>
          <w:p w14:paraId="0E03524B"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lang w:eastAsia="zh-CN"/>
              </w:rPr>
              <w:t>81</w:t>
            </w:r>
            <w:r>
              <w:rPr>
                <w:rFonts w:ascii="Arial" w:eastAsia="Times New Roman" w:hAnsi="Arial" w:cs="Times New Roman"/>
                <w:sz w:val="18"/>
                <w:szCs w:val="20"/>
                <w:lang w:eastAsia="zh-CN"/>
              </w:rPr>
              <w:t>60</w:t>
            </w:r>
            <w:r w:rsidRPr="00C97F50">
              <w:rPr>
                <w:rFonts w:ascii="Arial" w:eastAsia="Times New Roman" w:hAnsi="Arial" w:cs="Times New Roman"/>
                <w:sz w:val="18"/>
                <w:szCs w:val="20"/>
                <w:lang w:eastAsia="zh-CN"/>
              </w:rPr>
              <w:t xml:space="preserve"> </w:t>
            </w:r>
            <w:r w:rsidRPr="00C97F50">
              <w:rPr>
                <w:rFonts w:ascii="Symbol" w:eastAsia="Symbol" w:hAnsi="Symbol" w:cs="Symbol"/>
                <w:sz w:val="18"/>
                <w:szCs w:val="20"/>
              </w:rPr>
              <w:t>£</w:t>
            </w:r>
            <w:r w:rsidRPr="00C97F50">
              <w:rPr>
                <w:rFonts w:ascii="Arial" w:eastAsia="Times New Roman" w:hAnsi="Arial" w:cs="Times New Roman"/>
                <w:sz w:val="18"/>
                <w:szCs w:val="20"/>
                <w:lang w:eastAsia="zh-CN"/>
              </w:rPr>
              <w:t xml:space="preserve"> </w:t>
            </w:r>
            <w:r w:rsidRPr="00C97F50">
              <w:rPr>
                <w:rFonts w:ascii="Symbol" w:eastAsia="Symbol" w:hAnsi="Symbol" w:cs="Symbol"/>
                <w:sz w:val="18"/>
                <w:szCs w:val="20"/>
              </w:rPr>
              <w:t>D</w:t>
            </w:r>
            <w:r>
              <w:rPr>
                <w:rFonts w:ascii="Arial" w:eastAsia="Times New Roman" w:hAnsi="Arial" w:cs="Times New Roman"/>
                <w:sz w:val="18"/>
                <w:szCs w:val="20"/>
              </w:rPr>
              <w:t>sample</w:t>
            </w:r>
          </w:p>
        </w:tc>
        <w:tc>
          <w:tcPr>
            <w:tcW w:w="567" w:type="dxa"/>
            <w:tcBorders>
              <w:top w:val="single" w:sz="4" w:space="0" w:color="auto"/>
              <w:bottom w:val="single" w:sz="4" w:space="0" w:color="auto"/>
              <w:right w:val="single" w:sz="4" w:space="0" w:color="auto"/>
            </w:tcBorders>
          </w:tcPr>
          <w:p w14:paraId="3078C956" w14:textId="77777777" w:rsidR="00DF7F79" w:rsidRPr="00C97F50" w:rsidRDefault="00DF7F79" w:rsidP="00A2268E">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rPr>
            </w:pPr>
            <w:r w:rsidRPr="00C97F50">
              <w:rPr>
                <w:rFonts w:ascii="Arial" w:eastAsia="Times New Roman" w:hAnsi="Arial" w:cs="Times New Roman"/>
                <w:sz w:val="18"/>
                <w:szCs w:val="20"/>
              </w:rPr>
              <w:t>T</w:t>
            </w:r>
            <w:r w:rsidRPr="00C97F50">
              <w:rPr>
                <w:rFonts w:ascii="Arial" w:eastAsia="Times New Roman" w:hAnsi="Arial" w:cs="Times New Roman"/>
                <w:sz w:val="18"/>
                <w:szCs w:val="20"/>
                <w:vertAlign w:val="subscript"/>
              </w:rPr>
              <w:t>c</w:t>
            </w:r>
          </w:p>
        </w:tc>
      </w:tr>
    </w:tbl>
    <w:p w14:paraId="732365CE" w14:textId="77777777" w:rsidR="00DF7F79" w:rsidRPr="00045D0C" w:rsidRDefault="00DF7F79" w:rsidP="00DF7F79"/>
    <w:p w14:paraId="300580C1" w14:textId="77777777" w:rsidR="00DF7F79" w:rsidRDefault="00DF7F79" w:rsidP="00DF7F79">
      <w:pPr>
        <w:pStyle w:val="RAN4proposal"/>
        <w:numPr>
          <w:ilvl w:val="0"/>
          <w:numId w:val="71"/>
        </w:numPr>
        <w:ind w:left="1134" w:hanging="1134"/>
        <w:rPr>
          <w:rStyle w:val="eop"/>
          <w:szCs w:val="20"/>
        </w:rPr>
      </w:pPr>
      <w:r>
        <w:rPr>
          <w:rStyle w:val="eop"/>
          <w:szCs w:val="20"/>
        </w:rPr>
        <w:tab/>
        <w:t xml:space="preserve">Reuse the UL SRS RSRPP report mapping table in TS 38.133 clause 13.3.1 for the </w:t>
      </w:r>
      <m:oMath>
        <m:acc>
          <m:accPr>
            <m:ctrlPr>
              <w:rPr>
                <w:rFonts w:ascii="Cambria Math" w:eastAsia="Times New Roman" w:hAnsi="Cambria Math" w:cs="Arial"/>
                <w:i/>
                <w:sz w:val="18"/>
                <w:lang w:eastAsia="en-GB"/>
              </w:rPr>
            </m:ctrlPr>
          </m:accPr>
          <m:e>
            <m:sSub>
              <m:sSubPr>
                <m:ctrlPr>
                  <w:rPr>
                    <w:rFonts w:ascii="Cambria Math" w:eastAsia="Times New Roman" w:hAnsi="Cambria Math" w:cs="Arial"/>
                    <w:i/>
                    <w:sz w:val="18"/>
                    <w:lang w:eastAsia="en-GB"/>
                  </w:rPr>
                </m:ctrlPr>
              </m:sSubPr>
              <m:e>
                <m:r>
                  <m:rPr>
                    <m:sty m:val="bi"/>
                  </m:rPr>
                  <w:rPr>
                    <w:rFonts w:ascii="Cambria Math" w:eastAsia="Times New Roman" w:hAnsi="Cambria Math" w:cs="Arial"/>
                    <w:sz w:val="18"/>
                    <w:lang w:eastAsia="en-GB"/>
                  </w:rPr>
                  <m:t>N</m:t>
                </m:r>
              </m:e>
              <m:sub>
                <m:r>
                  <m:rPr>
                    <m:sty m:val="bi"/>
                  </m:rPr>
                  <w:rPr>
                    <w:rFonts w:ascii="Cambria Math" w:eastAsia="Times New Roman" w:hAnsi="Cambria Math" w:cs="Arial"/>
                    <w:sz w:val="18"/>
                    <w:lang w:eastAsia="en-GB"/>
                  </w:rPr>
                  <m:t>t</m:t>
                </m:r>
              </m:sub>
            </m:sSub>
          </m:e>
        </m:acc>
      </m:oMath>
      <w:r>
        <w:rPr>
          <w:rStyle w:val="eop"/>
          <w:szCs w:val="20"/>
        </w:rPr>
        <w:t xml:space="preserve"> reported samples for UL SRS TDCP for sample-based reporting.</w:t>
      </w:r>
    </w:p>
    <w:p w14:paraId="2AC39FBB" w14:textId="41EB2A9C" w:rsidR="00DF7F79" w:rsidRPr="00DF7F79" w:rsidRDefault="00DF7F79" w:rsidP="0036173C">
      <w:pPr>
        <w:pStyle w:val="RAN4proposal"/>
      </w:pPr>
      <w:r w:rsidRPr="00BD3C3A">
        <w:t xml:space="preserve">RAN4 to </w:t>
      </w:r>
      <w:r>
        <w:rPr>
          <w:rFonts w:hint="eastAsia"/>
          <w:lang w:eastAsia="ko-KR"/>
        </w:rPr>
        <w:t xml:space="preserve">not </w:t>
      </w:r>
      <w:r w:rsidRPr="00BD3C3A">
        <w:t>specify a requirement on training</w:t>
      </w:r>
      <w:r w:rsidRPr="00BD3C3A">
        <w:rPr>
          <w:szCs w:val="20"/>
        </w:rPr>
        <w:t xml:space="preserve"> data collection </w:t>
      </w:r>
      <w:r>
        <w:rPr>
          <w:szCs w:val="20"/>
        </w:rPr>
        <w:t xml:space="preserve">of Part B </w:t>
      </w:r>
      <w:r>
        <w:rPr>
          <w:rFonts w:hint="eastAsia"/>
          <w:szCs w:val="20"/>
          <w:lang w:eastAsia="ko-KR"/>
        </w:rPr>
        <w:t>in Case 3a/3b</w:t>
      </w:r>
      <w:r w:rsidRPr="00BD3C3A">
        <w:t>.</w:t>
      </w:r>
    </w:p>
    <w:p w14:paraId="1640107E" w14:textId="77777777" w:rsidR="009E2B76" w:rsidRPr="008D0AE1" w:rsidRDefault="009E2B76" w:rsidP="009E2B76">
      <w:pPr>
        <w:pStyle w:val="RAN4H1"/>
        <w:numPr>
          <w:ilvl w:val="0"/>
          <w:numId w:val="0"/>
        </w:numPr>
        <w:ind w:left="360" w:hanging="360"/>
      </w:pPr>
      <w:r w:rsidRPr="008D0AE1">
        <w:t>References</w:t>
      </w:r>
    </w:p>
    <w:p w14:paraId="4D96FB62" w14:textId="32CA332A" w:rsidR="000C1D8A" w:rsidRDefault="00FF33A9" w:rsidP="00F617D9">
      <w:pPr>
        <w:pStyle w:val="ListParagraph"/>
        <w:numPr>
          <w:ilvl w:val="0"/>
          <w:numId w:val="6"/>
        </w:numPr>
        <w:spacing w:after="0"/>
        <w:ind w:right="-22"/>
        <w:textAlignment w:val="baseline"/>
      </w:pPr>
      <w:bookmarkStart w:id="31" w:name="_Ref189822513"/>
      <w:bookmarkStart w:id="32" w:name="_Ref194019896"/>
      <w:r w:rsidRPr="00D06158">
        <w:t>R</w:t>
      </w:r>
      <w:r>
        <w:t>P-</w:t>
      </w:r>
      <w:bookmarkEnd w:id="31"/>
      <w:r>
        <w:t xml:space="preserve">250792, </w:t>
      </w:r>
      <w:r w:rsidRPr="006251CA">
        <w:t>Revised WID: Artificial Intelligence (AI)/Machine Learning (ML) for NR Air Interface</w:t>
      </w:r>
      <w:r>
        <w:t xml:space="preserve">, </w:t>
      </w:r>
      <w:r w:rsidRPr="00D06158">
        <w:t>Qualcomm Incorporated, RAN#1</w:t>
      </w:r>
      <w:r>
        <w:t>07</w:t>
      </w:r>
      <w:r w:rsidRPr="00D06158">
        <w:t xml:space="preserve"> meeting, </w:t>
      </w:r>
      <w:r>
        <w:t>12</w:t>
      </w:r>
      <w:r w:rsidRPr="00D06158">
        <w:t xml:space="preserve"> – </w:t>
      </w:r>
      <w:r>
        <w:t>14</w:t>
      </w:r>
      <w:r w:rsidRPr="00D06158">
        <w:t xml:space="preserve"> </w:t>
      </w:r>
      <w:r>
        <w:t>March</w:t>
      </w:r>
      <w:r w:rsidRPr="00D06158">
        <w:t xml:space="preserve"> 202</w:t>
      </w:r>
      <w:r>
        <w:t>5</w:t>
      </w:r>
      <w:r w:rsidRPr="00D06158">
        <w:t xml:space="preserve">, </w:t>
      </w:r>
      <w:r>
        <w:t>Incheon, S. Korea</w:t>
      </w:r>
      <w:r w:rsidRPr="00D06158">
        <w:t>.</w:t>
      </w:r>
      <w:bookmarkEnd w:id="32"/>
    </w:p>
    <w:bookmarkStart w:id="33" w:name="_Ref206167438"/>
    <w:p w14:paraId="706496A7" w14:textId="0A3926ED" w:rsidR="00620591" w:rsidRPr="000C1D8A" w:rsidRDefault="00620591" w:rsidP="00F617D9">
      <w:pPr>
        <w:pStyle w:val="ListParagraph"/>
        <w:numPr>
          <w:ilvl w:val="0"/>
          <w:numId w:val="6"/>
        </w:numPr>
        <w:spacing w:after="0"/>
        <w:ind w:right="-22"/>
        <w:textAlignment w:val="baseline"/>
      </w:pPr>
      <w:r w:rsidRPr="000C1D8A">
        <w:fldChar w:fldCharType="begin"/>
      </w:r>
      <w:r w:rsidRPr="000C1D8A">
        <w:instrText>HYPERLINK "https://nokia.sharepoint.com/:w:/r/sites/gxp/_layouts/15/Doc.aspx?sourcedoc=%7BC429ABD9-C2D5-4118-8428-2C82CDA08F80%7D&amp;file=R4-2508080.doc&amp;action=default&amp;mobileredirect=true" \t "_blank"</w:instrText>
      </w:r>
      <w:r w:rsidRPr="000C1D8A">
        <w:fldChar w:fldCharType="separate"/>
      </w:r>
      <w:r w:rsidRPr="000C1D8A">
        <w:t>R4-2508080</w:t>
      </w:r>
      <w:r w:rsidRPr="000C1D8A">
        <w:fldChar w:fldCharType="end"/>
      </w:r>
      <w:r w:rsidRPr="000C1D8A">
        <w:t>, WF on requirements for AIML air interface part 1, Qualcomm, RAN4#115, Malta, Malta, 19th ‒ 23rd May, 2025.​</w:t>
      </w:r>
      <w:bookmarkEnd w:id="33"/>
    </w:p>
    <w:bookmarkStart w:id="34" w:name="_Ref206161851"/>
    <w:p w14:paraId="23B7F332" w14:textId="4E01AED9" w:rsidR="00620591" w:rsidRPr="00620591" w:rsidRDefault="00620591" w:rsidP="00E71EAC">
      <w:pPr>
        <w:pStyle w:val="ListParagraph"/>
        <w:numPr>
          <w:ilvl w:val="0"/>
          <w:numId w:val="6"/>
        </w:numPr>
        <w:spacing w:after="0"/>
        <w:ind w:right="-22"/>
        <w:textAlignment w:val="baseline"/>
      </w:pPr>
      <w:r w:rsidRPr="00620591">
        <w:fldChar w:fldCharType="begin"/>
      </w:r>
      <w:r w:rsidRPr="00620591">
        <w:instrText>HYPERLINK "https://nokia.sharepoint.com/:w:/r/sites/gxp/_layouts/15/Doc.aspx?sourcedoc=%7BEE03420A-2D01-4191-ACD7-9B46C6C1CED9%7D&amp;file=R4-2508081_Simulation%20Assumptions%20BM.docx&amp;action=default&amp;mobileredirect=true" \t "_blank"</w:instrText>
      </w:r>
      <w:r w:rsidRPr="00620591">
        <w:fldChar w:fldCharType="separate"/>
      </w:r>
      <w:r w:rsidRPr="00620591">
        <w:t>R4-2508081</w:t>
      </w:r>
      <w:r w:rsidRPr="00620591">
        <w:fldChar w:fldCharType="end"/>
      </w:r>
      <w:r w:rsidRPr="00620591">
        <w:t>, Updated simulation assumptions for AIML BM, vivo et al., RAN4#115, Malta, Malta, 19th ‒ 23rd May, 2025.​</w:t>
      </w:r>
      <w:bookmarkEnd w:id="34"/>
    </w:p>
    <w:p w14:paraId="0884AB82" w14:textId="7264E527" w:rsidR="00667F04" w:rsidRPr="00A03028" w:rsidRDefault="00F12260" w:rsidP="000153E2">
      <w:pPr>
        <w:pStyle w:val="ListParagraph"/>
        <w:numPr>
          <w:ilvl w:val="0"/>
          <w:numId w:val="6"/>
        </w:numPr>
        <w:ind w:right="-22"/>
      </w:pPr>
      <w:bookmarkStart w:id="35" w:name="_Ref206167480"/>
      <w:r w:rsidRPr="00A03028">
        <w:t>R1-2503243, Consolidated Rel-19 higher layers parameters list Post RAN1#121.xlsx</w:t>
      </w:r>
      <w:r w:rsidR="00EF010B" w:rsidRPr="00A03028">
        <w:t>, RAN</w:t>
      </w:r>
      <w:r w:rsidR="00EB35D1" w:rsidRPr="00A03028">
        <w:t>1</w:t>
      </w:r>
      <w:r w:rsidR="00EF010B" w:rsidRPr="00A03028">
        <w:t>#1</w:t>
      </w:r>
      <w:r w:rsidR="00EB35D1" w:rsidRPr="00A03028">
        <w:t>21</w:t>
      </w:r>
      <w:r w:rsidR="00EF010B" w:rsidRPr="00A03028">
        <w:t xml:space="preserve"> meeting, </w:t>
      </w:r>
      <w:r w:rsidR="00667F04" w:rsidRPr="00A03028">
        <w:t>19</w:t>
      </w:r>
      <w:r w:rsidR="00972157">
        <w:t>th</w:t>
      </w:r>
      <w:r w:rsidR="000153E2" w:rsidRPr="00A03028">
        <w:t xml:space="preserve"> </w:t>
      </w:r>
      <w:r w:rsidR="00972157">
        <w:t>–</w:t>
      </w:r>
      <w:r w:rsidR="000153E2" w:rsidRPr="00A03028">
        <w:t xml:space="preserve"> </w:t>
      </w:r>
      <w:r w:rsidR="00667F04" w:rsidRPr="00A03028">
        <w:t>23</w:t>
      </w:r>
      <w:r w:rsidR="00972157">
        <w:t>rd</w:t>
      </w:r>
      <w:r w:rsidR="00667F04" w:rsidRPr="00A03028">
        <w:t xml:space="preserve"> May 2025</w:t>
      </w:r>
      <w:r w:rsidR="000153E2" w:rsidRPr="00A03028">
        <w:t xml:space="preserve">, </w:t>
      </w:r>
      <w:r w:rsidR="00667F04" w:rsidRPr="00A03028">
        <w:t>Malta</w:t>
      </w:r>
      <w:r w:rsidR="00B45AEF">
        <w:t>.</w:t>
      </w:r>
      <w:bookmarkEnd w:id="35"/>
    </w:p>
    <w:p w14:paraId="4B1F977C" w14:textId="186F1D52" w:rsidR="00F12260" w:rsidRDefault="00F12260" w:rsidP="00F10228">
      <w:pPr>
        <w:ind w:right="-22"/>
      </w:pPr>
    </w:p>
    <w:sectPr w:rsidR="00F12260" w:rsidSect="0081797B">
      <w:pgSz w:w="11907" w:h="16840" w:code="9"/>
      <w:pgMar w:top="1412" w:right="1140" w:bottom="1140" w:left="1140" w:header="680"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0EB3B2F" w14:textId="77777777" w:rsidR="00C80C00" w:rsidRDefault="00C80C00" w:rsidP="00001C9B">
      <w:pPr>
        <w:spacing w:after="0" w:line="240" w:lineRule="auto"/>
      </w:pPr>
      <w:r>
        <w:separator/>
      </w:r>
    </w:p>
  </w:endnote>
  <w:endnote w:type="continuationSeparator" w:id="0">
    <w:p w14:paraId="2EAFDC1A" w14:textId="77777777" w:rsidR="00C80C00" w:rsidRDefault="00C80C00" w:rsidP="00001C9B">
      <w:pPr>
        <w:spacing w:after="0" w:line="240" w:lineRule="auto"/>
      </w:pPr>
      <w:r>
        <w:continuationSeparator/>
      </w:r>
    </w:p>
  </w:endnote>
  <w:endnote w:type="continuationNotice" w:id="1">
    <w:p w14:paraId="0C5A9477" w14:textId="77777777" w:rsidR="00C80C00" w:rsidRDefault="00C80C0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Arial,Sans-Serif">
    <w:altName w:val="Arial"/>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Gothic UI">
    <w:panose1 w:val="020B0500000000000000"/>
    <w:charset w:val="80"/>
    <w:family w:val="swiss"/>
    <w:pitch w:val="variable"/>
    <w:sig w:usb0="E00002FF" w:usb1="2AC7FDFF" w:usb2="00000016" w:usb3="00000000" w:csb0="0002009F" w:csb1="00000000"/>
  </w:font>
  <w:font w:name="Nokia Pure Text">
    <w:panose1 w:val="020B0504040602060303"/>
    <w:charset w:val="00"/>
    <w:family w:val="swiss"/>
    <w:pitch w:val="variable"/>
    <w:sig w:usb0="A00002FF" w:usb1="700078FB" w:usb2="0001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45F89F" w14:textId="77777777" w:rsidR="00C80C00" w:rsidRDefault="00C80C00" w:rsidP="00001C9B">
      <w:pPr>
        <w:spacing w:after="0" w:line="240" w:lineRule="auto"/>
      </w:pPr>
      <w:r>
        <w:separator/>
      </w:r>
    </w:p>
  </w:footnote>
  <w:footnote w:type="continuationSeparator" w:id="0">
    <w:p w14:paraId="48BD60B8" w14:textId="77777777" w:rsidR="00C80C00" w:rsidRDefault="00C80C00" w:rsidP="00001C9B">
      <w:pPr>
        <w:spacing w:after="0" w:line="240" w:lineRule="auto"/>
      </w:pPr>
      <w:r>
        <w:continuationSeparator/>
      </w:r>
    </w:p>
  </w:footnote>
  <w:footnote w:type="continuationNotice" w:id="1">
    <w:p w14:paraId="088AE36D" w14:textId="77777777" w:rsidR="00C80C00" w:rsidRDefault="00C80C00">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3"/>
    <w:multiLevelType w:val="singleLevel"/>
    <w:tmpl w:val="DD00D7C4"/>
    <w:lvl w:ilvl="0">
      <w:start w:val="1"/>
      <w:numFmt w:val="bullet"/>
      <w:lvlText w:val=""/>
      <w:lvlJc w:val="left"/>
      <w:pPr>
        <w:tabs>
          <w:tab w:val="num" w:pos="218"/>
        </w:tabs>
        <w:ind w:left="218" w:hanging="360"/>
      </w:pPr>
      <w:rPr>
        <w:rFonts w:ascii="Symbol" w:hAnsi="Symbol" w:hint="default"/>
      </w:rPr>
    </w:lvl>
  </w:abstractNum>
  <w:abstractNum w:abstractNumId="1" w15:restartNumberingAfterBreak="0">
    <w:nsid w:val="0101247A"/>
    <w:multiLevelType w:val="hybridMultilevel"/>
    <w:tmpl w:val="11403AEE"/>
    <w:lvl w:ilvl="0" w:tplc="3470253C">
      <w:start w:val="1"/>
      <w:numFmt w:val="bullet"/>
      <w:lvlText w:val="•"/>
      <w:lvlJc w:val="left"/>
      <w:pPr>
        <w:tabs>
          <w:tab w:val="num" w:pos="720"/>
        </w:tabs>
        <w:ind w:left="720" w:hanging="360"/>
      </w:pPr>
      <w:rPr>
        <w:rFonts w:ascii="Calibri" w:hAnsi="Calibri" w:hint="default"/>
      </w:rPr>
    </w:lvl>
    <w:lvl w:ilvl="1" w:tplc="DB981A9C" w:tentative="1">
      <w:start w:val="1"/>
      <w:numFmt w:val="bullet"/>
      <w:lvlText w:val="•"/>
      <w:lvlJc w:val="left"/>
      <w:pPr>
        <w:tabs>
          <w:tab w:val="num" w:pos="1440"/>
        </w:tabs>
        <w:ind w:left="1440" w:hanging="360"/>
      </w:pPr>
      <w:rPr>
        <w:rFonts w:ascii="Calibri" w:hAnsi="Calibri" w:hint="default"/>
      </w:rPr>
    </w:lvl>
    <w:lvl w:ilvl="2" w:tplc="14C4E13A" w:tentative="1">
      <w:start w:val="1"/>
      <w:numFmt w:val="bullet"/>
      <w:lvlText w:val="•"/>
      <w:lvlJc w:val="left"/>
      <w:pPr>
        <w:tabs>
          <w:tab w:val="num" w:pos="2160"/>
        </w:tabs>
        <w:ind w:left="2160" w:hanging="360"/>
      </w:pPr>
      <w:rPr>
        <w:rFonts w:ascii="Calibri" w:hAnsi="Calibri" w:hint="default"/>
      </w:rPr>
    </w:lvl>
    <w:lvl w:ilvl="3" w:tplc="F3522A78" w:tentative="1">
      <w:start w:val="1"/>
      <w:numFmt w:val="bullet"/>
      <w:lvlText w:val="•"/>
      <w:lvlJc w:val="left"/>
      <w:pPr>
        <w:tabs>
          <w:tab w:val="num" w:pos="2880"/>
        </w:tabs>
        <w:ind w:left="2880" w:hanging="360"/>
      </w:pPr>
      <w:rPr>
        <w:rFonts w:ascii="Calibri" w:hAnsi="Calibri" w:hint="default"/>
      </w:rPr>
    </w:lvl>
    <w:lvl w:ilvl="4" w:tplc="C55AB616" w:tentative="1">
      <w:start w:val="1"/>
      <w:numFmt w:val="bullet"/>
      <w:lvlText w:val="•"/>
      <w:lvlJc w:val="left"/>
      <w:pPr>
        <w:tabs>
          <w:tab w:val="num" w:pos="3600"/>
        </w:tabs>
        <w:ind w:left="3600" w:hanging="360"/>
      </w:pPr>
      <w:rPr>
        <w:rFonts w:ascii="Calibri" w:hAnsi="Calibri" w:hint="default"/>
      </w:rPr>
    </w:lvl>
    <w:lvl w:ilvl="5" w:tplc="21A638D6" w:tentative="1">
      <w:start w:val="1"/>
      <w:numFmt w:val="bullet"/>
      <w:lvlText w:val="•"/>
      <w:lvlJc w:val="left"/>
      <w:pPr>
        <w:tabs>
          <w:tab w:val="num" w:pos="4320"/>
        </w:tabs>
        <w:ind w:left="4320" w:hanging="360"/>
      </w:pPr>
      <w:rPr>
        <w:rFonts w:ascii="Calibri" w:hAnsi="Calibri" w:hint="default"/>
      </w:rPr>
    </w:lvl>
    <w:lvl w:ilvl="6" w:tplc="F37EDA92" w:tentative="1">
      <w:start w:val="1"/>
      <w:numFmt w:val="bullet"/>
      <w:lvlText w:val="•"/>
      <w:lvlJc w:val="left"/>
      <w:pPr>
        <w:tabs>
          <w:tab w:val="num" w:pos="5040"/>
        </w:tabs>
        <w:ind w:left="5040" w:hanging="360"/>
      </w:pPr>
      <w:rPr>
        <w:rFonts w:ascii="Calibri" w:hAnsi="Calibri" w:hint="default"/>
      </w:rPr>
    </w:lvl>
    <w:lvl w:ilvl="7" w:tplc="D6EE1A68" w:tentative="1">
      <w:start w:val="1"/>
      <w:numFmt w:val="bullet"/>
      <w:lvlText w:val="•"/>
      <w:lvlJc w:val="left"/>
      <w:pPr>
        <w:tabs>
          <w:tab w:val="num" w:pos="5760"/>
        </w:tabs>
        <w:ind w:left="5760" w:hanging="360"/>
      </w:pPr>
      <w:rPr>
        <w:rFonts w:ascii="Calibri" w:hAnsi="Calibri" w:hint="default"/>
      </w:rPr>
    </w:lvl>
    <w:lvl w:ilvl="8" w:tplc="7682F7C6" w:tentative="1">
      <w:start w:val="1"/>
      <w:numFmt w:val="bullet"/>
      <w:lvlText w:val="•"/>
      <w:lvlJc w:val="left"/>
      <w:pPr>
        <w:tabs>
          <w:tab w:val="num" w:pos="6480"/>
        </w:tabs>
        <w:ind w:left="6480" w:hanging="360"/>
      </w:pPr>
      <w:rPr>
        <w:rFonts w:ascii="Calibri" w:hAnsi="Calibri" w:hint="default"/>
      </w:rPr>
    </w:lvl>
  </w:abstractNum>
  <w:abstractNum w:abstractNumId="2" w15:restartNumberingAfterBreak="0">
    <w:nsid w:val="02831A32"/>
    <w:multiLevelType w:val="multilevel"/>
    <w:tmpl w:val="2FF67F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3E523BD"/>
    <w:multiLevelType w:val="hybridMultilevel"/>
    <w:tmpl w:val="59AA2236"/>
    <w:lvl w:ilvl="0" w:tplc="15BC2B2A">
      <w:start w:val="2"/>
      <w:numFmt w:val="bullet"/>
      <w:lvlText w:val=""/>
      <w:lvlJc w:val="left"/>
      <w:pPr>
        <w:ind w:left="720" w:hanging="360"/>
      </w:pPr>
      <w:rPr>
        <w:rFonts w:ascii="Wingdings" w:eastAsia="Batang" w:hAnsi="Wingding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4C22A32"/>
    <w:multiLevelType w:val="hybridMultilevel"/>
    <w:tmpl w:val="AEB00D50"/>
    <w:lvl w:ilvl="0" w:tplc="F1E0B7B4">
      <w:start w:val="1"/>
      <w:numFmt w:val="decimal"/>
      <w:pStyle w:val="Numbering"/>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6789546"/>
    <w:multiLevelType w:val="hybridMultilevel"/>
    <w:tmpl w:val="FFFFFFFF"/>
    <w:lvl w:ilvl="0" w:tplc="A1DA9FC4">
      <w:start w:val="1"/>
      <w:numFmt w:val="bullet"/>
      <w:lvlText w:val=""/>
      <w:lvlJc w:val="left"/>
      <w:pPr>
        <w:ind w:left="720" w:hanging="360"/>
      </w:pPr>
      <w:rPr>
        <w:rFonts w:ascii="Symbol" w:hAnsi="Symbol" w:hint="default"/>
      </w:rPr>
    </w:lvl>
    <w:lvl w:ilvl="1" w:tplc="A4C223B6">
      <w:start w:val="1"/>
      <w:numFmt w:val="bullet"/>
      <w:lvlText w:val="o"/>
      <w:lvlJc w:val="left"/>
      <w:pPr>
        <w:ind w:left="1440" w:hanging="360"/>
      </w:pPr>
      <w:rPr>
        <w:rFonts w:ascii="Courier New" w:hAnsi="Courier New" w:hint="default"/>
      </w:rPr>
    </w:lvl>
    <w:lvl w:ilvl="2" w:tplc="53A0BC98">
      <w:start w:val="1"/>
      <w:numFmt w:val="bullet"/>
      <w:lvlText w:val=""/>
      <w:lvlJc w:val="left"/>
      <w:pPr>
        <w:ind w:left="2160" w:hanging="360"/>
      </w:pPr>
      <w:rPr>
        <w:rFonts w:ascii="Wingdings" w:hAnsi="Wingdings" w:hint="default"/>
      </w:rPr>
    </w:lvl>
    <w:lvl w:ilvl="3" w:tplc="C832C366">
      <w:start w:val="1"/>
      <w:numFmt w:val="bullet"/>
      <w:lvlText w:val=""/>
      <w:lvlJc w:val="left"/>
      <w:pPr>
        <w:ind w:left="2880" w:hanging="360"/>
      </w:pPr>
      <w:rPr>
        <w:rFonts w:ascii="Symbol" w:hAnsi="Symbol" w:hint="default"/>
      </w:rPr>
    </w:lvl>
    <w:lvl w:ilvl="4" w:tplc="D31C60CE">
      <w:start w:val="1"/>
      <w:numFmt w:val="bullet"/>
      <w:lvlText w:val="o"/>
      <w:lvlJc w:val="left"/>
      <w:pPr>
        <w:ind w:left="3600" w:hanging="360"/>
      </w:pPr>
      <w:rPr>
        <w:rFonts w:ascii="Courier New" w:hAnsi="Courier New" w:hint="default"/>
      </w:rPr>
    </w:lvl>
    <w:lvl w:ilvl="5" w:tplc="1834C8E6">
      <w:start w:val="1"/>
      <w:numFmt w:val="bullet"/>
      <w:lvlText w:val=""/>
      <w:lvlJc w:val="left"/>
      <w:pPr>
        <w:ind w:left="4320" w:hanging="360"/>
      </w:pPr>
      <w:rPr>
        <w:rFonts w:ascii="Wingdings" w:hAnsi="Wingdings" w:hint="default"/>
      </w:rPr>
    </w:lvl>
    <w:lvl w:ilvl="6" w:tplc="AAF87DA6">
      <w:start w:val="1"/>
      <w:numFmt w:val="bullet"/>
      <w:lvlText w:val=""/>
      <w:lvlJc w:val="left"/>
      <w:pPr>
        <w:ind w:left="5040" w:hanging="360"/>
      </w:pPr>
      <w:rPr>
        <w:rFonts w:ascii="Symbol" w:hAnsi="Symbol" w:hint="default"/>
      </w:rPr>
    </w:lvl>
    <w:lvl w:ilvl="7" w:tplc="ED9E49C8">
      <w:start w:val="1"/>
      <w:numFmt w:val="bullet"/>
      <w:lvlText w:val="o"/>
      <w:lvlJc w:val="left"/>
      <w:pPr>
        <w:ind w:left="5760" w:hanging="360"/>
      </w:pPr>
      <w:rPr>
        <w:rFonts w:ascii="Courier New" w:hAnsi="Courier New" w:hint="default"/>
      </w:rPr>
    </w:lvl>
    <w:lvl w:ilvl="8" w:tplc="EDEE8A1A">
      <w:start w:val="1"/>
      <w:numFmt w:val="bullet"/>
      <w:lvlText w:val=""/>
      <w:lvlJc w:val="left"/>
      <w:pPr>
        <w:ind w:left="6480" w:hanging="360"/>
      </w:pPr>
      <w:rPr>
        <w:rFonts w:ascii="Wingdings" w:hAnsi="Wingdings" w:hint="default"/>
      </w:rPr>
    </w:lvl>
  </w:abstractNum>
  <w:abstractNum w:abstractNumId="6" w15:restartNumberingAfterBreak="0">
    <w:nsid w:val="084D1A6D"/>
    <w:multiLevelType w:val="hybridMultilevel"/>
    <w:tmpl w:val="6F70B862"/>
    <w:lvl w:ilvl="0" w:tplc="FFFFFFFF">
      <w:start w:val="1"/>
      <w:numFmt w:val="decimal"/>
      <w:lvlText w:val="Step %1:"/>
      <w:lvlJc w:val="right"/>
      <w:pPr>
        <w:ind w:left="1080" w:hanging="360"/>
      </w:pPr>
      <w:rPr>
        <w:rFonts w:hint="default"/>
      </w:rPr>
    </w:lvl>
    <w:lvl w:ilvl="1" w:tplc="FFFFFFFF" w:tentative="1">
      <w:start w:val="1"/>
      <w:numFmt w:val="lowerLetter"/>
      <w:lvlText w:val="%2."/>
      <w:lvlJc w:val="left"/>
      <w:pPr>
        <w:ind w:left="1826" w:hanging="360"/>
      </w:pPr>
    </w:lvl>
    <w:lvl w:ilvl="2" w:tplc="FFFFFFFF" w:tentative="1">
      <w:start w:val="1"/>
      <w:numFmt w:val="lowerRoman"/>
      <w:lvlText w:val="%3."/>
      <w:lvlJc w:val="right"/>
      <w:pPr>
        <w:ind w:left="2546" w:hanging="180"/>
      </w:pPr>
    </w:lvl>
    <w:lvl w:ilvl="3" w:tplc="FFFFFFFF" w:tentative="1">
      <w:start w:val="1"/>
      <w:numFmt w:val="decimal"/>
      <w:lvlText w:val="%4."/>
      <w:lvlJc w:val="left"/>
      <w:pPr>
        <w:ind w:left="3266" w:hanging="360"/>
      </w:pPr>
    </w:lvl>
    <w:lvl w:ilvl="4" w:tplc="FFFFFFFF" w:tentative="1">
      <w:start w:val="1"/>
      <w:numFmt w:val="lowerLetter"/>
      <w:lvlText w:val="%5."/>
      <w:lvlJc w:val="left"/>
      <w:pPr>
        <w:ind w:left="3986" w:hanging="360"/>
      </w:pPr>
    </w:lvl>
    <w:lvl w:ilvl="5" w:tplc="FFFFFFFF" w:tentative="1">
      <w:start w:val="1"/>
      <w:numFmt w:val="lowerRoman"/>
      <w:lvlText w:val="%6."/>
      <w:lvlJc w:val="right"/>
      <w:pPr>
        <w:ind w:left="4706" w:hanging="180"/>
      </w:pPr>
    </w:lvl>
    <w:lvl w:ilvl="6" w:tplc="FFFFFFFF" w:tentative="1">
      <w:start w:val="1"/>
      <w:numFmt w:val="decimal"/>
      <w:lvlText w:val="%7."/>
      <w:lvlJc w:val="left"/>
      <w:pPr>
        <w:ind w:left="5426" w:hanging="360"/>
      </w:pPr>
    </w:lvl>
    <w:lvl w:ilvl="7" w:tplc="FFFFFFFF" w:tentative="1">
      <w:start w:val="1"/>
      <w:numFmt w:val="lowerLetter"/>
      <w:lvlText w:val="%8."/>
      <w:lvlJc w:val="left"/>
      <w:pPr>
        <w:ind w:left="6146" w:hanging="360"/>
      </w:pPr>
    </w:lvl>
    <w:lvl w:ilvl="8" w:tplc="FFFFFFFF" w:tentative="1">
      <w:start w:val="1"/>
      <w:numFmt w:val="lowerRoman"/>
      <w:lvlText w:val="%9."/>
      <w:lvlJc w:val="right"/>
      <w:pPr>
        <w:ind w:left="6866" w:hanging="180"/>
      </w:pPr>
    </w:lvl>
  </w:abstractNum>
  <w:abstractNum w:abstractNumId="7" w15:restartNumberingAfterBreak="0">
    <w:nsid w:val="08555B75"/>
    <w:multiLevelType w:val="hybridMultilevel"/>
    <w:tmpl w:val="BE703F6C"/>
    <w:lvl w:ilvl="0" w:tplc="9FAAC3AC">
      <w:start w:val="1"/>
      <w:numFmt w:val="bullet"/>
      <w:lvlText w:val=""/>
      <w:lvlJc w:val="left"/>
      <w:pPr>
        <w:tabs>
          <w:tab w:val="num" w:pos="720"/>
        </w:tabs>
        <w:ind w:left="720" w:hanging="360"/>
      </w:pPr>
      <w:rPr>
        <w:rFonts w:ascii="Symbol" w:hAnsi="Symbol" w:hint="default"/>
      </w:rPr>
    </w:lvl>
    <w:lvl w:ilvl="1" w:tplc="330A64A0" w:tentative="1">
      <w:start w:val="1"/>
      <w:numFmt w:val="bullet"/>
      <w:lvlText w:val=""/>
      <w:lvlJc w:val="left"/>
      <w:pPr>
        <w:tabs>
          <w:tab w:val="num" w:pos="1440"/>
        </w:tabs>
        <w:ind w:left="1440" w:hanging="360"/>
      </w:pPr>
      <w:rPr>
        <w:rFonts w:ascii="Symbol" w:hAnsi="Symbol" w:hint="default"/>
      </w:rPr>
    </w:lvl>
    <w:lvl w:ilvl="2" w:tplc="C7B4FA0C" w:tentative="1">
      <w:start w:val="1"/>
      <w:numFmt w:val="bullet"/>
      <w:lvlText w:val=""/>
      <w:lvlJc w:val="left"/>
      <w:pPr>
        <w:tabs>
          <w:tab w:val="num" w:pos="2160"/>
        </w:tabs>
        <w:ind w:left="2160" w:hanging="360"/>
      </w:pPr>
      <w:rPr>
        <w:rFonts w:ascii="Symbol" w:hAnsi="Symbol" w:hint="default"/>
      </w:rPr>
    </w:lvl>
    <w:lvl w:ilvl="3" w:tplc="43743F10" w:tentative="1">
      <w:start w:val="1"/>
      <w:numFmt w:val="bullet"/>
      <w:lvlText w:val=""/>
      <w:lvlJc w:val="left"/>
      <w:pPr>
        <w:tabs>
          <w:tab w:val="num" w:pos="2880"/>
        </w:tabs>
        <w:ind w:left="2880" w:hanging="360"/>
      </w:pPr>
      <w:rPr>
        <w:rFonts w:ascii="Symbol" w:hAnsi="Symbol" w:hint="default"/>
      </w:rPr>
    </w:lvl>
    <w:lvl w:ilvl="4" w:tplc="A37C6592" w:tentative="1">
      <w:start w:val="1"/>
      <w:numFmt w:val="bullet"/>
      <w:lvlText w:val=""/>
      <w:lvlJc w:val="left"/>
      <w:pPr>
        <w:tabs>
          <w:tab w:val="num" w:pos="3600"/>
        </w:tabs>
        <w:ind w:left="3600" w:hanging="360"/>
      </w:pPr>
      <w:rPr>
        <w:rFonts w:ascii="Symbol" w:hAnsi="Symbol" w:hint="default"/>
      </w:rPr>
    </w:lvl>
    <w:lvl w:ilvl="5" w:tplc="F77CE872" w:tentative="1">
      <w:start w:val="1"/>
      <w:numFmt w:val="bullet"/>
      <w:lvlText w:val=""/>
      <w:lvlJc w:val="left"/>
      <w:pPr>
        <w:tabs>
          <w:tab w:val="num" w:pos="4320"/>
        </w:tabs>
        <w:ind w:left="4320" w:hanging="360"/>
      </w:pPr>
      <w:rPr>
        <w:rFonts w:ascii="Symbol" w:hAnsi="Symbol" w:hint="default"/>
      </w:rPr>
    </w:lvl>
    <w:lvl w:ilvl="6" w:tplc="F30488FC" w:tentative="1">
      <w:start w:val="1"/>
      <w:numFmt w:val="bullet"/>
      <w:lvlText w:val=""/>
      <w:lvlJc w:val="left"/>
      <w:pPr>
        <w:tabs>
          <w:tab w:val="num" w:pos="5040"/>
        </w:tabs>
        <w:ind w:left="5040" w:hanging="360"/>
      </w:pPr>
      <w:rPr>
        <w:rFonts w:ascii="Symbol" w:hAnsi="Symbol" w:hint="default"/>
      </w:rPr>
    </w:lvl>
    <w:lvl w:ilvl="7" w:tplc="D296411A" w:tentative="1">
      <w:start w:val="1"/>
      <w:numFmt w:val="bullet"/>
      <w:lvlText w:val=""/>
      <w:lvlJc w:val="left"/>
      <w:pPr>
        <w:tabs>
          <w:tab w:val="num" w:pos="5760"/>
        </w:tabs>
        <w:ind w:left="5760" w:hanging="360"/>
      </w:pPr>
      <w:rPr>
        <w:rFonts w:ascii="Symbol" w:hAnsi="Symbol" w:hint="default"/>
      </w:rPr>
    </w:lvl>
    <w:lvl w:ilvl="8" w:tplc="08364FA6" w:tentative="1">
      <w:start w:val="1"/>
      <w:numFmt w:val="bullet"/>
      <w:lvlText w:val=""/>
      <w:lvlJc w:val="left"/>
      <w:pPr>
        <w:tabs>
          <w:tab w:val="num" w:pos="6480"/>
        </w:tabs>
        <w:ind w:left="6480" w:hanging="360"/>
      </w:pPr>
      <w:rPr>
        <w:rFonts w:ascii="Symbol" w:hAnsi="Symbol" w:hint="default"/>
      </w:rPr>
    </w:lvl>
  </w:abstractNum>
  <w:abstractNum w:abstractNumId="8" w15:restartNumberingAfterBreak="0">
    <w:nsid w:val="0C4D1C41"/>
    <w:multiLevelType w:val="hybridMultilevel"/>
    <w:tmpl w:val="22AC6A1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15:restartNumberingAfterBreak="0">
    <w:nsid w:val="0D0F3183"/>
    <w:multiLevelType w:val="hybridMultilevel"/>
    <w:tmpl w:val="54B88BC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 w15:restartNumberingAfterBreak="0">
    <w:nsid w:val="0EF44746"/>
    <w:multiLevelType w:val="hybridMultilevel"/>
    <w:tmpl w:val="34D05E2A"/>
    <w:lvl w:ilvl="0" w:tplc="D4BCC5F6">
      <w:start w:val="1"/>
      <w:numFmt w:val="bullet"/>
      <w:lvlText w:val=""/>
      <w:lvlJc w:val="left"/>
      <w:pPr>
        <w:tabs>
          <w:tab w:val="num" w:pos="720"/>
        </w:tabs>
        <w:ind w:left="720" w:hanging="360"/>
      </w:pPr>
      <w:rPr>
        <w:rFonts w:ascii="Wingdings" w:hAnsi="Wingdings" w:hint="default"/>
      </w:rPr>
    </w:lvl>
    <w:lvl w:ilvl="1" w:tplc="0E821256" w:tentative="1">
      <w:start w:val="1"/>
      <w:numFmt w:val="bullet"/>
      <w:lvlText w:val=""/>
      <w:lvlJc w:val="left"/>
      <w:pPr>
        <w:tabs>
          <w:tab w:val="num" w:pos="1440"/>
        </w:tabs>
        <w:ind w:left="1440" w:hanging="360"/>
      </w:pPr>
      <w:rPr>
        <w:rFonts w:ascii="Wingdings" w:hAnsi="Wingdings" w:hint="default"/>
      </w:rPr>
    </w:lvl>
    <w:lvl w:ilvl="2" w:tplc="B5D64582" w:tentative="1">
      <w:start w:val="1"/>
      <w:numFmt w:val="bullet"/>
      <w:lvlText w:val=""/>
      <w:lvlJc w:val="left"/>
      <w:pPr>
        <w:tabs>
          <w:tab w:val="num" w:pos="2160"/>
        </w:tabs>
        <w:ind w:left="2160" w:hanging="360"/>
      </w:pPr>
      <w:rPr>
        <w:rFonts w:ascii="Wingdings" w:hAnsi="Wingdings" w:hint="default"/>
      </w:rPr>
    </w:lvl>
    <w:lvl w:ilvl="3" w:tplc="01069DA0" w:tentative="1">
      <w:start w:val="1"/>
      <w:numFmt w:val="bullet"/>
      <w:lvlText w:val=""/>
      <w:lvlJc w:val="left"/>
      <w:pPr>
        <w:tabs>
          <w:tab w:val="num" w:pos="2880"/>
        </w:tabs>
        <w:ind w:left="2880" w:hanging="360"/>
      </w:pPr>
      <w:rPr>
        <w:rFonts w:ascii="Wingdings" w:hAnsi="Wingdings" w:hint="default"/>
      </w:rPr>
    </w:lvl>
    <w:lvl w:ilvl="4" w:tplc="A724A116" w:tentative="1">
      <w:start w:val="1"/>
      <w:numFmt w:val="bullet"/>
      <w:lvlText w:val=""/>
      <w:lvlJc w:val="left"/>
      <w:pPr>
        <w:tabs>
          <w:tab w:val="num" w:pos="3600"/>
        </w:tabs>
        <w:ind w:left="3600" w:hanging="360"/>
      </w:pPr>
      <w:rPr>
        <w:rFonts w:ascii="Wingdings" w:hAnsi="Wingdings" w:hint="default"/>
      </w:rPr>
    </w:lvl>
    <w:lvl w:ilvl="5" w:tplc="524A6848" w:tentative="1">
      <w:start w:val="1"/>
      <w:numFmt w:val="bullet"/>
      <w:lvlText w:val=""/>
      <w:lvlJc w:val="left"/>
      <w:pPr>
        <w:tabs>
          <w:tab w:val="num" w:pos="4320"/>
        </w:tabs>
        <w:ind w:left="4320" w:hanging="360"/>
      </w:pPr>
      <w:rPr>
        <w:rFonts w:ascii="Wingdings" w:hAnsi="Wingdings" w:hint="default"/>
      </w:rPr>
    </w:lvl>
    <w:lvl w:ilvl="6" w:tplc="2AD45EBA" w:tentative="1">
      <w:start w:val="1"/>
      <w:numFmt w:val="bullet"/>
      <w:lvlText w:val=""/>
      <w:lvlJc w:val="left"/>
      <w:pPr>
        <w:tabs>
          <w:tab w:val="num" w:pos="5040"/>
        </w:tabs>
        <w:ind w:left="5040" w:hanging="360"/>
      </w:pPr>
      <w:rPr>
        <w:rFonts w:ascii="Wingdings" w:hAnsi="Wingdings" w:hint="default"/>
      </w:rPr>
    </w:lvl>
    <w:lvl w:ilvl="7" w:tplc="A3244958" w:tentative="1">
      <w:start w:val="1"/>
      <w:numFmt w:val="bullet"/>
      <w:lvlText w:val=""/>
      <w:lvlJc w:val="left"/>
      <w:pPr>
        <w:tabs>
          <w:tab w:val="num" w:pos="5760"/>
        </w:tabs>
        <w:ind w:left="5760" w:hanging="360"/>
      </w:pPr>
      <w:rPr>
        <w:rFonts w:ascii="Wingdings" w:hAnsi="Wingdings" w:hint="default"/>
      </w:rPr>
    </w:lvl>
    <w:lvl w:ilvl="8" w:tplc="35E2812E"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0F060723"/>
    <w:multiLevelType w:val="hybridMultilevel"/>
    <w:tmpl w:val="06042BE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Times New Roman"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Times New Roman"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Times New Roman" w:hint="default"/>
      </w:rPr>
    </w:lvl>
    <w:lvl w:ilvl="8" w:tplc="04090005">
      <w:start w:val="1"/>
      <w:numFmt w:val="bullet"/>
      <w:lvlText w:val=""/>
      <w:lvlJc w:val="left"/>
      <w:pPr>
        <w:ind w:left="6120" w:hanging="360"/>
      </w:pPr>
      <w:rPr>
        <w:rFonts w:ascii="Wingdings" w:hAnsi="Wingdings" w:hint="default"/>
      </w:rPr>
    </w:lvl>
  </w:abstractNum>
  <w:abstractNum w:abstractNumId="12" w15:restartNumberingAfterBreak="0">
    <w:nsid w:val="112D3086"/>
    <w:multiLevelType w:val="multilevel"/>
    <w:tmpl w:val="112D30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24059CF"/>
    <w:multiLevelType w:val="hybridMultilevel"/>
    <w:tmpl w:val="1FC08EF6"/>
    <w:lvl w:ilvl="0" w:tplc="20000001">
      <w:start w:val="1"/>
      <w:numFmt w:val="bullet"/>
      <w:lvlText w:val=""/>
      <w:lvlJc w:val="left"/>
      <w:pPr>
        <w:ind w:left="644" w:hanging="360"/>
      </w:pPr>
      <w:rPr>
        <w:rFonts w:ascii="Symbol" w:hAnsi="Symbol" w:hint="default"/>
      </w:rPr>
    </w:lvl>
    <w:lvl w:ilvl="1" w:tplc="20000003">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4" w15:restartNumberingAfterBreak="0">
    <w:nsid w:val="14BD4CEA"/>
    <w:multiLevelType w:val="multilevel"/>
    <w:tmpl w:val="53601E6E"/>
    <w:lvl w:ilvl="0">
      <w:start w:val="1"/>
      <w:numFmt w:val="decimal"/>
      <w:lvlText w:val="%1)"/>
      <w:lvlJc w:val="left"/>
      <w:pPr>
        <w:tabs>
          <w:tab w:val="num" w:pos="720"/>
        </w:tabs>
        <w:ind w:left="720" w:hanging="360"/>
      </w:pPr>
      <w:rPr>
        <w:rFonts w:hint="default"/>
        <w:sz w:val="20"/>
      </w:rPr>
    </w:lvl>
    <w:lvl w:ilvl="1">
      <w:start w:val="1"/>
      <w:numFmt w:val="bullet"/>
      <w:lvlText w:val=""/>
      <w:lvlJc w:val="left"/>
      <w:pPr>
        <w:ind w:left="1440" w:hanging="360"/>
      </w:pPr>
      <w:rPr>
        <w:rFonts w:ascii="Symbol" w:hAnsi="Symbo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14D57182"/>
    <w:multiLevelType w:val="multilevel"/>
    <w:tmpl w:val="BE98710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151D2F3A"/>
    <w:multiLevelType w:val="hybridMultilevel"/>
    <w:tmpl w:val="EF7C1848"/>
    <w:lvl w:ilvl="0" w:tplc="D83C219A">
      <w:start w:val="1"/>
      <w:numFmt w:val="bullet"/>
      <w:lvlText w:val="•"/>
      <w:lvlJc w:val="left"/>
      <w:pPr>
        <w:tabs>
          <w:tab w:val="num" w:pos="720"/>
        </w:tabs>
        <w:ind w:left="720" w:hanging="360"/>
      </w:pPr>
      <w:rPr>
        <w:rFonts w:ascii="Arial" w:hAnsi="Arial" w:hint="default"/>
      </w:rPr>
    </w:lvl>
    <w:lvl w:ilvl="1" w:tplc="6AD010CE" w:tentative="1">
      <w:start w:val="1"/>
      <w:numFmt w:val="bullet"/>
      <w:lvlText w:val="•"/>
      <w:lvlJc w:val="left"/>
      <w:pPr>
        <w:tabs>
          <w:tab w:val="num" w:pos="1440"/>
        </w:tabs>
        <w:ind w:left="1440" w:hanging="360"/>
      </w:pPr>
      <w:rPr>
        <w:rFonts w:ascii="Arial" w:hAnsi="Arial" w:hint="default"/>
      </w:rPr>
    </w:lvl>
    <w:lvl w:ilvl="2" w:tplc="0A98A634" w:tentative="1">
      <w:start w:val="1"/>
      <w:numFmt w:val="bullet"/>
      <w:lvlText w:val="•"/>
      <w:lvlJc w:val="left"/>
      <w:pPr>
        <w:tabs>
          <w:tab w:val="num" w:pos="2160"/>
        </w:tabs>
        <w:ind w:left="2160" w:hanging="360"/>
      </w:pPr>
      <w:rPr>
        <w:rFonts w:ascii="Arial" w:hAnsi="Arial" w:hint="default"/>
      </w:rPr>
    </w:lvl>
    <w:lvl w:ilvl="3" w:tplc="BB3212A4" w:tentative="1">
      <w:start w:val="1"/>
      <w:numFmt w:val="bullet"/>
      <w:lvlText w:val="•"/>
      <w:lvlJc w:val="left"/>
      <w:pPr>
        <w:tabs>
          <w:tab w:val="num" w:pos="2880"/>
        </w:tabs>
        <w:ind w:left="2880" w:hanging="360"/>
      </w:pPr>
      <w:rPr>
        <w:rFonts w:ascii="Arial" w:hAnsi="Arial" w:hint="default"/>
      </w:rPr>
    </w:lvl>
    <w:lvl w:ilvl="4" w:tplc="A5EE4C2E" w:tentative="1">
      <w:start w:val="1"/>
      <w:numFmt w:val="bullet"/>
      <w:lvlText w:val="•"/>
      <w:lvlJc w:val="left"/>
      <w:pPr>
        <w:tabs>
          <w:tab w:val="num" w:pos="3600"/>
        </w:tabs>
        <w:ind w:left="3600" w:hanging="360"/>
      </w:pPr>
      <w:rPr>
        <w:rFonts w:ascii="Arial" w:hAnsi="Arial" w:hint="default"/>
      </w:rPr>
    </w:lvl>
    <w:lvl w:ilvl="5" w:tplc="CFCE8F36" w:tentative="1">
      <w:start w:val="1"/>
      <w:numFmt w:val="bullet"/>
      <w:lvlText w:val="•"/>
      <w:lvlJc w:val="left"/>
      <w:pPr>
        <w:tabs>
          <w:tab w:val="num" w:pos="4320"/>
        </w:tabs>
        <w:ind w:left="4320" w:hanging="360"/>
      </w:pPr>
      <w:rPr>
        <w:rFonts w:ascii="Arial" w:hAnsi="Arial" w:hint="default"/>
      </w:rPr>
    </w:lvl>
    <w:lvl w:ilvl="6" w:tplc="914EC6D0" w:tentative="1">
      <w:start w:val="1"/>
      <w:numFmt w:val="bullet"/>
      <w:lvlText w:val="•"/>
      <w:lvlJc w:val="left"/>
      <w:pPr>
        <w:tabs>
          <w:tab w:val="num" w:pos="5040"/>
        </w:tabs>
        <w:ind w:left="5040" w:hanging="360"/>
      </w:pPr>
      <w:rPr>
        <w:rFonts w:ascii="Arial" w:hAnsi="Arial" w:hint="default"/>
      </w:rPr>
    </w:lvl>
    <w:lvl w:ilvl="7" w:tplc="A16422D2" w:tentative="1">
      <w:start w:val="1"/>
      <w:numFmt w:val="bullet"/>
      <w:lvlText w:val="•"/>
      <w:lvlJc w:val="left"/>
      <w:pPr>
        <w:tabs>
          <w:tab w:val="num" w:pos="5760"/>
        </w:tabs>
        <w:ind w:left="5760" w:hanging="360"/>
      </w:pPr>
      <w:rPr>
        <w:rFonts w:ascii="Arial" w:hAnsi="Arial" w:hint="default"/>
      </w:rPr>
    </w:lvl>
    <w:lvl w:ilvl="8" w:tplc="258CD260"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63D4526"/>
    <w:multiLevelType w:val="hybridMultilevel"/>
    <w:tmpl w:val="09382DD4"/>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175F427C"/>
    <w:multiLevelType w:val="multilevel"/>
    <w:tmpl w:val="175F427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dstrike w:val="0"/>
        <w:u w:val="none"/>
        <w:effect w:val="none"/>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180362DC"/>
    <w:multiLevelType w:val="multilevel"/>
    <w:tmpl w:val="180362D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183D0DB4"/>
    <w:multiLevelType w:val="hybridMultilevel"/>
    <w:tmpl w:val="E3745810"/>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start w:val="1"/>
      <w:numFmt w:val="bullet"/>
      <w:lvlText w:val=""/>
      <w:lvlJc w:val="left"/>
      <w:pPr>
        <w:ind w:left="2200" w:hanging="440"/>
      </w:pPr>
      <w:rPr>
        <w:rFonts w:ascii="Wingdings" w:hAnsi="Wingdings" w:hint="default"/>
      </w:rPr>
    </w:lvl>
    <w:lvl w:ilvl="5" w:tplc="0409000D">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B">
      <w:start w:val="1"/>
      <w:numFmt w:val="bullet"/>
      <w:lvlText w:val=""/>
      <w:lvlJc w:val="left"/>
      <w:pPr>
        <w:ind w:left="3520" w:hanging="440"/>
      </w:pPr>
      <w:rPr>
        <w:rFonts w:ascii="Wingdings" w:hAnsi="Wingdings" w:hint="default"/>
      </w:rPr>
    </w:lvl>
    <w:lvl w:ilvl="8" w:tplc="0409000D">
      <w:start w:val="1"/>
      <w:numFmt w:val="bullet"/>
      <w:lvlText w:val=""/>
      <w:lvlJc w:val="left"/>
      <w:pPr>
        <w:ind w:left="3960" w:hanging="440"/>
      </w:pPr>
      <w:rPr>
        <w:rFonts w:ascii="Wingdings" w:hAnsi="Wingdings" w:hint="default"/>
      </w:rPr>
    </w:lvl>
  </w:abstractNum>
  <w:abstractNum w:abstractNumId="21" w15:restartNumberingAfterBreak="0">
    <w:nsid w:val="1B6E720B"/>
    <w:multiLevelType w:val="multilevel"/>
    <w:tmpl w:val="C72676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1C063DF0"/>
    <w:multiLevelType w:val="multilevel"/>
    <w:tmpl w:val="D7BA97B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3" w15:restartNumberingAfterBreak="0">
    <w:nsid w:val="1C1F0A2F"/>
    <w:multiLevelType w:val="hybridMultilevel"/>
    <w:tmpl w:val="9BF6A884"/>
    <w:lvl w:ilvl="0" w:tplc="8440346C">
      <w:start w:val="1"/>
      <w:numFmt w:val="bullet"/>
      <w:lvlText w:val=""/>
      <w:lvlJc w:val="left"/>
      <w:pPr>
        <w:tabs>
          <w:tab w:val="num" w:pos="720"/>
        </w:tabs>
        <w:ind w:left="720" w:hanging="360"/>
      </w:pPr>
      <w:rPr>
        <w:rFonts w:ascii="Symbol" w:hAnsi="Symbol" w:hint="default"/>
      </w:rPr>
    </w:lvl>
    <w:lvl w:ilvl="1" w:tplc="7AF6B6E4" w:tentative="1">
      <w:start w:val="1"/>
      <w:numFmt w:val="bullet"/>
      <w:lvlText w:val=""/>
      <w:lvlJc w:val="left"/>
      <w:pPr>
        <w:tabs>
          <w:tab w:val="num" w:pos="1440"/>
        </w:tabs>
        <w:ind w:left="1440" w:hanging="360"/>
      </w:pPr>
      <w:rPr>
        <w:rFonts w:ascii="Symbol" w:hAnsi="Symbol" w:hint="default"/>
      </w:rPr>
    </w:lvl>
    <w:lvl w:ilvl="2" w:tplc="FC4489F0" w:tentative="1">
      <w:start w:val="1"/>
      <w:numFmt w:val="bullet"/>
      <w:lvlText w:val=""/>
      <w:lvlJc w:val="left"/>
      <w:pPr>
        <w:tabs>
          <w:tab w:val="num" w:pos="2160"/>
        </w:tabs>
        <w:ind w:left="2160" w:hanging="360"/>
      </w:pPr>
      <w:rPr>
        <w:rFonts w:ascii="Symbol" w:hAnsi="Symbol" w:hint="default"/>
      </w:rPr>
    </w:lvl>
    <w:lvl w:ilvl="3" w:tplc="4DFAC63A" w:tentative="1">
      <w:start w:val="1"/>
      <w:numFmt w:val="bullet"/>
      <w:lvlText w:val=""/>
      <w:lvlJc w:val="left"/>
      <w:pPr>
        <w:tabs>
          <w:tab w:val="num" w:pos="2880"/>
        </w:tabs>
        <w:ind w:left="2880" w:hanging="360"/>
      </w:pPr>
      <w:rPr>
        <w:rFonts w:ascii="Symbol" w:hAnsi="Symbol" w:hint="default"/>
      </w:rPr>
    </w:lvl>
    <w:lvl w:ilvl="4" w:tplc="3D205D42" w:tentative="1">
      <w:start w:val="1"/>
      <w:numFmt w:val="bullet"/>
      <w:lvlText w:val=""/>
      <w:lvlJc w:val="left"/>
      <w:pPr>
        <w:tabs>
          <w:tab w:val="num" w:pos="3600"/>
        </w:tabs>
        <w:ind w:left="3600" w:hanging="360"/>
      </w:pPr>
      <w:rPr>
        <w:rFonts w:ascii="Symbol" w:hAnsi="Symbol" w:hint="default"/>
      </w:rPr>
    </w:lvl>
    <w:lvl w:ilvl="5" w:tplc="26C6D4A4" w:tentative="1">
      <w:start w:val="1"/>
      <w:numFmt w:val="bullet"/>
      <w:lvlText w:val=""/>
      <w:lvlJc w:val="left"/>
      <w:pPr>
        <w:tabs>
          <w:tab w:val="num" w:pos="4320"/>
        </w:tabs>
        <w:ind w:left="4320" w:hanging="360"/>
      </w:pPr>
      <w:rPr>
        <w:rFonts w:ascii="Symbol" w:hAnsi="Symbol" w:hint="default"/>
      </w:rPr>
    </w:lvl>
    <w:lvl w:ilvl="6" w:tplc="30A2FFF4" w:tentative="1">
      <w:start w:val="1"/>
      <w:numFmt w:val="bullet"/>
      <w:lvlText w:val=""/>
      <w:lvlJc w:val="left"/>
      <w:pPr>
        <w:tabs>
          <w:tab w:val="num" w:pos="5040"/>
        </w:tabs>
        <w:ind w:left="5040" w:hanging="360"/>
      </w:pPr>
      <w:rPr>
        <w:rFonts w:ascii="Symbol" w:hAnsi="Symbol" w:hint="default"/>
      </w:rPr>
    </w:lvl>
    <w:lvl w:ilvl="7" w:tplc="EE5AA626" w:tentative="1">
      <w:start w:val="1"/>
      <w:numFmt w:val="bullet"/>
      <w:lvlText w:val=""/>
      <w:lvlJc w:val="left"/>
      <w:pPr>
        <w:tabs>
          <w:tab w:val="num" w:pos="5760"/>
        </w:tabs>
        <w:ind w:left="5760" w:hanging="360"/>
      </w:pPr>
      <w:rPr>
        <w:rFonts w:ascii="Symbol" w:hAnsi="Symbol" w:hint="default"/>
      </w:rPr>
    </w:lvl>
    <w:lvl w:ilvl="8" w:tplc="A8E25082" w:tentative="1">
      <w:start w:val="1"/>
      <w:numFmt w:val="bullet"/>
      <w:lvlText w:val=""/>
      <w:lvlJc w:val="left"/>
      <w:pPr>
        <w:tabs>
          <w:tab w:val="num" w:pos="6480"/>
        </w:tabs>
        <w:ind w:left="6480" w:hanging="360"/>
      </w:pPr>
      <w:rPr>
        <w:rFonts w:ascii="Symbol" w:hAnsi="Symbol" w:hint="default"/>
      </w:rPr>
    </w:lvl>
  </w:abstractNum>
  <w:abstractNum w:abstractNumId="24" w15:restartNumberingAfterBreak="0">
    <w:nsid w:val="1D44622A"/>
    <w:multiLevelType w:val="multilevel"/>
    <w:tmpl w:val="1D44622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1D656248"/>
    <w:multiLevelType w:val="multilevel"/>
    <w:tmpl w:val="4AF29F1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6" w15:restartNumberingAfterBreak="0">
    <w:nsid w:val="1E265A44"/>
    <w:multiLevelType w:val="multilevel"/>
    <w:tmpl w:val="1E265A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1E945240"/>
    <w:multiLevelType w:val="multilevel"/>
    <w:tmpl w:val="455AFDE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20727AD7"/>
    <w:multiLevelType w:val="hybridMultilevel"/>
    <w:tmpl w:val="A33CCBF6"/>
    <w:lvl w:ilvl="0" w:tplc="21263788">
      <w:start w:val="1"/>
      <w:numFmt w:val="bullet"/>
      <w:lvlText w:val=""/>
      <w:lvlJc w:val="left"/>
      <w:pPr>
        <w:ind w:left="1080" w:hanging="360"/>
      </w:pPr>
      <w:rPr>
        <w:rFonts w:ascii="Symbol" w:hAnsi="Symbol"/>
      </w:rPr>
    </w:lvl>
    <w:lvl w:ilvl="1" w:tplc="D608AAC0">
      <w:start w:val="1"/>
      <w:numFmt w:val="bullet"/>
      <w:lvlText w:val=""/>
      <w:lvlJc w:val="left"/>
      <w:pPr>
        <w:ind w:left="1080" w:hanging="360"/>
      </w:pPr>
      <w:rPr>
        <w:rFonts w:ascii="Symbol" w:hAnsi="Symbol"/>
      </w:rPr>
    </w:lvl>
    <w:lvl w:ilvl="2" w:tplc="1D7EC76E">
      <w:start w:val="1"/>
      <w:numFmt w:val="bullet"/>
      <w:lvlText w:val=""/>
      <w:lvlJc w:val="left"/>
      <w:pPr>
        <w:ind w:left="1080" w:hanging="360"/>
      </w:pPr>
      <w:rPr>
        <w:rFonts w:ascii="Symbol" w:hAnsi="Symbol"/>
      </w:rPr>
    </w:lvl>
    <w:lvl w:ilvl="3" w:tplc="5248F336">
      <w:start w:val="1"/>
      <w:numFmt w:val="bullet"/>
      <w:lvlText w:val=""/>
      <w:lvlJc w:val="left"/>
      <w:pPr>
        <w:ind w:left="1080" w:hanging="360"/>
      </w:pPr>
      <w:rPr>
        <w:rFonts w:ascii="Symbol" w:hAnsi="Symbol"/>
      </w:rPr>
    </w:lvl>
    <w:lvl w:ilvl="4" w:tplc="F7447676">
      <w:start w:val="1"/>
      <w:numFmt w:val="bullet"/>
      <w:lvlText w:val=""/>
      <w:lvlJc w:val="left"/>
      <w:pPr>
        <w:ind w:left="1080" w:hanging="360"/>
      </w:pPr>
      <w:rPr>
        <w:rFonts w:ascii="Symbol" w:hAnsi="Symbol"/>
      </w:rPr>
    </w:lvl>
    <w:lvl w:ilvl="5" w:tplc="E99CCA5A">
      <w:start w:val="1"/>
      <w:numFmt w:val="bullet"/>
      <w:lvlText w:val=""/>
      <w:lvlJc w:val="left"/>
      <w:pPr>
        <w:ind w:left="1080" w:hanging="360"/>
      </w:pPr>
      <w:rPr>
        <w:rFonts w:ascii="Symbol" w:hAnsi="Symbol"/>
      </w:rPr>
    </w:lvl>
    <w:lvl w:ilvl="6" w:tplc="6BAE915C">
      <w:start w:val="1"/>
      <w:numFmt w:val="bullet"/>
      <w:lvlText w:val=""/>
      <w:lvlJc w:val="left"/>
      <w:pPr>
        <w:ind w:left="1080" w:hanging="360"/>
      </w:pPr>
      <w:rPr>
        <w:rFonts w:ascii="Symbol" w:hAnsi="Symbol"/>
      </w:rPr>
    </w:lvl>
    <w:lvl w:ilvl="7" w:tplc="1C347922">
      <w:start w:val="1"/>
      <w:numFmt w:val="bullet"/>
      <w:lvlText w:val=""/>
      <w:lvlJc w:val="left"/>
      <w:pPr>
        <w:ind w:left="1080" w:hanging="360"/>
      </w:pPr>
      <w:rPr>
        <w:rFonts w:ascii="Symbol" w:hAnsi="Symbol"/>
      </w:rPr>
    </w:lvl>
    <w:lvl w:ilvl="8" w:tplc="6D6AD778">
      <w:start w:val="1"/>
      <w:numFmt w:val="bullet"/>
      <w:lvlText w:val=""/>
      <w:lvlJc w:val="left"/>
      <w:pPr>
        <w:ind w:left="1080" w:hanging="360"/>
      </w:pPr>
      <w:rPr>
        <w:rFonts w:ascii="Symbol" w:hAnsi="Symbol"/>
      </w:rPr>
    </w:lvl>
  </w:abstractNum>
  <w:abstractNum w:abstractNumId="29" w15:restartNumberingAfterBreak="0">
    <w:nsid w:val="22054A0F"/>
    <w:multiLevelType w:val="multilevel"/>
    <w:tmpl w:val="DFC04D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22C1E257"/>
    <w:multiLevelType w:val="hybridMultilevel"/>
    <w:tmpl w:val="58228FDA"/>
    <w:lvl w:ilvl="0" w:tplc="229C1724">
      <w:start w:val="1"/>
      <w:numFmt w:val="bullet"/>
      <w:lvlText w:val=""/>
      <w:lvlJc w:val="left"/>
      <w:pPr>
        <w:ind w:left="720" w:hanging="360"/>
      </w:pPr>
      <w:rPr>
        <w:rFonts w:ascii="Arial,Sans-Serif" w:hAnsi="Arial,Sans-Serif" w:hint="default"/>
      </w:rPr>
    </w:lvl>
    <w:lvl w:ilvl="1" w:tplc="3920F960">
      <w:start w:val="1"/>
      <w:numFmt w:val="bullet"/>
      <w:lvlText w:val="o"/>
      <w:lvlJc w:val="left"/>
      <w:pPr>
        <w:ind w:left="1440" w:hanging="360"/>
      </w:pPr>
      <w:rPr>
        <w:rFonts w:ascii="Courier New" w:hAnsi="Courier New" w:hint="default"/>
      </w:rPr>
    </w:lvl>
    <w:lvl w:ilvl="2" w:tplc="7272EFF2">
      <w:start w:val="1"/>
      <w:numFmt w:val="bullet"/>
      <w:lvlText w:val=""/>
      <w:lvlJc w:val="left"/>
      <w:pPr>
        <w:ind w:left="2160" w:hanging="360"/>
      </w:pPr>
      <w:rPr>
        <w:rFonts w:ascii="Wingdings" w:hAnsi="Wingdings" w:hint="default"/>
      </w:rPr>
    </w:lvl>
    <w:lvl w:ilvl="3" w:tplc="99A6DECC">
      <w:start w:val="1"/>
      <w:numFmt w:val="bullet"/>
      <w:lvlText w:val=""/>
      <w:lvlJc w:val="left"/>
      <w:pPr>
        <w:ind w:left="2880" w:hanging="360"/>
      </w:pPr>
      <w:rPr>
        <w:rFonts w:ascii="Symbol" w:hAnsi="Symbol" w:hint="default"/>
      </w:rPr>
    </w:lvl>
    <w:lvl w:ilvl="4" w:tplc="D17E8D98">
      <w:start w:val="1"/>
      <w:numFmt w:val="bullet"/>
      <w:lvlText w:val="o"/>
      <w:lvlJc w:val="left"/>
      <w:pPr>
        <w:ind w:left="3600" w:hanging="360"/>
      </w:pPr>
      <w:rPr>
        <w:rFonts w:ascii="Courier New" w:hAnsi="Courier New" w:hint="default"/>
      </w:rPr>
    </w:lvl>
    <w:lvl w:ilvl="5" w:tplc="937A39BE">
      <w:start w:val="1"/>
      <w:numFmt w:val="bullet"/>
      <w:lvlText w:val=""/>
      <w:lvlJc w:val="left"/>
      <w:pPr>
        <w:ind w:left="4320" w:hanging="360"/>
      </w:pPr>
      <w:rPr>
        <w:rFonts w:ascii="Wingdings" w:hAnsi="Wingdings" w:hint="default"/>
      </w:rPr>
    </w:lvl>
    <w:lvl w:ilvl="6" w:tplc="B66CEA70">
      <w:start w:val="1"/>
      <w:numFmt w:val="bullet"/>
      <w:lvlText w:val=""/>
      <w:lvlJc w:val="left"/>
      <w:pPr>
        <w:ind w:left="5040" w:hanging="360"/>
      </w:pPr>
      <w:rPr>
        <w:rFonts w:ascii="Symbol" w:hAnsi="Symbol" w:hint="default"/>
      </w:rPr>
    </w:lvl>
    <w:lvl w:ilvl="7" w:tplc="7674C364">
      <w:start w:val="1"/>
      <w:numFmt w:val="bullet"/>
      <w:lvlText w:val="o"/>
      <w:lvlJc w:val="left"/>
      <w:pPr>
        <w:ind w:left="5760" w:hanging="360"/>
      </w:pPr>
      <w:rPr>
        <w:rFonts w:ascii="Courier New" w:hAnsi="Courier New" w:hint="default"/>
      </w:rPr>
    </w:lvl>
    <w:lvl w:ilvl="8" w:tplc="6C3224FE">
      <w:start w:val="1"/>
      <w:numFmt w:val="bullet"/>
      <w:lvlText w:val=""/>
      <w:lvlJc w:val="left"/>
      <w:pPr>
        <w:ind w:left="6480" w:hanging="360"/>
      </w:pPr>
      <w:rPr>
        <w:rFonts w:ascii="Wingdings" w:hAnsi="Wingdings" w:hint="default"/>
      </w:rPr>
    </w:lvl>
  </w:abstractNum>
  <w:abstractNum w:abstractNumId="31" w15:restartNumberingAfterBreak="0">
    <w:nsid w:val="23D67B9A"/>
    <w:multiLevelType w:val="hybridMultilevel"/>
    <w:tmpl w:val="F0382C82"/>
    <w:lvl w:ilvl="0" w:tplc="FFFFFFFF">
      <w:start w:val="1"/>
      <w:numFmt w:val="decimal"/>
      <w:suff w:val="space"/>
      <w:lvlText w:val="Proposal %1:"/>
      <w:lvlJc w:val="left"/>
      <w:pPr>
        <w:ind w:left="0" w:firstLine="0"/>
      </w:pPr>
      <w:rPr>
        <w:strike w:val="0"/>
      </w:rPr>
    </w:lvl>
    <w:lvl w:ilvl="1" w:tplc="08090001">
      <w:start w:val="1"/>
      <w:numFmt w:val="bullet"/>
      <w:lvlText w:val=""/>
      <w:lvlJc w:val="left"/>
      <w:pPr>
        <w:ind w:left="-3532" w:hanging="360"/>
      </w:pPr>
      <w:rPr>
        <w:rFonts w:ascii="Symbol" w:hAnsi="Symbol" w:hint="default"/>
      </w:rPr>
    </w:lvl>
    <w:lvl w:ilvl="2" w:tplc="1D6C1A06">
      <w:start w:val="1"/>
      <w:numFmt w:val="lowerRoman"/>
      <w:lvlText w:val="%3)"/>
      <w:lvlJc w:val="left"/>
      <w:pPr>
        <w:ind w:left="-3172" w:hanging="360"/>
      </w:pPr>
    </w:lvl>
    <w:lvl w:ilvl="3" w:tplc="D7847514">
      <w:start w:val="1"/>
      <w:numFmt w:val="decimal"/>
      <w:lvlText w:val="(%4)"/>
      <w:lvlJc w:val="left"/>
      <w:pPr>
        <w:ind w:left="-2812" w:hanging="360"/>
      </w:pPr>
    </w:lvl>
    <w:lvl w:ilvl="4" w:tplc="EB1C47FC">
      <w:start w:val="1"/>
      <w:numFmt w:val="lowerLetter"/>
      <w:lvlText w:val="(%5)"/>
      <w:lvlJc w:val="left"/>
      <w:pPr>
        <w:ind w:left="-2452" w:hanging="360"/>
      </w:pPr>
    </w:lvl>
    <w:lvl w:ilvl="5" w:tplc="FFF286F6">
      <w:start w:val="1"/>
      <w:numFmt w:val="lowerRoman"/>
      <w:lvlText w:val="(%6)"/>
      <w:lvlJc w:val="left"/>
      <w:pPr>
        <w:ind w:left="-2092" w:hanging="360"/>
      </w:pPr>
    </w:lvl>
    <w:lvl w:ilvl="6" w:tplc="087006F8">
      <w:start w:val="1"/>
      <w:numFmt w:val="decimal"/>
      <w:lvlText w:val="%7."/>
      <w:lvlJc w:val="left"/>
      <w:pPr>
        <w:ind w:left="-1732" w:hanging="360"/>
      </w:pPr>
    </w:lvl>
    <w:lvl w:ilvl="7" w:tplc="B084681C">
      <w:start w:val="1"/>
      <w:numFmt w:val="lowerLetter"/>
      <w:lvlText w:val="%8."/>
      <w:lvlJc w:val="left"/>
      <w:pPr>
        <w:ind w:left="-1372" w:hanging="360"/>
      </w:pPr>
    </w:lvl>
    <w:lvl w:ilvl="8" w:tplc="6F28C8B6">
      <w:start w:val="1"/>
      <w:numFmt w:val="lowerRoman"/>
      <w:lvlText w:val="%9."/>
      <w:lvlJc w:val="left"/>
      <w:pPr>
        <w:ind w:left="-1012" w:hanging="360"/>
      </w:pPr>
    </w:lvl>
  </w:abstractNum>
  <w:abstractNum w:abstractNumId="32" w15:restartNumberingAfterBreak="0">
    <w:nsid w:val="27243C3E"/>
    <w:multiLevelType w:val="hybridMultilevel"/>
    <w:tmpl w:val="BB985702"/>
    <w:lvl w:ilvl="0" w:tplc="5C6C2CFC">
      <w:numFmt w:val="bullet"/>
      <w:lvlText w:val="-"/>
      <w:lvlJc w:val="left"/>
      <w:pPr>
        <w:ind w:left="720" w:hanging="360"/>
      </w:pPr>
      <w:rPr>
        <w:rFonts w:ascii="Times New Roman" w:eastAsia="Times New Roman"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3" w15:restartNumberingAfterBreak="0">
    <w:nsid w:val="2A182051"/>
    <w:multiLevelType w:val="hybridMultilevel"/>
    <w:tmpl w:val="DF56A64C"/>
    <w:lvl w:ilvl="0" w:tplc="40090001">
      <w:start w:val="1"/>
      <w:numFmt w:val="bullet"/>
      <w:lvlText w:val=""/>
      <w:lvlJc w:val="left"/>
      <w:pPr>
        <w:ind w:left="1145" w:hanging="360"/>
      </w:pPr>
      <w:rPr>
        <w:rFonts w:ascii="Symbol" w:hAnsi="Symbol" w:hint="default"/>
      </w:rPr>
    </w:lvl>
    <w:lvl w:ilvl="1" w:tplc="40090003" w:tentative="1">
      <w:start w:val="1"/>
      <w:numFmt w:val="bullet"/>
      <w:lvlText w:val="o"/>
      <w:lvlJc w:val="left"/>
      <w:pPr>
        <w:ind w:left="1865" w:hanging="360"/>
      </w:pPr>
      <w:rPr>
        <w:rFonts w:ascii="Courier New" w:hAnsi="Courier New" w:cs="Courier New" w:hint="default"/>
      </w:rPr>
    </w:lvl>
    <w:lvl w:ilvl="2" w:tplc="40090005" w:tentative="1">
      <w:start w:val="1"/>
      <w:numFmt w:val="bullet"/>
      <w:lvlText w:val=""/>
      <w:lvlJc w:val="left"/>
      <w:pPr>
        <w:ind w:left="2585" w:hanging="360"/>
      </w:pPr>
      <w:rPr>
        <w:rFonts w:ascii="Wingdings" w:hAnsi="Wingdings" w:hint="default"/>
      </w:rPr>
    </w:lvl>
    <w:lvl w:ilvl="3" w:tplc="40090001" w:tentative="1">
      <w:start w:val="1"/>
      <w:numFmt w:val="bullet"/>
      <w:lvlText w:val=""/>
      <w:lvlJc w:val="left"/>
      <w:pPr>
        <w:ind w:left="3305" w:hanging="360"/>
      </w:pPr>
      <w:rPr>
        <w:rFonts w:ascii="Symbol" w:hAnsi="Symbol" w:hint="default"/>
      </w:rPr>
    </w:lvl>
    <w:lvl w:ilvl="4" w:tplc="40090003" w:tentative="1">
      <w:start w:val="1"/>
      <w:numFmt w:val="bullet"/>
      <w:lvlText w:val="o"/>
      <w:lvlJc w:val="left"/>
      <w:pPr>
        <w:ind w:left="4025" w:hanging="360"/>
      </w:pPr>
      <w:rPr>
        <w:rFonts w:ascii="Courier New" w:hAnsi="Courier New" w:cs="Courier New" w:hint="default"/>
      </w:rPr>
    </w:lvl>
    <w:lvl w:ilvl="5" w:tplc="40090005" w:tentative="1">
      <w:start w:val="1"/>
      <w:numFmt w:val="bullet"/>
      <w:lvlText w:val=""/>
      <w:lvlJc w:val="left"/>
      <w:pPr>
        <w:ind w:left="4745" w:hanging="360"/>
      </w:pPr>
      <w:rPr>
        <w:rFonts w:ascii="Wingdings" w:hAnsi="Wingdings" w:hint="default"/>
      </w:rPr>
    </w:lvl>
    <w:lvl w:ilvl="6" w:tplc="40090001" w:tentative="1">
      <w:start w:val="1"/>
      <w:numFmt w:val="bullet"/>
      <w:lvlText w:val=""/>
      <w:lvlJc w:val="left"/>
      <w:pPr>
        <w:ind w:left="5465" w:hanging="360"/>
      </w:pPr>
      <w:rPr>
        <w:rFonts w:ascii="Symbol" w:hAnsi="Symbol" w:hint="default"/>
      </w:rPr>
    </w:lvl>
    <w:lvl w:ilvl="7" w:tplc="40090003" w:tentative="1">
      <w:start w:val="1"/>
      <w:numFmt w:val="bullet"/>
      <w:lvlText w:val="o"/>
      <w:lvlJc w:val="left"/>
      <w:pPr>
        <w:ind w:left="6185" w:hanging="360"/>
      </w:pPr>
      <w:rPr>
        <w:rFonts w:ascii="Courier New" w:hAnsi="Courier New" w:cs="Courier New" w:hint="default"/>
      </w:rPr>
    </w:lvl>
    <w:lvl w:ilvl="8" w:tplc="40090005" w:tentative="1">
      <w:start w:val="1"/>
      <w:numFmt w:val="bullet"/>
      <w:lvlText w:val=""/>
      <w:lvlJc w:val="left"/>
      <w:pPr>
        <w:ind w:left="6905" w:hanging="360"/>
      </w:pPr>
      <w:rPr>
        <w:rFonts w:ascii="Wingdings" w:hAnsi="Wingdings" w:hint="default"/>
      </w:rPr>
    </w:lvl>
  </w:abstractNum>
  <w:abstractNum w:abstractNumId="34" w15:restartNumberingAfterBreak="0">
    <w:nsid w:val="2AC33C13"/>
    <w:multiLevelType w:val="hybridMultilevel"/>
    <w:tmpl w:val="BB2AE516"/>
    <w:lvl w:ilvl="0" w:tplc="0CF68BDE">
      <w:start w:val="1"/>
      <w:numFmt w:val="decimal"/>
      <w:lvlText w:val="Step %1:"/>
      <w:lvlJc w:val="right"/>
      <w:pPr>
        <w:ind w:left="1080" w:hanging="360"/>
      </w:pPr>
      <w:rPr>
        <w:rFonts w:hint="default"/>
        <w:b w:val="0"/>
        <w:bCs w:val="0"/>
      </w:rPr>
    </w:lvl>
    <w:lvl w:ilvl="1" w:tplc="FFFFFFFF" w:tentative="1">
      <w:start w:val="1"/>
      <w:numFmt w:val="lowerLetter"/>
      <w:lvlText w:val="%2."/>
      <w:lvlJc w:val="left"/>
      <w:pPr>
        <w:ind w:left="1826" w:hanging="360"/>
      </w:pPr>
    </w:lvl>
    <w:lvl w:ilvl="2" w:tplc="FFFFFFFF" w:tentative="1">
      <w:start w:val="1"/>
      <w:numFmt w:val="lowerRoman"/>
      <w:lvlText w:val="%3."/>
      <w:lvlJc w:val="right"/>
      <w:pPr>
        <w:ind w:left="2546" w:hanging="180"/>
      </w:pPr>
    </w:lvl>
    <w:lvl w:ilvl="3" w:tplc="FFFFFFFF" w:tentative="1">
      <w:start w:val="1"/>
      <w:numFmt w:val="decimal"/>
      <w:lvlText w:val="%4."/>
      <w:lvlJc w:val="left"/>
      <w:pPr>
        <w:ind w:left="3266" w:hanging="360"/>
      </w:pPr>
    </w:lvl>
    <w:lvl w:ilvl="4" w:tplc="FFFFFFFF" w:tentative="1">
      <w:start w:val="1"/>
      <w:numFmt w:val="lowerLetter"/>
      <w:lvlText w:val="%5."/>
      <w:lvlJc w:val="left"/>
      <w:pPr>
        <w:ind w:left="3986" w:hanging="360"/>
      </w:pPr>
    </w:lvl>
    <w:lvl w:ilvl="5" w:tplc="FFFFFFFF" w:tentative="1">
      <w:start w:val="1"/>
      <w:numFmt w:val="lowerRoman"/>
      <w:lvlText w:val="%6."/>
      <w:lvlJc w:val="right"/>
      <w:pPr>
        <w:ind w:left="4706" w:hanging="180"/>
      </w:pPr>
    </w:lvl>
    <w:lvl w:ilvl="6" w:tplc="FFFFFFFF" w:tentative="1">
      <w:start w:val="1"/>
      <w:numFmt w:val="decimal"/>
      <w:lvlText w:val="%7."/>
      <w:lvlJc w:val="left"/>
      <w:pPr>
        <w:ind w:left="5426" w:hanging="360"/>
      </w:pPr>
    </w:lvl>
    <w:lvl w:ilvl="7" w:tplc="FFFFFFFF" w:tentative="1">
      <w:start w:val="1"/>
      <w:numFmt w:val="lowerLetter"/>
      <w:lvlText w:val="%8."/>
      <w:lvlJc w:val="left"/>
      <w:pPr>
        <w:ind w:left="6146" w:hanging="360"/>
      </w:pPr>
    </w:lvl>
    <w:lvl w:ilvl="8" w:tplc="FFFFFFFF" w:tentative="1">
      <w:start w:val="1"/>
      <w:numFmt w:val="lowerRoman"/>
      <w:lvlText w:val="%9."/>
      <w:lvlJc w:val="right"/>
      <w:pPr>
        <w:ind w:left="6866" w:hanging="180"/>
      </w:pPr>
    </w:lvl>
  </w:abstractNum>
  <w:abstractNum w:abstractNumId="35"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36" w15:restartNumberingAfterBreak="0">
    <w:nsid w:val="33865CFA"/>
    <w:multiLevelType w:val="hybridMultilevel"/>
    <w:tmpl w:val="672C9CDE"/>
    <w:lvl w:ilvl="0" w:tplc="9E48B3DE">
      <w:start w:val="1"/>
      <w:numFmt w:val="bullet"/>
      <w:lvlText w:val=""/>
      <w:lvlJc w:val="left"/>
      <w:pPr>
        <w:ind w:left="720" w:hanging="360"/>
      </w:pPr>
      <w:rPr>
        <w:rFonts w:ascii="Symbol" w:hAnsi="Symbol" w:hint="default"/>
      </w:rPr>
    </w:lvl>
    <w:lvl w:ilvl="1" w:tplc="E2AEE17E">
      <w:start w:val="1"/>
      <w:numFmt w:val="bullet"/>
      <w:lvlText w:val="o"/>
      <w:lvlJc w:val="left"/>
      <w:pPr>
        <w:ind w:left="1440" w:hanging="360"/>
      </w:pPr>
      <w:rPr>
        <w:rFonts w:ascii="Courier New" w:hAnsi="Courier New" w:hint="default"/>
      </w:rPr>
    </w:lvl>
    <w:lvl w:ilvl="2" w:tplc="32E286EE">
      <w:start w:val="1"/>
      <w:numFmt w:val="bullet"/>
      <w:lvlText w:val=""/>
      <w:lvlJc w:val="left"/>
      <w:pPr>
        <w:ind w:left="2160" w:hanging="360"/>
      </w:pPr>
      <w:rPr>
        <w:rFonts w:ascii="Wingdings" w:hAnsi="Wingdings" w:hint="default"/>
      </w:rPr>
    </w:lvl>
    <w:lvl w:ilvl="3" w:tplc="BAB4277A">
      <w:start w:val="1"/>
      <w:numFmt w:val="bullet"/>
      <w:lvlText w:val=""/>
      <w:lvlJc w:val="left"/>
      <w:pPr>
        <w:ind w:left="2880" w:hanging="360"/>
      </w:pPr>
      <w:rPr>
        <w:rFonts w:ascii="Symbol" w:hAnsi="Symbol" w:hint="default"/>
      </w:rPr>
    </w:lvl>
    <w:lvl w:ilvl="4" w:tplc="FB8249B0">
      <w:start w:val="1"/>
      <w:numFmt w:val="bullet"/>
      <w:lvlText w:val="o"/>
      <w:lvlJc w:val="left"/>
      <w:pPr>
        <w:ind w:left="3600" w:hanging="360"/>
      </w:pPr>
      <w:rPr>
        <w:rFonts w:ascii="Courier New" w:hAnsi="Courier New" w:hint="default"/>
      </w:rPr>
    </w:lvl>
    <w:lvl w:ilvl="5" w:tplc="47EA2B7C">
      <w:start w:val="1"/>
      <w:numFmt w:val="bullet"/>
      <w:lvlText w:val=""/>
      <w:lvlJc w:val="left"/>
      <w:pPr>
        <w:ind w:left="4320" w:hanging="360"/>
      </w:pPr>
      <w:rPr>
        <w:rFonts w:ascii="Wingdings" w:hAnsi="Wingdings" w:hint="default"/>
      </w:rPr>
    </w:lvl>
    <w:lvl w:ilvl="6" w:tplc="B1189742">
      <w:start w:val="1"/>
      <w:numFmt w:val="bullet"/>
      <w:lvlText w:val=""/>
      <w:lvlJc w:val="left"/>
      <w:pPr>
        <w:ind w:left="5040" w:hanging="360"/>
      </w:pPr>
      <w:rPr>
        <w:rFonts w:ascii="Symbol" w:hAnsi="Symbol" w:hint="default"/>
      </w:rPr>
    </w:lvl>
    <w:lvl w:ilvl="7" w:tplc="342E3F6E">
      <w:start w:val="1"/>
      <w:numFmt w:val="bullet"/>
      <w:lvlText w:val="o"/>
      <w:lvlJc w:val="left"/>
      <w:pPr>
        <w:ind w:left="5760" w:hanging="360"/>
      </w:pPr>
      <w:rPr>
        <w:rFonts w:ascii="Courier New" w:hAnsi="Courier New" w:hint="default"/>
      </w:rPr>
    </w:lvl>
    <w:lvl w:ilvl="8" w:tplc="D20CCBB4">
      <w:start w:val="1"/>
      <w:numFmt w:val="bullet"/>
      <w:lvlText w:val=""/>
      <w:lvlJc w:val="left"/>
      <w:pPr>
        <w:ind w:left="6480" w:hanging="360"/>
      </w:pPr>
      <w:rPr>
        <w:rFonts w:ascii="Wingdings" w:hAnsi="Wingdings" w:hint="default"/>
      </w:rPr>
    </w:lvl>
  </w:abstractNum>
  <w:abstractNum w:abstractNumId="37" w15:restartNumberingAfterBreak="0">
    <w:nsid w:val="33E21ED3"/>
    <w:multiLevelType w:val="hybridMultilevel"/>
    <w:tmpl w:val="37AE914E"/>
    <w:lvl w:ilvl="0" w:tplc="B2062792">
      <w:numFmt w:val="bullet"/>
      <w:lvlText w:val="-"/>
      <w:lvlJc w:val="left"/>
      <w:pPr>
        <w:ind w:left="420" w:hanging="42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35D01FC4"/>
    <w:multiLevelType w:val="multilevel"/>
    <w:tmpl w:val="05A4DCC8"/>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
      <w:lvlJc w:val="left"/>
      <w:pPr>
        <w:ind w:left="1440" w:hanging="360"/>
      </w:pPr>
      <w:rPr>
        <w:rFonts w:ascii="Symbol" w:hAnsi="Symbo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36267FE8"/>
    <w:multiLevelType w:val="hybridMultilevel"/>
    <w:tmpl w:val="6B68F0E8"/>
    <w:lvl w:ilvl="0" w:tplc="7EAC188E">
      <w:start w:val="1"/>
      <w:numFmt w:val="bullet"/>
      <w:lvlText w:val=""/>
      <w:lvlJc w:val="left"/>
      <w:pPr>
        <w:tabs>
          <w:tab w:val="num" w:pos="720"/>
        </w:tabs>
        <w:ind w:left="720" w:hanging="360"/>
      </w:pPr>
      <w:rPr>
        <w:rFonts w:ascii="Wingdings" w:hAnsi="Wingdings" w:hint="default"/>
      </w:rPr>
    </w:lvl>
    <w:lvl w:ilvl="1" w:tplc="858CCBE6" w:tentative="1">
      <w:start w:val="1"/>
      <w:numFmt w:val="bullet"/>
      <w:lvlText w:val=""/>
      <w:lvlJc w:val="left"/>
      <w:pPr>
        <w:tabs>
          <w:tab w:val="num" w:pos="1440"/>
        </w:tabs>
        <w:ind w:left="1440" w:hanging="360"/>
      </w:pPr>
      <w:rPr>
        <w:rFonts w:ascii="Wingdings" w:hAnsi="Wingdings" w:hint="default"/>
      </w:rPr>
    </w:lvl>
    <w:lvl w:ilvl="2" w:tplc="DBEC72A2" w:tentative="1">
      <w:start w:val="1"/>
      <w:numFmt w:val="bullet"/>
      <w:lvlText w:val=""/>
      <w:lvlJc w:val="left"/>
      <w:pPr>
        <w:tabs>
          <w:tab w:val="num" w:pos="2160"/>
        </w:tabs>
        <w:ind w:left="2160" w:hanging="360"/>
      </w:pPr>
      <w:rPr>
        <w:rFonts w:ascii="Wingdings" w:hAnsi="Wingdings" w:hint="default"/>
      </w:rPr>
    </w:lvl>
    <w:lvl w:ilvl="3" w:tplc="127C93E0" w:tentative="1">
      <w:start w:val="1"/>
      <w:numFmt w:val="bullet"/>
      <w:lvlText w:val=""/>
      <w:lvlJc w:val="left"/>
      <w:pPr>
        <w:tabs>
          <w:tab w:val="num" w:pos="2880"/>
        </w:tabs>
        <w:ind w:left="2880" w:hanging="360"/>
      </w:pPr>
      <w:rPr>
        <w:rFonts w:ascii="Wingdings" w:hAnsi="Wingdings" w:hint="default"/>
      </w:rPr>
    </w:lvl>
    <w:lvl w:ilvl="4" w:tplc="77CE7BCE" w:tentative="1">
      <w:start w:val="1"/>
      <w:numFmt w:val="bullet"/>
      <w:lvlText w:val=""/>
      <w:lvlJc w:val="left"/>
      <w:pPr>
        <w:tabs>
          <w:tab w:val="num" w:pos="3600"/>
        </w:tabs>
        <w:ind w:left="3600" w:hanging="360"/>
      </w:pPr>
      <w:rPr>
        <w:rFonts w:ascii="Wingdings" w:hAnsi="Wingdings" w:hint="default"/>
      </w:rPr>
    </w:lvl>
    <w:lvl w:ilvl="5" w:tplc="1EC4A032" w:tentative="1">
      <w:start w:val="1"/>
      <w:numFmt w:val="bullet"/>
      <w:lvlText w:val=""/>
      <w:lvlJc w:val="left"/>
      <w:pPr>
        <w:tabs>
          <w:tab w:val="num" w:pos="4320"/>
        </w:tabs>
        <w:ind w:left="4320" w:hanging="360"/>
      </w:pPr>
      <w:rPr>
        <w:rFonts w:ascii="Wingdings" w:hAnsi="Wingdings" w:hint="default"/>
      </w:rPr>
    </w:lvl>
    <w:lvl w:ilvl="6" w:tplc="165AB890" w:tentative="1">
      <w:start w:val="1"/>
      <w:numFmt w:val="bullet"/>
      <w:lvlText w:val=""/>
      <w:lvlJc w:val="left"/>
      <w:pPr>
        <w:tabs>
          <w:tab w:val="num" w:pos="5040"/>
        </w:tabs>
        <w:ind w:left="5040" w:hanging="360"/>
      </w:pPr>
      <w:rPr>
        <w:rFonts w:ascii="Wingdings" w:hAnsi="Wingdings" w:hint="default"/>
      </w:rPr>
    </w:lvl>
    <w:lvl w:ilvl="7" w:tplc="15023898" w:tentative="1">
      <w:start w:val="1"/>
      <w:numFmt w:val="bullet"/>
      <w:lvlText w:val=""/>
      <w:lvlJc w:val="left"/>
      <w:pPr>
        <w:tabs>
          <w:tab w:val="num" w:pos="5760"/>
        </w:tabs>
        <w:ind w:left="5760" w:hanging="360"/>
      </w:pPr>
      <w:rPr>
        <w:rFonts w:ascii="Wingdings" w:hAnsi="Wingdings" w:hint="default"/>
      </w:rPr>
    </w:lvl>
    <w:lvl w:ilvl="8" w:tplc="6838B824"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364A7B8A"/>
    <w:multiLevelType w:val="hybridMultilevel"/>
    <w:tmpl w:val="603E9534"/>
    <w:lvl w:ilvl="0" w:tplc="E394337E">
      <w:start w:val="1"/>
      <w:numFmt w:val="bullet"/>
      <w:lvlText w:val="-"/>
      <w:lvlJc w:val="left"/>
      <w:pPr>
        <w:ind w:left="420" w:hanging="42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395A73EA"/>
    <w:multiLevelType w:val="hybridMultilevel"/>
    <w:tmpl w:val="545499C4"/>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start w:val="1"/>
      <w:numFmt w:val="bullet"/>
      <w:lvlText w:val=""/>
      <w:lvlJc w:val="left"/>
      <w:pPr>
        <w:ind w:left="2200" w:hanging="440"/>
      </w:pPr>
      <w:rPr>
        <w:rFonts w:ascii="Wingdings" w:hAnsi="Wingdings" w:hint="default"/>
      </w:rPr>
    </w:lvl>
    <w:lvl w:ilvl="5" w:tplc="0409000D">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B">
      <w:start w:val="1"/>
      <w:numFmt w:val="bullet"/>
      <w:lvlText w:val=""/>
      <w:lvlJc w:val="left"/>
      <w:pPr>
        <w:ind w:left="3520" w:hanging="440"/>
      </w:pPr>
      <w:rPr>
        <w:rFonts w:ascii="Wingdings" w:hAnsi="Wingdings" w:hint="default"/>
      </w:rPr>
    </w:lvl>
    <w:lvl w:ilvl="8" w:tplc="0409000D">
      <w:start w:val="1"/>
      <w:numFmt w:val="bullet"/>
      <w:lvlText w:val=""/>
      <w:lvlJc w:val="left"/>
      <w:pPr>
        <w:ind w:left="3960" w:hanging="440"/>
      </w:pPr>
      <w:rPr>
        <w:rFonts w:ascii="Wingdings" w:hAnsi="Wingdings" w:hint="default"/>
      </w:rPr>
    </w:lvl>
  </w:abstractNum>
  <w:abstractNum w:abstractNumId="42" w15:restartNumberingAfterBreak="0">
    <w:nsid w:val="39687885"/>
    <w:multiLevelType w:val="multilevel"/>
    <w:tmpl w:val="3968788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398A33F6"/>
    <w:multiLevelType w:val="hybridMultilevel"/>
    <w:tmpl w:val="20F2475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39BF185C"/>
    <w:multiLevelType w:val="multilevel"/>
    <w:tmpl w:val="83EECF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5" w15:restartNumberingAfterBreak="0">
    <w:nsid w:val="3BCFAEAC"/>
    <w:multiLevelType w:val="hybridMultilevel"/>
    <w:tmpl w:val="FFFFFFFF"/>
    <w:lvl w:ilvl="0" w:tplc="3E66559A">
      <w:start w:val="1"/>
      <w:numFmt w:val="bullet"/>
      <w:lvlText w:val=""/>
      <w:lvlJc w:val="left"/>
      <w:pPr>
        <w:ind w:left="720" w:hanging="360"/>
      </w:pPr>
      <w:rPr>
        <w:rFonts w:ascii="Symbol" w:hAnsi="Symbol" w:hint="default"/>
      </w:rPr>
    </w:lvl>
    <w:lvl w:ilvl="1" w:tplc="661A5D5C">
      <w:start w:val="1"/>
      <w:numFmt w:val="bullet"/>
      <w:lvlText w:val="o"/>
      <w:lvlJc w:val="left"/>
      <w:pPr>
        <w:ind w:left="1440" w:hanging="360"/>
      </w:pPr>
      <w:rPr>
        <w:rFonts w:ascii="Courier New" w:hAnsi="Courier New" w:hint="default"/>
      </w:rPr>
    </w:lvl>
    <w:lvl w:ilvl="2" w:tplc="2A3C91CE">
      <w:start w:val="1"/>
      <w:numFmt w:val="bullet"/>
      <w:lvlText w:val=""/>
      <w:lvlJc w:val="left"/>
      <w:pPr>
        <w:ind w:left="2160" w:hanging="360"/>
      </w:pPr>
      <w:rPr>
        <w:rFonts w:ascii="Wingdings" w:hAnsi="Wingdings" w:hint="default"/>
      </w:rPr>
    </w:lvl>
    <w:lvl w:ilvl="3" w:tplc="287A30AE">
      <w:start w:val="1"/>
      <w:numFmt w:val="bullet"/>
      <w:lvlText w:val=""/>
      <w:lvlJc w:val="left"/>
      <w:pPr>
        <w:ind w:left="2880" w:hanging="360"/>
      </w:pPr>
      <w:rPr>
        <w:rFonts w:ascii="Symbol" w:hAnsi="Symbol" w:hint="default"/>
      </w:rPr>
    </w:lvl>
    <w:lvl w:ilvl="4" w:tplc="0D9A0780">
      <w:start w:val="1"/>
      <w:numFmt w:val="bullet"/>
      <w:lvlText w:val="o"/>
      <w:lvlJc w:val="left"/>
      <w:pPr>
        <w:ind w:left="3600" w:hanging="360"/>
      </w:pPr>
      <w:rPr>
        <w:rFonts w:ascii="Courier New" w:hAnsi="Courier New" w:hint="default"/>
      </w:rPr>
    </w:lvl>
    <w:lvl w:ilvl="5" w:tplc="1F7C4542">
      <w:start w:val="1"/>
      <w:numFmt w:val="bullet"/>
      <w:lvlText w:val=""/>
      <w:lvlJc w:val="left"/>
      <w:pPr>
        <w:ind w:left="4320" w:hanging="360"/>
      </w:pPr>
      <w:rPr>
        <w:rFonts w:ascii="Wingdings" w:hAnsi="Wingdings" w:hint="default"/>
      </w:rPr>
    </w:lvl>
    <w:lvl w:ilvl="6" w:tplc="47AE3E62">
      <w:start w:val="1"/>
      <w:numFmt w:val="bullet"/>
      <w:lvlText w:val=""/>
      <w:lvlJc w:val="left"/>
      <w:pPr>
        <w:ind w:left="5040" w:hanging="360"/>
      </w:pPr>
      <w:rPr>
        <w:rFonts w:ascii="Symbol" w:hAnsi="Symbol" w:hint="default"/>
      </w:rPr>
    </w:lvl>
    <w:lvl w:ilvl="7" w:tplc="C5A62282">
      <w:start w:val="1"/>
      <w:numFmt w:val="bullet"/>
      <w:lvlText w:val="o"/>
      <w:lvlJc w:val="left"/>
      <w:pPr>
        <w:ind w:left="5760" w:hanging="360"/>
      </w:pPr>
      <w:rPr>
        <w:rFonts w:ascii="Courier New" w:hAnsi="Courier New" w:hint="default"/>
      </w:rPr>
    </w:lvl>
    <w:lvl w:ilvl="8" w:tplc="382C409E">
      <w:start w:val="1"/>
      <w:numFmt w:val="bullet"/>
      <w:lvlText w:val=""/>
      <w:lvlJc w:val="left"/>
      <w:pPr>
        <w:ind w:left="6480" w:hanging="360"/>
      </w:pPr>
      <w:rPr>
        <w:rFonts w:ascii="Wingdings" w:hAnsi="Wingdings" w:hint="default"/>
      </w:rPr>
    </w:lvl>
  </w:abstractNum>
  <w:abstractNum w:abstractNumId="46" w15:restartNumberingAfterBreak="0">
    <w:nsid w:val="3BFA31FC"/>
    <w:multiLevelType w:val="hybridMultilevel"/>
    <w:tmpl w:val="BA42EB00"/>
    <w:lvl w:ilvl="0" w:tplc="E7B25138">
      <w:start w:val="1"/>
      <w:numFmt w:val="bullet"/>
      <w:lvlText w:val=""/>
      <w:lvlJc w:val="left"/>
      <w:pPr>
        <w:tabs>
          <w:tab w:val="num" w:pos="720"/>
        </w:tabs>
        <w:ind w:left="720" w:hanging="360"/>
      </w:pPr>
      <w:rPr>
        <w:rFonts w:ascii="Symbol" w:hAnsi="Symbol" w:hint="default"/>
      </w:rPr>
    </w:lvl>
    <w:lvl w:ilvl="1" w:tplc="3BE2B02E" w:tentative="1">
      <w:start w:val="1"/>
      <w:numFmt w:val="bullet"/>
      <w:lvlText w:val=""/>
      <w:lvlJc w:val="left"/>
      <w:pPr>
        <w:tabs>
          <w:tab w:val="num" w:pos="1440"/>
        </w:tabs>
        <w:ind w:left="1440" w:hanging="360"/>
      </w:pPr>
      <w:rPr>
        <w:rFonts w:ascii="Symbol" w:hAnsi="Symbol" w:hint="default"/>
      </w:rPr>
    </w:lvl>
    <w:lvl w:ilvl="2" w:tplc="55425B98" w:tentative="1">
      <w:start w:val="1"/>
      <w:numFmt w:val="bullet"/>
      <w:lvlText w:val=""/>
      <w:lvlJc w:val="left"/>
      <w:pPr>
        <w:tabs>
          <w:tab w:val="num" w:pos="2160"/>
        </w:tabs>
        <w:ind w:left="2160" w:hanging="360"/>
      </w:pPr>
      <w:rPr>
        <w:rFonts w:ascii="Symbol" w:hAnsi="Symbol" w:hint="default"/>
      </w:rPr>
    </w:lvl>
    <w:lvl w:ilvl="3" w:tplc="2D7C4E02" w:tentative="1">
      <w:start w:val="1"/>
      <w:numFmt w:val="bullet"/>
      <w:lvlText w:val=""/>
      <w:lvlJc w:val="left"/>
      <w:pPr>
        <w:tabs>
          <w:tab w:val="num" w:pos="2880"/>
        </w:tabs>
        <w:ind w:left="2880" w:hanging="360"/>
      </w:pPr>
      <w:rPr>
        <w:rFonts w:ascii="Symbol" w:hAnsi="Symbol" w:hint="default"/>
      </w:rPr>
    </w:lvl>
    <w:lvl w:ilvl="4" w:tplc="04A446D6" w:tentative="1">
      <w:start w:val="1"/>
      <w:numFmt w:val="bullet"/>
      <w:lvlText w:val=""/>
      <w:lvlJc w:val="left"/>
      <w:pPr>
        <w:tabs>
          <w:tab w:val="num" w:pos="3600"/>
        </w:tabs>
        <w:ind w:left="3600" w:hanging="360"/>
      </w:pPr>
      <w:rPr>
        <w:rFonts w:ascii="Symbol" w:hAnsi="Symbol" w:hint="default"/>
      </w:rPr>
    </w:lvl>
    <w:lvl w:ilvl="5" w:tplc="DE20F1C4" w:tentative="1">
      <w:start w:val="1"/>
      <w:numFmt w:val="bullet"/>
      <w:lvlText w:val=""/>
      <w:lvlJc w:val="left"/>
      <w:pPr>
        <w:tabs>
          <w:tab w:val="num" w:pos="4320"/>
        </w:tabs>
        <w:ind w:left="4320" w:hanging="360"/>
      </w:pPr>
      <w:rPr>
        <w:rFonts w:ascii="Symbol" w:hAnsi="Symbol" w:hint="default"/>
      </w:rPr>
    </w:lvl>
    <w:lvl w:ilvl="6" w:tplc="7342306E" w:tentative="1">
      <w:start w:val="1"/>
      <w:numFmt w:val="bullet"/>
      <w:lvlText w:val=""/>
      <w:lvlJc w:val="left"/>
      <w:pPr>
        <w:tabs>
          <w:tab w:val="num" w:pos="5040"/>
        </w:tabs>
        <w:ind w:left="5040" w:hanging="360"/>
      </w:pPr>
      <w:rPr>
        <w:rFonts w:ascii="Symbol" w:hAnsi="Symbol" w:hint="default"/>
      </w:rPr>
    </w:lvl>
    <w:lvl w:ilvl="7" w:tplc="73BA4392" w:tentative="1">
      <w:start w:val="1"/>
      <w:numFmt w:val="bullet"/>
      <w:lvlText w:val=""/>
      <w:lvlJc w:val="left"/>
      <w:pPr>
        <w:tabs>
          <w:tab w:val="num" w:pos="5760"/>
        </w:tabs>
        <w:ind w:left="5760" w:hanging="360"/>
      </w:pPr>
      <w:rPr>
        <w:rFonts w:ascii="Symbol" w:hAnsi="Symbol" w:hint="default"/>
      </w:rPr>
    </w:lvl>
    <w:lvl w:ilvl="8" w:tplc="9BB60504" w:tentative="1">
      <w:start w:val="1"/>
      <w:numFmt w:val="bullet"/>
      <w:lvlText w:val=""/>
      <w:lvlJc w:val="left"/>
      <w:pPr>
        <w:tabs>
          <w:tab w:val="num" w:pos="6480"/>
        </w:tabs>
        <w:ind w:left="6480" w:hanging="360"/>
      </w:pPr>
      <w:rPr>
        <w:rFonts w:ascii="Symbol" w:hAnsi="Symbol" w:hint="default"/>
      </w:rPr>
    </w:lvl>
  </w:abstractNum>
  <w:abstractNum w:abstractNumId="47" w15:restartNumberingAfterBreak="0">
    <w:nsid w:val="3EE62F41"/>
    <w:multiLevelType w:val="hybridMultilevel"/>
    <w:tmpl w:val="FA02D264"/>
    <w:lvl w:ilvl="0" w:tplc="4009001B">
      <w:start w:val="1"/>
      <w:numFmt w:val="lowerRoman"/>
      <w:lvlText w:val="%1."/>
      <w:lvlJc w:val="righ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8" w15:restartNumberingAfterBreak="0">
    <w:nsid w:val="3FEC0FB4"/>
    <w:multiLevelType w:val="hybridMultilevel"/>
    <w:tmpl w:val="1B9A2C12"/>
    <w:lvl w:ilvl="0" w:tplc="0C1C01C0">
      <w:start w:val="1"/>
      <w:numFmt w:val="bullet"/>
      <w:lvlText w:val=""/>
      <w:lvlJc w:val="left"/>
      <w:pPr>
        <w:tabs>
          <w:tab w:val="num" w:pos="720"/>
        </w:tabs>
        <w:ind w:left="720" w:hanging="360"/>
      </w:pPr>
      <w:rPr>
        <w:rFonts w:ascii="Symbol" w:hAnsi="Symbol" w:hint="default"/>
      </w:rPr>
    </w:lvl>
    <w:lvl w:ilvl="1" w:tplc="7F541722" w:tentative="1">
      <w:start w:val="1"/>
      <w:numFmt w:val="bullet"/>
      <w:lvlText w:val=""/>
      <w:lvlJc w:val="left"/>
      <w:pPr>
        <w:tabs>
          <w:tab w:val="num" w:pos="1440"/>
        </w:tabs>
        <w:ind w:left="1440" w:hanging="360"/>
      </w:pPr>
      <w:rPr>
        <w:rFonts w:ascii="Symbol" w:hAnsi="Symbol" w:hint="default"/>
      </w:rPr>
    </w:lvl>
    <w:lvl w:ilvl="2" w:tplc="F2181DA4" w:tentative="1">
      <w:start w:val="1"/>
      <w:numFmt w:val="bullet"/>
      <w:lvlText w:val=""/>
      <w:lvlJc w:val="left"/>
      <w:pPr>
        <w:tabs>
          <w:tab w:val="num" w:pos="2160"/>
        </w:tabs>
        <w:ind w:left="2160" w:hanging="360"/>
      </w:pPr>
      <w:rPr>
        <w:rFonts w:ascii="Symbol" w:hAnsi="Symbol" w:hint="default"/>
      </w:rPr>
    </w:lvl>
    <w:lvl w:ilvl="3" w:tplc="728ABBB0" w:tentative="1">
      <w:start w:val="1"/>
      <w:numFmt w:val="bullet"/>
      <w:lvlText w:val=""/>
      <w:lvlJc w:val="left"/>
      <w:pPr>
        <w:tabs>
          <w:tab w:val="num" w:pos="2880"/>
        </w:tabs>
        <w:ind w:left="2880" w:hanging="360"/>
      </w:pPr>
      <w:rPr>
        <w:rFonts w:ascii="Symbol" w:hAnsi="Symbol" w:hint="default"/>
      </w:rPr>
    </w:lvl>
    <w:lvl w:ilvl="4" w:tplc="FB4E7F88" w:tentative="1">
      <w:start w:val="1"/>
      <w:numFmt w:val="bullet"/>
      <w:lvlText w:val=""/>
      <w:lvlJc w:val="left"/>
      <w:pPr>
        <w:tabs>
          <w:tab w:val="num" w:pos="3600"/>
        </w:tabs>
        <w:ind w:left="3600" w:hanging="360"/>
      </w:pPr>
      <w:rPr>
        <w:rFonts w:ascii="Symbol" w:hAnsi="Symbol" w:hint="default"/>
      </w:rPr>
    </w:lvl>
    <w:lvl w:ilvl="5" w:tplc="FC68CA1A" w:tentative="1">
      <w:start w:val="1"/>
      <w:numFmt w:val="bullet"/>
      <w:lvlText w:val=""/>
      <w:lvlJc w:val="left"/>
      <w:pPr>
        <w:tabs>
          <w:tab w:val="num" w:pos="4320"/>
        </w:tabs>
        <w:ind w:left="4320" w:hanging="360"/>
      </w:pPr>
      <w:rPr>
        <w:rFonts w:ascii="Symbol" w:hAnsi="Symbol" w:hint="default"/>
      </w:rPr>
    </w:lvl>
    <w:lvl w:ilvl="6" w:tplc="058E7ED0" w:tentative="1">
      <w:start w:val="1"/>
      <w:numFmt w:val="bullet"/>
      <w:lvlText w:val=""/>
      <w:lvlJc w:val="left"/>
      <w:pPr>
        <w:tabs>
          <w:tab w:val="num" w:pos="5040"/>
        </w:tabs>
        <w:ind w:left="5040" w:hanging="360"/>
      </w:pPr>
      <w:rPr>
        <w:rFonts w:ascii="Symbol" w:hAnsi="Symbol" w:hint="default"/>
      </w:rPr>
    </w:lvl>
    <w:lvl w:ilvl="7" w:tplc="5BA8BA04" w:tentative="1">
      <w:start w:val="1"/>
      <w:numFmt w:val="bullet"/>
      <w:lvlText w:val=""/>
      <w:lvlJc w:val="left"/>
      <w:pPr>
        <w:tabs>
          <w:tab w:val="num" w:pos="5760"/>
        </w:tabs>
        <w:ind w:left="5760" w:hanging="360"/>
      </w:pPr>
      <w:rPr>
        <w:rFonts w:ascii="Symbol" w:hAnsi="Symbol" w:hint="default"/>
      </w:rPr>
    </w:lvl>
    <w:lvl w:ilvl="8" w:tplc="C81A30B8" w:tentative="1">
      <w:start w:val="1"/>
      <w:numFmt w:val="bullet"/>
      <w:lvlText w:val=""/>
      <w:lvlJc w:val="left"/>
      <w:pPr>
        <w:tabs>
          <w:tab w:val="num" w:pos="6480"/>
        </w:tabs>
        <w:ind w:left="6480" w:hanging="360"/>
      </w:pPr>
      <w:rPr>
        <w:rFonts w:ascii="Symbol" w:hAnsi="Symbol" w:hint="default"/>
      </w:rPr>
    </w:lvl>
  </w:abstractNum>
  <w:abstractNum w:abstractNumId="49" w15:restartNumberingAfterBreak="0">
    <w:nsid w:val="41EB295D"/>
    <w:multiLevelType w:val="hybridMultilevel"/>
    <w:tmpl w:val="0B809CEE"/>
    <w:lvl w:ilvl="0" w:tplc="0409000F">
      <w:start w:val="1"/>
      <w:numFmt w:val="decimal"/>
      <w:lvlText w:val="%1."/>
      <w:lvlJc w:val="left"/>
      <w:pPr>
        <w:ind w:left="1080" w:hanging="360"/>
      </w:pPr>
      <w:rPr>
        <w:rFonts w:hint="default"/>
      </w:rPr>
    </w:lvl>
    <w:lvl w:ilvl="1" w:tplc="04090001">
      <w:start w:val="1"/>
      <w:numFmt w:val="bullet"/>
      <w:lvlText w:val=""/>
      <w:lvlJc w:val="left"/>
      <w:pPr>
        <w:ind w:left="1800" w:hanging="360"/>
      </w:pPr>
      <w:rPr>
        <w:rFonts w:ascii="Symbol" w:hAnsi="Symbol" w:hint="default"/>
      </w:r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0" w15:restartNumberingAfterBreak="0">
    <w:nsid w:val="42724F14"/>
    <w:multiLevelType w:val="hybridMultilevel"/>
    <w:tmpl w:val="FFFFFFFF"/>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51" w15:restartNumberingAfterBreak="0">
    <w:nsid w:val="445B2808"/>
    <w:multiLevelType w:val="hybridMultilevel"/>
    <w:tmpl w:val="2246562E"/>
    <w:lvl w:ilvl="0" w:tplc="960CD222">
      <w:start w:val="1"/>
      <w:numFmt w:val="bullet"/>
      <w:lvlText w:val=""/>
      <w:lvlJc w:val="left"/>
      <w:pPr>
        <w:tabs>
          <w:tab w:val="num" w:pos="720"/>
        </w:tabs>
        <w:ind w:left="720" w:hanging="360"/>
      </w:pPr>
      <w:rPr>
        <w:rFonts w:ascii="Wingdings" w:hAnsi="Wingdings" w:hint="default"/>
      </w:rPr>
    </w:lvl>
    <w:lvl w:ilvl="1" w:tplc="E258C4C4">
      <w:start w:val="1"/>
      <w:numFmt w:val="bullet"/>
      <w:lvlText w:val=""/>
      <w:lvlJc w:val="left"/>
      <w:pPr>
        <w:tabs>
          <w:tab w:val="num" w:pos="1440"/>
        </w:tabs>
        <w:ind w:left="1440" w:hanging="360"/>
      </w:pPr>
      <w:rPr>
        <w:rFonts w:ascii="Wingdings" w:hAnsi="Wingdings" w:hint="default"/>
      </w:rPr>
    </w:lvl>
    <w:lvl w:ilvl="2" w:tplc="4DECE91E">
      <w:numFmt w:val="bullet"/>
      <w:lvlText w:val=""/>
      <w:lvlJc w:val="left"/>
      <w:pPr>
        <w:tabs>
          <w:tab w:val="num" w:pos="2160"/>
        </w:tabs>
        <w:ind w:left="2160" w:hanging="360"/>
      </w:pPr>
      <w:rPr>
        <w:rFonts w:ascii="Wingdings" w:hAnsi="Wingdings" w:hint="default"/>
      </w:rPr>
    </w:lvl>
    <w:lvl w:ilvl="3" w:tplc="ADD41AB0">
      <w:start w:val="10"/>
      <w:numFmt w:val="bullet"/>
      <w:lvlText w:val="-"/>
      <w:lvlJc w:val="left"/>
      <w:pPr>
        <w:ind w:left="2880" w:hanging="360"/>
      </w:pPr>
      <w:rPr>
        <w:rFonts w:ascii="Times New Roman" w:eastAsia="Batang" w:hAnsi="Times New Roman" w:cs="Times New Roman" w:hint="default"/>
      </w:rPr>
    </w:lvl>
    <w:lvl w:ilvl="4" w:tplc="B4407098" w:tentative="1">
      <w:start w:val="1"/>
      <w:numFmt w:val="bullet"/>
      <w:lvlText w:val=""/>
      <w:lvlJc w:val="left"/>
      <w:pPr>
        <w:tabs>
          <w:tab w:val="num" w:pos="3600"/>
        </w:tabs>
        <w:ind w:left="3600" w:hanging="360"/>
      </w:pPr>
      <w:rPr>
        <w:rFonts w:ascii="Wingdings" w:hAnsi="Wingdings" w:hint="default"/>
      </w:rPr>
    </w:lvl>
    <w:lvl w:ilvl="5" w:tplc="F3FA6DFE" w:tentative="1">
      <w:start w:val="1"/>
      <w:numFmt w:val="bullet"/>
      <w:lvlText w:val=""/>
      <w:lvlJc w:val="left"/>
      <w:pPr>
        <w:tabs>
          <w:tab w:val="num" w:pos="4320"/>
        </w:tabs>
        <w:ind w:left="4320" w:hanging="360"/>
      </w:pPr>
      <w:rPr>
        <w:rFonts w:ascii="Wingdings" w:hAnsi="Wingdings" w:hint="default"/>
      </w:rPr>
    </w:lvl>
    <w:lvl w:ilvl="6" w:tplc="33022138" w:tentative="1">
      <w:start w:val="1"/>
      <w:numFmt w:val="bullet"/>
      <w:lvlText w:val=""/>
      <w:lvlJc w:val="left"/>
      <w:pPr>
        <w:tabs>
          <w:tab w:val="num" w:pos="5040"/>
        </w:tabs>
        <w:ind w:left="5040" w:hanging="360"/>
      </w:pPr>
      <w:rPr>
        <w:rFonts w:ascii="Wingdings" w:hAnsi="Wingdings" w:hint="default"/>
      </w:rPr>
    </w:lvl>
    <w:lvl w:ilvl="7" w:tplc="E8826F08" w:tentative="1">
      <w:start w:val="1"/>
      <w:numFmt w:val="bullet"/>
      <w:lvlText w:val=""/>
      <w:lvlJc w:val="left"/>
      <w:pPr>
        <w:tabs>
          <w:tab w:val="num" w:pos="5760"/>
        </w:tabs>
        <w:ind w:left="5760" w:hanging="360"/>
      </w:pPr>
      <w:rPr>
        <w:rFonts w:ascii="Wingdings" w:hAnsi="Wingdings" w:hint="default"/>
      </w:rPr>
    </w:lvl>
    <w:lvl w:ilvl="8" w:tplc="E5404866"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464F11F1"/>
    <w:multiLevelType w:val="hybridMultilevel"/>
    <w:tmpl w:val="125005FE"/>
    <w:lvl w:ilvl="0" w:tplc="57D4B774">
      <w:start w:val="1"/>
      <w:numFmt w:val="bullet"/>
      <w:lvlText w:val="•"/>
      <w:lvlJc w:val="left"/>
      <w:pPr>
        <w:tabs>
          <w:tab w:val="num" w:pos="720"/>
        </w:tabs>
        <w:ind w:left="720" w:hanging="360"/>
      </w:pPr>
      <w:rPr>
        <w:rFonts w:ascii="Arial" w:hAnsi="Arial" w:hint="default"/>
      </w:rPr>
    </w:lvl>
    <w:lvl w:ilvl="1" w:tplc="61FEC548" w:tentative="1">
      <w:start w:val="1"/>
      <w:numFmt w:val="bullet"/>
      <w:lvlText w:val="•"/>
      <w:lvlJc w:val="left"/>
      <w:pPr>
        <w:tabs>
          <w:tab w:val="num" w:pos="1440"/>
        </w:tabs>
        <w:ind w:left="1440" w:hanging="360"/>
      </w:pPr>
      <w:rPr>
        <w:rFonts w:ascii="Arial" w:hAnsi="Arial" w:hint="default"/>
      </w:rPr>
    </w:lvl>
    <w:lvl w:ilvl="2" w:tplc="E570BD86" w:tentative="1">
      <w:start w:val="1"/>
      <w:numFmt w:val="bullet"/>
      <w:lvlText w:val="•"/>
      <w:lvlJc w:val="left"/>
      <w:pPr>
        <w:tabs>
          <w:tab w:val="num" w:pos="2160"/>
        </w:tabs>
        <w:ind w:left="2160" w:hanging="360"/>
      </w:pPr>
      <w:rPr>
        <w:rFonts w:ascii="Arial" w:hAnsi="Arial" w:hint="default"/>
      </w:rPr>
    </w:lvl>
    <w:lvl w:ilvl="3" w:tplc="6C989A36" w:tentative="1">
      <w:start w:val="1"/>
      <w:numFmt w:val="bullet"/>
      <w:lvlText w:val="•"/>
      <w:lvlJc w:val="left"/>
      <w:pPr>
        <w:tabs>
          <w:tab w:val="num" w:pos="2880"/>
        </w:tabs>
        <w:ind w:left="2880" w:hanging="360"/>
      </w:pPr>
      <w:rPr>
        <w:rFonts w:ascii="Arial" w:hAnsi="Arial" w:hint="default"/>
      </w:rPr>
    </w:lvl>
    <w:lvl w:ilvl="4" w:tplc="974CBF6A" w:tentative="1">
      <w:start w:val="1"/>
      <w:numFmt w:val="bullet"/>
      <w:lvlText w:val="•"/>
      <w:lvlJc w:val="left"/>
      <w:pPr>
        <w:tabs>
          <w:tab w:val="num" w:pos="3600"/>
        </w:tabs>
        <w:ind w:left="3600" w:hanging="360"/>
      </w:pPr>
      <w:rPr>
        <w:rFonts w:ascii="Arial" w:hAnsi="Arial" w:hint="default"/>
      </w:rPr>
    </w:lvl>
    <w:lvl w:ilvl="5" w:tplc="B70CD840" w:tentative="1">
      <w:start w:val="1"/>
      <w:numFmt w:val="bullet"/>
      <w:lvlText w:val="•"/>
      <w:lvlJc w:val="left"/>
      <w:pPr>
        <w:tabs>
          <w:tab w:val="num" w:pos="4320"/>
        </w:tabs>
        <w:ind w:left="4320" w:hanging="360"/>
      </w:pPr>
      <w:rPr>
        <w:rFonts w:ascii="Arial" w:hAnsi="Arial" w:hint="default"/>
      </w:rPr>
    </w:lvl>
    <w:lvl w:ilvl="6" w:tplc="A14200DA" w:tentative="1">
      <w:start w:val="1"/>
      <w:numFmt w:val="bullet"/>
      <w:lvlText w:val="•"/>
      <w:lvlJc w:val="left"/>
      <w:pPr>
        <w:tabs>
          <w:tab w:val="num" w:pos="5040"/>
        </w:tabs>
        <w:ind w:left="5040" w:hanging="360"/>
      </w:pPr>
      <w:rPr>
        <w:rFonts w:ascii="Arial" w:hAnsi="Arial" w:hint="default"/>
      </w:rPr>
    </w:lvl>
    <w:lvl w:ilvl="7" w:tplc="FE0A9286" w:tentative="1">
      <w:start w:val="1"/>
      <w:numFmt w:val="bullet"/>
      <w:lvlText w:val="•"/>
      <w:lvlJc w:val="left"/>
      <w:pPr>
        <w:tabs>
          <w:tab w:val="num" w:pos="5760"/>
        </w:tabs>
        <w:ind w:left="5760" w:hanging="360"/>
      </w:pPr>
      <w:rPr>
        <w:rFonts w:ascii="Arial" w:hAnsi="Arial" w:hint="default"/>
      </w:rPr>
    </w:lvl>
    <w:lvl w:ilvl="8" w:tplc="ADB0CCD4" w:tentative="1">
      <w:start w:val="1"/>
      <w:numFmt w:val="bullet"/>
      <w:lvlText w:val="•"/>
      <w:lvlJc w:val="left"/>
      <w:pPr>
        <w:tabs>
          <w:tab w:val="num" w:pos="6480"/>
        </w:tabs>
        <w:ind w:left="6480" w:hanging="360"/>
      </w:pPr>
      <w:rPr>
        <w:rFonts w:ascii="Arial" w:hAnsi="Arial" w:hint="default"/>
      </w:rPr>
    </w:lvl>
  </w:abstractNum>
  <w:abstractNum w:abstractNumId="53" w15:restartNumberingAfterBreak="0">
    <w:nsid w:val="466D1740"/>
    <w:multiLevelType w:val="multilevel"/>
    <w:tmpl w:val="367491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4" w15:restartNumberingAfterBreak="0">
    <w:nsid w:val="46B43B9D"/>
    <w:multiLevelType w:val="hybridMultilevel"/>
    <w:tmpl w:val="D27208FA"/>
    <w:lvl w:ilvl="0" w:tplc="BF30363A">
      <w:start w:val="1"/>
      <w:numFmt w:val="decimal"/>
      <w:pStyle w:val="RAN4Observation"/>
      <w:suff w:val="space"/>
      <w:lvlText w:val="Observation %1:"/>
      <w:lvlJc w:val="left"/>
      <w:pPr>
        <w:ind w:left="785" w:hanging="360"/>
      </w:pPr>
      <w:rPr>
        <w:rFonts w:ascii="Times New Roman" w:hAnsi="Times New Roman" w:hint="default"/>
        <w:b/>
        <w:i w:val="0"/>
        <w:color w:val="auto"/>
        <w:sz w:val="20"/>
      </w:rPr>
    </w:lvl>
    <w:lvl w:ilvl="1" w:tplc="04090019" w:tentative="1">
      <w:start w:val="1"/>
      <w:numFmt w:val="lowerLetter"/>
      <w:lvlText w:val="%2."/>
      <w:lvlJc w:val="left"/>
      <w:pPr>
        <w:ind w:left="1505" w:hanging="360"/>
      </w:pPr>
    </w:lvl>
    <w:lvl w:ilvl="2" w:tplc="0409001B">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55" w15:restartNumberingAfterBreak="0">
    <w:nsid w:val="472401A5"/>
    <w:multiLevelType w:val="multilevel"/>
    <w:tmpl w:val="868049E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6" w15:restartNumberingAfterBreak="0">
    <w:nsid w:val="47350F9F"/>
    <w:multiLevelType w:val="hybridMultilevel"/>
    <w:tmpl w:val="D01C6DD6"/>
    <w:lvl w:ilvl="0" w:tplc="CF0487E0">
      <w:start w:val="1"/>
      <w:numFmt w:val="decimal"/>
      <w:lvlText w:val="Step %1:"/>
      <w:lvlJc w:val="right"/>
      <w:pPr>
        <w:ind w:left="1145" w:hanging="360"/>
      </w:pPr>
      <w:rPr>
        <w:rFonts w:hint="default"/>
      </w:rPr>
    </w:lvl>
    <w:lvl w:ilvl="1" w:tplc="40090019" w:tentative="1">
      <w:start w:val="1"/>
      <w:numFmt w:val="lowerLetter"/>
      <w:lvlText w:val="%2."/>
      <w:lvlJc w:val="left"/>
      <w:pPr>
        <w:ind w:left="1865" w:hanging="360"/>
      </w:pPr>
    </w:lvl>
    <w:lvl w:ilvl="2" w:tplc="4009001B" w:tentative="1">
      <w:start w:val="1"/>
      <w:numFmt w:val="lowerRoman"/>
      <w:lvlText w:val="%3."/>
      <w:lvlJc w:val="right"/>
      <w:pPr>
        <w:ind w:left="2585" w:hanging="180"/>
      </w:pPr>
    </w:lvl>
    <w:lvl w:ilvl="3" w:tplc="4009000F" w:tentative="1">
      <w:start w:val="1"/>
      <w:numFmt w:val="decimal"/>
      <w:lvlText w:val="%4."/>
      <w:lvlJc w:val="left"/>
      <w:pPr>
        <w:ind w:left="3305" w:hanging="360"/>
      </w:pPr>
    </w:lvl>
    <w:lvl w:ilvl="4" w:tplc="40090019" w:tentative="1">
      <w:start w:val="1"/>
      <w:numFmt w:val="lowerLetter"/>
      <w:lvlText w:val="%5."/>
      <w:lvlJc w:val="left"/>
      <w:pPr>
        <w:ind w:left="4025" w:hanging="360"/>
      </w:pPr>
    </w:lvl>
    <w:lvl w:ilvl="5" w:tplc="4009001B" w:tentative="1">
      <w:start w:val="1"/>
      <w:numFmt w:val="lowerRoman"/>
      <w:lvlText w:val="%6."/>
      <w:lvlJc w:val="right"/>
      <w:pPr>
        <w:ind w:left="4745" w:hanging="180"/>
      </w:pPr>
    </w:lvl>
    <w:lvl w:ilvl="6" w:tplc="4009000F" w:tentative="1">
      <w:start w:val="1"/>
      <w:numFmt w:val="decimal"/>
      <w:lvlText w:val="%7."/>
      <w:lvlJc w:val="left"/>
      <w:pPr>
        <w:ind w:left="5465" w:hanging="360"/>
      </w:pPr>
    </w:lvl>
    <w:lvl w:ilvl="7" w:tplc="40090019" w:tentative="1">
      <w:start w:val="1"/>
      <w:numFmt w:val="lowerLetter"/>
      <w:lvlText w:val="%8."/>
      <w:lvlJc w:val="left"/>
      <w:pPr>
        <w:ind w:left="6185" w:hanging="360"/>
      </w:pPr>
    </w:lvl>
    <w:lvl w:ilvl="8" w:tplc="4009001B" w:tentative="1">
      <w:start w:val="1"/>
      <w:numFmt w:val="lowerRoman"/>
      <w:lvlText w:val="%9."/>
      <w:lvlJc w:val="right"/>
      <w:pPr>
        <w:ind w:left="6905" w:hanging="180"/>
      </w:pPr>
    </w:lvl>
  </w:abstractNum>
  <w:abstractNum w:abstractNumId="57" w15:restartNumberingAfterBreak="0">
    <w:nsid w:val="476F3F0B"/>
    <w:multiLevelType w:val="hybridMultilevel"/>
    <w:tmpl w:val="4622EE24"/>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8" w15:restartNumberingAfterBreak="0">
    <w:nsid w:val="47FC3FFA"/>
    <w:multiLevelType w:val="hybridMultilevel"/>
    <w:tmpl w:val="2752DADE"/>
    <w:lvl w:ilvl="0" w:tplc="04090001">
      <w:start w:val="1"/>
      <w:numFmt w:val="bullet"/>
      <w:lvlText w:val=""/>
      <w:lvlJc w:val="left"/>
      <w:pPr>
        <w:ind w:left="1363" w:hanging="360"/>
      </w:pPr>
      <w:rPr>
        <w:rFonts w:ascii="Symbol" w:hAnsi="Symbol" w:hint="default"/>
      </w:rPr>
    </w:lvl>
    <w:lvl w:ilvl="1" w:tplc="04090003">
      <w:start w:val="1"/>
      <w:numFmt w:val="bullet"/>
      <w:lvlText w:val="o"/>
      <w:lvlJc w:val="left"/>
      <w:pPr>
        <w:ind w:left="2083" w:hanging="360"/>
      </w:pPr>
      <w:rPr>
        <w:rFonts w:ascii="Courier New" w:hAnsi="Courier New" w:cs="Courier New" w:hint="default"/>
      </w:rPr>
    </w:lvl>
    <w:lvl w:ilvl="2" w:tplc="04090005" w:tentative="1">
      <w:start w:val="1"/>
      <w:numFmt w:val="bullet"/>
      <w:lvlText w:val=""/>
      <w:lvlJc w:val="left"/>
      <w:pPr>
        <w:ind w:left="2803" w:hanging="360"/>
      </w:pPr>
      <w:rPr>
        <w:rFonts w:ascii="Wingdings" w:hAnsi="Wingdings" w:hint="default"/>
      </w:rPr>
    </w:lvl>
    <w:lvl w:ilvl="3" w:tplc="04090001" w:tentative="1">
      <w:start w:val="1"/>
      <w:numFmt w:val="bullet"/>
      <w:lvlText w:val=""/>
      <w:lvlJc w:val="left"/>
      <w:pPr>
        <w:ind w:left="3523" w:hanging="360"/>
      </w:pPr>
      <w:rPr>
        <w:rFonts w:ascii="Symbol" w:hAnsi="Symbol" w:hint="default"/>
      </w:rPr>
    </w:lvl>
    <w:lvl w:ilvl="4" w:tplc="04090003" w:tentative="1">
      <w:start w:val="1"/>
      <w:numFmt w:val="bullet"/>
      <w:lvlText w:val="o"/>
      <w:lvlJc w:val="left"/>
      <w:pPr>
        <w:ind w:left="4243" w:hanging="360"/>
      </w:pPr>
      <w:rPr>
        <w:rFonts w:ascii="Courier New" w:hAnsi="Courier New" w:cs="Courier New" w:hint="default"/>
      </w:rPr>
    </w:lvl>
    <w:lvl w:ilvl="5" w:tplc="04090005" w:tentative="1">
      <w:start w:val="1"/>
      <w:numFmt w:val="bullet"/>
      <w:lvlText w:val=""/>
      <w:lvlJc w:val="left"/>
      <w:pPr>
        <w:ind w:left="4963" w:hanging="360"/>
      </w:pPr>
      <w:rPr>
        <w:rFonts w:ascii="Wingdings" w:hAnsi="Wingdings" w:hint="default"/>
      </w:rPr>
    </w:lvl>
    <w:lvl w:ilvl="6" w:tplc="04090001" w:tentative="1">
      <w:start w:val="1"/>
      <w:numFmt w:val="bullet"/>
      <w:lvlText w:val=""/>
      <w:lvlJc w:val="left"/>
      <w:pPr>
        <w:ind w:left="5683" w:hanging="360"/>
      </w:pPr>
      <w:rPr>
        <w:rFonts w:ascii="Symbol" w:hAnsi="Symbol" w:hint="default"/>
      </w:rPr>
    </w:lvl>
    <w:lvl w:ilvl="7" w:tplc="04090003" w:tentative="1">
      <w:start w:val="1"/>
      <w:numFmt w:val="bullet"/>
      <w:lvlText w:val="o"/>
      <w:lvlJc w:val="left"/>
      <w:pPr>
        <w:ind w:left="6403" w:hanging="360"/>
      </w:pPr>
      <w:rPr>
        <w:rFonts w:ascii="Courier New" w:hAnsi="Courier New" w:cs="Courier New" w:hint="default"/>
      </w:rPr>
    </w:lvl>
    <w:lvl w:ilvl="8" w:tplc="04090005" w:tentative="1">
      <w:start w:val="1"/>
      <w:numFmt w:val="bullet"/>
      <w:lvlText w:val=""/>
      <w:lvlJc w:val="left"/>
      <w:pPr>
        <w:ind w:left="7123" w:hanging="360"/>
      </w:pPr>
      <w:rPr>
        <w:rFonts w:ascii="Wingdings" w:hAnsi="Wingdings" w:hint="default"/>
      </w:rPr>
    </w:lvl>
  </w:abstractNum>
  <w:abstractNum w:abstractNumId="59" w15:restartNumberingAfterBreak="0">
    <w:nsid w:val="48477F1B"/>
    <w:multiLevelType w:val="hybridMultilevel"/>
    <w:tmpl w:val="7E06220A"/>
    <w:lvl w:ilvl="0" w:tplc="08090011">
      <w:start w:val="1"/>
      <w:numFmt w:val="decimal"/>
      <w:lvlText w:val="%1)"/>
      <w:lvlJc w:val="left"/>
      <w:pPr>
        <w:ind w:left="720" w:hanging="360"/>
      </w:pPr>
      <w:rPr>
        <w:rFonts w:ascii="Times New Roman" w:hAnsi="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4938370F"/>
    <w:multiLevelType w:val="hybridMultilevel"/>
    <w:tmpl w:val="125256F0"/>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61" w15:restartNumberingAfterBreak="0">
    <w:nsid w:val="4ACB2516"/>
    <w:multiLevelType w:val="multilevel"/>
    <w:tmpl w:val="2F52C9C6"/>
    <w:lvl w:ilvl="0">
      <w:start w:val="1"/>
      <w:numFmt w:val="decimal"/>
      <w:lvlText w:val="Step %1:"/>
      <w:lvlJc w:val="right"/>
      <w:pPr>
        <w:tabs>
          <w:tab w:val="num" w:pos="720"/>
        </w:tabs>
        <w:ind w:left="720" w:hanging="360"/>
      </w:pPr>
      <w:rPr>
        <w:rFonts w:hint="default"/>
        <w:sz w:val="20"/>
      </w:rPr>
    </w:lvl>
    <w:lvl w:ilvl="1">
      <w:start w:val="1"/>
      <w:numFmt w:val="bullet"/>
      <w:lvlText w:val=""/>
      <w:lvlJc w:val="left"/>
      <w:pPr>
        <w:ind w:left="1440" w:hanging="360"/>
      </w:pPr>
      <w:rPr>
        <w:rFonts w:ascii="Symbol" w:hAnsi="Symbo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4D6E3167"/>
    <w:multiLevelType w:val="hybridMultilevel"/>
    <w:tmpl w:val="2512892A"/>
    <w:lvl w:ilvl="0" w:tplc="BB7AA7C6">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tplc="C748B0FC">
      <w:start w:val="1"/>
      <w:numFmt w:val="lowerRoman"/>
      <w:lvlText w:val="(%2)"/>
      <w:lvlJc w:val="left"/>
      <w:pPr>
        <w:ind w:left="-11601" w:hanging="720"/>
      </w:pPr>
      <w:rPr>
        <w:rFonts w:hint="default"/>
      </w:rPr>
    </w:lvl>
    <w:lvl w:ilvl="2" w:tplc="8D769228">
      <w:start w:val="1"/>
      <w:numFmt w:val="decimal"/>
      <w:lvlText w:val="%3."/>
      <w:lvlJc w:val="left"/>
      <w:pPr>
        <w:ind w:left="-10701" w:hanging="720"/>
      </w:pPr>
      <w:rPr>
        <w:rFonts w:hint="default"/>
      </w:rPr>
    </w:lvl>
    <w:lvl w:ilvl="3" w:tplc="0409000F" w:tentative="1">
      <w:start w:val="1"/>
      <w:numFmt w:val="decimal"/>
      <w:lvlText w:val="%4."/>
      <w:lvlJc w:val="left"/>
      <w:pPr>
        <w:ind w:left="-10521" w:hanging="360"/>
      </w:pPr>
    </w:lvl>
    <w:lvl w:ilvl="4" w:tplc="04090019" w:tentative="1">
      <w:start w:val="1"/>
      <w:numFmt w:val="lowerLetter"/>
      <w:lvlText w:val="%5."/>
      <w:lvlJc w:val="left"/>
      <w:pPr>
        <w:ind w:left="-9801" w:hanging="360"/>
      </w:pPr>
    </w:lvl>
    <w:lvl w:ilvl="5" w:tplc="0409001B" w:tentative="1">
      <w:start w:val="1"/>
      <w:numFmt w:val="lowerRoman"/>
      <w:lvlText w:val="%6."/>
      <w:lvlJc w:val="right"/>
      <w:pPr>
        <w:ind w:left="-9081" w:hanging="180"/>
      </w:pPr>
    </w:lvl>
    <w:lvl w:ilvl="6" w:tplc="0409000F" w:tentative="1">
      <w:start w:val="1"/>
      <w:numFmt w:val="decimal"/>
      <w:lvlText w:val="%7."/>
      <w:lvlJc w:val="left"/>
      <w:pPr>
        <w:ind w:left="-8361" w:hanging="360"/>
      </w:pPr>
    </w:lvl>
    <w:lvl w:ilvl="7" w:tplc="04090019" w:tentative="1">
      <w:start w:val="1"/>
      <w:numFmt w:val="lowerLetter"/>
      <w:lvlText w:val="%8."/>
      <w:lvlJc w:val="left"/>
      <w:pPr>
        <w:ind w:left="-7641" w:hanging="360"/>
      </w:pPr>
    </w:lvl>
    <w:lvl w:ilvl="8" w:tplc="0409001B" w:tentative="1">
      <w:start w:val="1"/>
      <w:numFmt w:val="lowerRoman"/>
      <w:lvlText w:val="%9."/>
      <w:lvlJc w:val="right"/>
      <w:pPr>
        <w:ind w:left="-6921" w:hanging="180"/>
      </w:pPr>
    </w:lvl>
  </w:abstractNum>
  <w:abstractNum w:abstractNumId="63" w15:restartNumberingAfterBreak="0">
    <w:nsid w:val="4DA44281"/>
    <w:multiLevelType w:val="hybridMultilevel"/>
    <w:tmpl w:val="ECDE9E92"/>
    <w:lvl w:ilvl="0" w:tplc="C9AEA5BA">
      <w:start w:val="1"/>
      <w:numFmt w:val="decimal"/>
      <w:pStyle w:val="RAN4Proposal0"/>
      <w:lvlText w:val="Proposal %1:"/>
      <w:lvlJc w:val="left"/>
      <w:pPr>
        <w:ind w:left="720" w:hanging="360"/>
      </w:pPr>
      <w:rPr>
        <w:rFonts w:ascii="Times New Roman" w:hAnsi="Times New Roman" w:hint="default"/>
        <w:b/>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4DA74CE7"/>
    <w:multiLevelType w:val="hybridMultilevel"/>
    <w:tmpl w:val="49EE8BAA"/>
    <w:lvl w:ilvl="0" w:tplc="4009000F">
      <w:start w:val="1"/>
      <w:numFmt w:val="decimal"/>
      <w:lvlText w:val="%1."/>
      <w:lvlJc w:val="left"/>
      <w:pPr>
        <w:ind w:left="720" w:hanging="360"/>
      </w:pPr>
    </w:lvl>
    <w:lvl w:ilvl="1" w:tplc="4009001B">
      <w:start w:val="1"/>
      <w:numFmt w:val="lowerRoman"/>
      <w:lvlText w:val="%2."/>
      <w:lvlJc w:val="righ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5" w15:restartNumberingAfterBreak="0">
    <w:nsid w:val="4E7E0A6C"/>
    <w:multiLevelType w:val="multilevel"/>
    <w:tmpl w:val="1E7E46A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66" w15:restartNumberingAfterBreak="0">
    <w:nsid w:val="4E850805"/>
    <w:multiLevelType w:val="multilevel"/>
    <w:tmpl w:val="4E850805"/>
    <w:lvl w:ilvl="0">
      <w:start w:val="1"/>
      <w:numFmt w:val="bullet"/>
      <w:lvlText w:val=""/>
      <w:lvlJc w:val="left"/>
      <w:pPr>
        <w:tabs>
          <w:tab w:val="left" w:pos="-360"/>
        </w:tabs>
        <w:ind w:left="360" w:hanging="360"/>
      </w:pPr>
      <w:rPr>
        <w:rFonts w:ascii="Symbol" w:hAnsi="Symbol" w:cs="Symbol" w:hint="default"/>
      </w:rPr>
    </w:lvl>
    <w:lvl w:ilvl="1">
      <w:start w:val="1"/>
      <w:numFmt w:val="bullet"/>
      <w:lvlText w:val="o"/>
      <w:lvlJc w:val="left"/>
      <w:pPr>
        <w:tabs>
          <w:tab w:val="left" w:pos="-360"/>
        </w:tabs>
        <w:ind w:left="1080" w:hanging="360"/>
      </w:pPr>
      <w:rPr>
        <w:rFonts w:ascii="Courier New" w:hAnsi="Courier New" w:cs="Courier New" w:hint="default"/>
      </w:rPr>
    </w:lvl>
    <w:lvl w:ilvl="2">
      <w:start w:val="1"/>
      <w:numFmt w:val="bullet"/>
      <w:lvlText w:val=""/>
      <w:lvlJc w:val="left"/>
      <w:pPr>
        <w:tabs>
          <w:tab w:val="left" w:pos="-360"/>
        </w:tabs>
        <w:ind w:left="1800" w:hanging="360"/>
      </w:pPr>
      <w:rPr>
        <w:rFonts w:ascii="Wingdings" w:hAnsi="Wingdings" w:cs="Wingdings" w:hint="default"/>
      </w:rPr>
    </w:lvl>
    <w:lvl w:ilvl="3">
      <w:start w:val="1"/>
      <w:numFmt w:val="bullet"/>
      <w:lvlText w:val=""/>
      <w:lvlJc w:val="left"/>
      <w:pPr>
        <w:tabs>
          <w:tab w:val="left" w:pos="-360"/>
        </w:tabs>
        <w:ind w:left="2520" w:hanging="360"/>
      </w:pPr>
      <w:rPr>
        <w:rFonts w:ascii="Symbol" w:hAnsi="Symbol" w:cs="Symbol" w:hint="default"/>
      </w:rPr>
    </w:lvl>
    <w:lvl w:ilvl="4">
      <w:start w:val="1"/>
      <w:numFmt w:val="bullet"/>
      <w:lvlText w:val="o"/>
      <w:lvlJc w:val="left"/>
      <w:pPr>
        <w:tabs>
          <w:tab w:val="left" w:pos="-360"/>
        </w:tabs>
        <w:ind w:left="3240" w:hanging="360"/>
      </w:pPr>
      <w:rPr>
        <w:rFonts w:ascii="Courier New" w:hAnsi="Courier New" w:cs="Courier New" w:hint="default"/>
      </w:rPr>
    </w:lvl>
    <w:lvl w:ilvl="5">
      <w:start w:val="1"/>
      <w:numFmt w:val="bullet"/>
      <w:lvlText w:val=""/>
      <w:lvlJc w:val="left"/>
      <w:pPr>
        <w:tabs>
          <w:tab w:val="left" w:pos="-360"/>
        </w:tabs>
        <w:ind w:left="3960" w:hanging="360"/>
      </w:pPr>
      <w:rPr>
        <w:rFonts w:ascii="Wingdings" w:hAnsi="Wingdings" w:cs="Wingdings" w:hint="default"/>
      </w:rPr>
    </w:lvl>
    <w:lvl w:ilvl="6">
      <w:start w:val="1"/>
      <w:numFmt w:val="bullet"/>
      <w:lvlText w:val=""/>
      <w:lvlJc w:val="left"/>
      <w:pPr>
        <w:tabs>
          <w:tab w:val="left" w:pos="-360"/>
        </w:tabs>
        <w:ind w:left="4680" w:hanging="360"/>
      </w:pPr>
      <w:rPr>
        <w:rFonts w:ascii="Symbol" w:hAnsi="Symbol" w:cs="Symbol" w:hint="default"/>
      </w:rPr>
    </w:lvl>
    <w:lvl w:ilvl="7">
      <w:start w:val="1"/>
      <w:numFmt w:val="bullet"/>
      <w:lvlText w:val="o"/>
      <w:lvlJc w:val="left"/>
      <w:pPr>
        <w:tabs>
          <w:tab w:val="left" w:pos="-360"/>
        </w:tabs>
        <w:ind w:left="5400" w:hanging="360"/>
      </w:pPr>
      <w:rPr>
        <w:rFonts w:ascii="Courier New" w:hAnsi="Courier New" w:cs="Courier New" w:hint="default"/>
      </w:rPr>
    </w:lvl>
    <w:lvl w:ilvl="8">
      <w:start w:val="1"/>
      <w:numFmt w:val="bullet"/>
      <w:lvlText w:val=""/>
      <w:lvlJc w:val="left"/>
      <w:pPr>
        <w:tabs>
          <w:tab w:val="left" w:pos="-360"/>
        </w:tabs>
        <w:ind w:left="6120" w:hanging="360"/>
      </w:pPr>
      <w:rPr>
        <w:rFonts w:ascii="Wingdings" w:hAnsi="Wingdings" w:cs="Wingdings" w:hint="default"/>
      </w:rPr>
    </w:lvl>
  </w:abstractNum>
  <w:abstractNum w:abstractNumId="67" w15:restartNumberingAfterBreak="0">
    <w:nsid w:val="50690A6F"/>
    <w:multiLevelType w:val="multilevel"/>
    <w:tmpl w:val="50690A6F"/>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8" w15:restartNumberingAfterBreak="0">
    <w:nsid w:val="51E03D8A"/>
    <w:multiLevelType w:val="multilevel"/>
    <w:tmpl w:val="513E2DD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9" w15:restartNumberingAfterBreak="0">
    <w:nsid w:val="5390789D"/>
    <w:multiLevelType w:val="hybridMultilevel"/>
    <w:tmpl w:val="701C698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53A35B04"/>
    <w:multiLevelType w:val="multilevel"/>
    <w:tmpl w:val="E5FC9A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1" w15:restartNumberingAfterBreak="0">
    <w:nsid w:val="54CB3F10"/>
    <w:multiLevelType w:val="hybridMultilevel"/>
    <w:tmpl w:val="1FBCB4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55B13847"/>
    <w:multiLevelType w:val="hybridMultilevel"/>
    <w:tmpl w:val="AF447296"/>
    <w:lvl w:ilvl="0" w:tplc="FFFFFFFF">
      <w:start w:val="1"/>
      <w:numFmt w:val="decimal"/>
      <w:lvlText w:val="Step %1:"/>
      <w:lvlJc w:val="right"/>
      <w:pPr>
        <w:ind w:left="1080" w:hanging="360"/>
      </w:pPr>
      <w:rPr>
        <w:rFonts w:hint="default"/>
      </w:rPr>
    </w:lvl>
    <w:lvl w:ilvl="1" w:tplc="FFFFFFFF" w:tentative="1">
      <w:start w:val="1"/>
      <w:numFmt w:val="lowerLetter"/>
      <w:lvlText w:val="%2."/>
      <w:lvlJc w:val="left"/>
      <w:pPr>
        <w:ind w:left="1826" w:hanging="360"/>
      </w:pPr>
    </w:lvl>
    <w:lvl w:ilvl="2" w:tplc="FFFFFFFF" w:tentative="1">
      <w:start w:val="1"/>
      <w:numFmt w:val="lowerRoman"/>
      <w:lvlText w:val="%3."/>
      <w:lvlJc w:val="right"/>
      <w:pPr>
        <w:ind w:left="2546" w:hanging="180"/>
      </w:pPr>
    </w:lvl>
    <w:lvl w:ilvl="3" w:tplc="FFFFFFFF" w:tentative="1">
      <w:start w:val="1"/>
      <w:numFmt w:val="decimal"/>
      <w:lvlText w:val="%4."/>
      <w:lvlJc w:val="left"/>
      <w:pPr>
        <w:ind w:left="3266" w:hanging="360"/>
      </w:pPr>
    </w:lvl>
    <w:lvl w:ilvl="4" w:tplc="FFFFFFFF" w:tentative="1">
      <w:start w:val="1"/>
      <w:numFmt w:val="lowerLetter"/>
      <w:lvlText w:val="%5."/>
      <w:lvlJc w:val="left"/>
      <w:pPr>
        <w:ind w:left="3986" w:hanging="360"/>
      </w:pPr>
    </w:lvl>
    <w:lvl w:ilvl="5" w:tplc="FFFFFFFF" w:tentative="1">
      <w:start w:val="1"/>
      <w:numFmt w:val="lowerRoman"/>
      <w:lvlText w:val="%6."/>
      <w:lvlJc w:val="right"/>
      <w:pPr>
        <w:ind w:left="4706" w:hanging="180"/>
      </w:pPr>
    </w:lvl>
    <w:lvl w:ilvl="6" w:tplc="FFFFFFFF" w:tentative="1">
      <w:start w:val="1"/>
      <w:numFmt w:val="decimal"/>
      <w:lvlText w:val="%7."/>
      <w:lvlJc w:val="left"/>
      <w:pPr>
        <w:ind w:left="5426" w:hanging="360"/>
      </w:pPr>
    </w:lvl>
    <w:lvl w:ilvl="7" w:tplc="FFFFFFFF" w:tentative="1">
      <w:start w:val="1"/>
      <w:numFmt w:val="lowerLetter"/>
      <w:lvlText w:val="%8."/>
      <w:lvlJc w:val="left"/>
      <w:pPr>
        <w:ind w:left="6146" w:hanging="360"/>
      </w:pPr>
    </w:lvl>
    <w:lvl w:ilvl="8" w:tplc="FFFFFFFF" w:tentative="1">
      <w:start w:val="1"/>
      <w:numFmt w:val="lowerRoman"/>
      <w:lvlText w:val="%9."/>
      <w:lvlJc w:val="right"/>
      <w:pPr>
        <w:ind w:left="6866" w:hanging="180"/>
      </w:pPr>
    </w:lvl>
  </w:abstractNum>
  <w:abstractNum w:abstractNumId="73" w15:restartNumberingAfterBreak="0">
    <w:nsid w:val="56000CEA"/>
    <w:multiLevelType w:val="hybridMultilevel"/>
    <w:tmpl w:val="A4E6B48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5634641B"/>
    <w:multiLevelType w:val="multilevel"/>
    <w:tmpl w:val="43EAED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5" w15:restartNumberingAfterBreak="0">
    <w:nsid w:val="56361FE7"/>
    <w:multiLevelType w:val="hybridMultilevel"/>
    <w:tmpl w:val="23AA8512"/>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76" w15:restartNumberingAfterBreak="0">
    <w:nsid w:val="576E4DAF"/>
    <w:multiLevelType w:val="hybridMultilevel"/>
    <w:tmpl w:val="D20230F4"/>
    <w:lvl w:ilvl="0" w:tplc="CF0487E0">
      <w:start w:val="1"/>
      <w:numFmt w:val="decimal"/>
      <w:lvlText w:val="Step %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57ACE79E"/>
    <w:multiLevelType w:val="hybridMultilevel"/>
    <w:tmpl w:val="464AFE46"/>
    <w:lvl w:ilvl="0" w:tplc="5AF0395A">
      <w:start w:val="1"/>
      <w:numFmt w:val="bullet"/>
      <w:lvlText w:val=""/>
      <w:lvlJc w:val="left"/>
      <w:pPr>
        <w:ind w:left="720" w:hanging="360"/>
      </w:pPr>
      <w:rPr>
        <w:rFonts w:ascii="Arial,Sans-Serif" w:hAnsi="Arial,Sans-Serif" w:hint="default"/>
      </w:rPr>
    </w:lvl>
    <w:lvl w:ilvl="1" w:tplc="7B24B5DC">
      <w:start w:val="1"/>
      <w:numFmt w:val="bullet"/>
      <w:lvlText w:val="o"/>
      <w:lvlJc w:val="left"/>
      <w:pPr>
        <w:ind w:left="1440" w:hanging="360"/>
      </w:pPr>
      <w:rPr>
        <w:rFonts w:ascii="Courier New" w:hAnsi="Courier New" w:hint="default"/>
      </w:rPr>
    </w:lvl>
    <w:lvl w:ilvl="2" w:tplc="28A6ABAE">
      <w:start w:val="1"/>
      <w:numFmt w:val="bullet"/>
      <w:lvlText w:val=""/>
      <w:lvlJc w:val="left"/>
      <w:pPr>
        <w:ind w:left="2160" w:hanging="360"/>
      </w:pPr>
      <w:rPr>
        <w:rFonts w:ascii="Wingdings" w:hAnsi="Wingdings" w:hint="default"/>
      </w:rPr>
    </w:lvl>
    <w:lvl w:ilvl="3" w:tplc="C8085D3A">
      <w:start w:val="1"/>
      <w:numFmt w:val="bullet"/>
      <w:lvlText w:val=""/>
      <w:lvlJc w:val="left"/>
      <w:pPr>
        <w:ind w:left="2880" w:hanging="360"/>
      </w:pPr>
      <w:rPr>
        <w:rFonts w:ascii="Symbol" w:hAnsi="Symbol" w:hint="default"/>
      </w:rPr>
    </w:lvl>
    <w:lvl w:ilvl="4" w:tplc="E0640308">
      <w:start w:val="1"/>
      <w:numFmt w:val="bullet"/>
      <w:lvlText w:val="o"/>
      <w:lvlJc w:val="left"/>
      <w:pPr>
        <w:ind w:left="3600" w:hanging="360"/>
      </w:pPr>
      <w:rPr>
        <w:rFonts w:ascii="Courier New" w:hAnsi="Courier New" w:hint="default"/>
      </w:rPr>
    </w:lvl>
    <w:lvl w:ilvl="5" w:tplc="AEEE794C">
      <w:start w:val="1"/>
      <w:numFmt w:val="bullet"/>
      <w:lvlText w:val=""/>
      <w:lvlJc w:val="left"/>
      <w:pPr>
        <w:ind w:left="4320" w:hanging="360"/>
      </w:pPr>
      <w:rPr>
        <w:rFonts w:ascii="Wingdings" w:hAnsi="Wingdings" w:hint="default"/>
      </w:rPr>
    </w:lvl>
    <w:lvl w:ilvl="6" w:tplc="E05244FE">
      <w:start w:val="1"/>
      <w:numFmt w:val="bullet"/>
      <w:lvlText w:val=""/>
      <w:lvlJc w:val="left"/>
      <w:pPr>
        <w:ind w:left="5040" w:hanging="360"/>
      </w:pPr>
      <w:rPr>
        <w:rFonts w:ascii="Symbol" w:hAnsi="Symbol" w:hint="default"/>
      </w:rPr>
    </w:lvl>
    <w:lvl w:ilvl="7" w:tplc="57B089EC">
      <w:start w:val="1"/>
      <w:numFmt w:val="bullet"/>
      <w:lvlText w:val="o"/>
      <w:lvlJc w:val="left"/>
      <w:pPr>
        <w:ind w:left="5760" w:hanging="360"/>
      </w:pPr>
      <w:rPr>
        <w:rFonts w:ascii="Courier New" w:hAnsi="Courier New" w:hint="default"/>
      </w:rPr>
    </w:lvl>
    <w:lvl w:ilvl="8" w:tplc="84F8951E">
      <w:start w:val="1"/>
      <w:numFmt w:val="bullet"/>
      <w:lvlText w:val=""/>
      <w:lvlJc w:val="left"/>
      <w:pPr>
        <w:ind w:left="6480" w:hanging="360"/>
      </w:pPr>
      <w:rPr>
        <w:rFonts w:ascii="Wingdings" w:hAnsi="Wingdings" w:hint="default"/>
      </w:rPr>
    </w:lvl>
  </w:abstractNum>
  <w:abstractNum w:abstractNumId="78" w15:restartNumberingAfterBreak="0">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2487"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79" w15:restartNumberingAfterBreak="0">
    <w:nsid w:val="599033DB"/>
    <w:multiLevelType w:val="hybridMultilevel"/>
    <w:tmpl w:val="CAC46498"/>
    <w:lvl w:ilvl="0" w:tplc="0409000F">
      <w:start w:val="1"/>
      <w:numFmt w:val="decimal"/>
      <w:lvlText w:val="%1."/>
      <w:lvlJc w:val="left"/>
      <w:pPr>
        <w:ind w:left="1363" w:hanging="360"/>
      </w:pPr>
      <w:rPr>
        <w:rFonts w:hint="default"/>
      </w:rPr>
    </w:lvl>
    <w:lvl w:ilvl="1" w:tplc="FFFFFFFF">
      <w:start w:val="1"/>
      <w:numFmt w:val="bullet"/>
      <w:lvlText w:val="o"/>
      <w:lvlJc w:val="left"/>
      <w:pPr>
        <w:ind w:left="2083" w:hanging="360"/>
      </w:pPr>
      <w:rPr>
        <w:rFonts w:ascii="Courier New" w:hAnsi="Courier New" w:cs="Courier New" w:hint="default"/>
      </w:rPr>
    </w:lvl>
    <w:lvl w:ilvl="2" w:tplc="FFFFFFFF" w:tentative="1">
      <w:start w:val="1"/>
      <w:numFmt w:val="bullet"/>
      <w:lvlText w:val=""/>
      <w:lvlJc w:val="left"/>
      <w:pPr>
        <w:ind w:left="2803" w:hanging="360"/>
      </w:pPr>
      <w:rPr>
        <w:rFonts w:ascii="Wingdings" w:hAnsi="Wingdings" w:hint="default"/>
      </w:rPr>
    </w:lvl>
    <w:lvl w:ilvl="3" w:tplc="FFFFFFFF" w:tentative="1">
      <w:start w:val="1"/>
      <w:numFmt w:val="bullet"/>
      <w:lvlText w:val=""/>
      <w:lvlJc w:val="left"/>
      <w:pPr>
        <w:ind w:left="3523" w:hanging="360"/>
      </w:pPr>
      <w:rPr>
        <w:rFonts w:ascii="Symbol" w:hAnsi="Symbol" w:hint="default"/>
      </w:rPr>
    </w:lvl>
    <w:lvl w:ilvl="4" w:tplc="FFFFFFFF" w:tentative="1">
      <w:start w:val="1"/>
      <w:numFmt w:val="bullet"/>
      <w:lvlText w:val="o"/>
      <w:lvlJc w:val="left"/>
      <w:pPr>
        <w:ind w:left="4243" w:hanging="360"/>
      </w:pPr>
      <w:rPr>
        <w:rFonts w:ascii="Courier New" w:hAnsi="Courier New" w:cs="Courier New" w:hint="default"/>
      </w:rPr>
    </w:lvl>
    <w:lvl w:ilvl="5" w:tplc="FFFFFFFF" w:tentative="1">
      <w:start w:val="1"/>
      <w:numFmt w:val="bullet"/>
      <w:lvlText w:val=""/>
      <w:lvlJc w:val="left"/>
      <w:pPr>
        <w:ind w:left="4963" w:hanging="360"/>
      </w:pPr>
      <w:rPr>
        <w:rFonts w:ascii="Wingdings" w:hAnsi="Wingdings" w:hint="default"/>
      </w:rPr>
    </w:lvl>
    <w:lvl w:ilvl="6" w:tplc="FFFFFFFF" w:tentative="1">
      <w:start w:val="1"/>
      <w:numFmt w:val="bullet"/>
      <w:lvlText w:val=""/>
      <w:lvlJc w:val="left"/>
      <w:pPr>
        <w:ind w:left="5683" w:hanging="360"/>
      </w:pPr>
      <w:rPr>
        <w:rFonts w:ascii="Symbol" w:hAnsi="Symbol" w:hint="default"/>
      </w:rPr>
    </w:lvl>
    <w:lvl w:ilvl="7" w:tplc="FFFFFFFF" w:tentative="1">
      <w:start w:val="1"/>
      <w:numFmt w:val="bullet"/>
      <w:lvlText w:val="o"/>
      <w:lvlJc w:val="left"/>
      <w:pPr>
        <w:ind w:left="6403" w:hanging="360"/>
      </w:pPr>
      <w:rPr>
        <w:rFonts w:ascii="Courier New" w:hAnsi="Courier New" w:cs="Courier New" w:hint="default"/>
      </w:rPr>
    </w:lvl>
    <w:lvl w:ilvl="8" w:tplc="FFFFFFFF" w:tentative="1">
      <w:start w:val="1"/>
      <w:numFmt w:val="bullet"/>
      <w:lvlText w:val=""/>
      <w:lvlJc w:val="left"/>
      <w:pPr>
        <w:ind w:left="7123" w:hanging="360"/>
      </w:pPr>
      <w:rPr>
        <w:rFonts w:ascii="Wingdings" w:hAnsi="Wingdings" w:hint="default"/>
      </w:rPr>
    </w:lvl>
  </w:abstractNum>
  <w:abstractNum w:abstractNumId="80" w15:restartNumberingAfterBreak="0">
    <w:nsid w:val="5A221516"/>
    <w:multiLevelType w:val="hybridMultilevel"/>
    <w:tmpl w:val="42182020"/>
    <w:lvl w:ilvl="0" w:tplc="AA4EF412">
      <w:start w:val="1"/>
      <w:numFmt w:val="decimal"/>
      <w:lvlText w:val="[%1]"/>
      <w:lvlJc w:val="left"/>
      <w:pPr>
        <w:ind w:left="785"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5A40026E"/>
    <w:multiLevelType w:val="hybridMultilevel"/>
    <w:tmpl w:val="B6BA70AC"/>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5AAF2ACF"/>
    <w:multiLevelType w:val="multilevel"/>
    <w:tmpl w:val="5AAF2A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5B0C279F"/>
    <w:multiLevelType w:val="hybridMultilevel"/>
    <w:tmpl w:val="8598B26C"/>
    <w:lvl w:ilvl="0" w:tplc="B2062792">
      <w:numFmt w:val="bullet"/>
      <w:lvlText w:val="-"/>
      <w:lvlJc w:val="left"/>
      <w:pPr>
        <w:ind w:left="1413" w:hanging="420"/>
      </w:pPr>
      <w:rPr>
        <w:rFonts w:ascii="Times New Roman" w:eastAsia="SimSun" w:hAnsi="Times New Roman" w:cs="Times New Roman"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84" w15:restartNumberingAfterBreak="0">
    <w:nsid w:val="5C53269D"/>
    <w:multiLevelType w:val="hybridMultilevel"/>
    <w:tmpl w:val="D1CAD8C6"/>
    <w:lvl w:ilvl="0" w:tplc="8D94F252">
      <w:start w:val="1"/>
      <w:numFmt w:val="bullet"/>
      <w:lvlText w:val="-"/>
      <w:lvlJc w:val="left"/>
      <w:pPr>
        <w:ind w:left="720" w:hanging="360"/>
      </w:pPr>
      <w:rPr>
        <w:rFonts w:ascii="Times New Roman" w:eastAsiaTheme="minorHAns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5E39013C"/>
    <w:multiLevelType w:val="hybridMultilevel"/>
    <w:tmpl w:val="FFFFFFFF"/>
    <w:lvl w:ilvl="0" w:tplc="2670E876">
      <w:start w:val="1"/>
      <w:numFmt w:val="decimal"/>
      <w:lvlText w:val="%1."/>
      <w:lvlJc w:val="left"/>
      <w:pPr>
        <w:ind w:left="720" w:hanging="360"/>
      </w:pPr>
    </w:lvl>
    <w:lvl w:ilvl="1" w:tplc="B54223B0">
      <w:start w:val="1"/>
      <w:numFmt w:val="lowerLetter"/>
      <w:lvlText w:val="%2."/>
      <w:lvlJc w:val="left"/>
      <w:pPr>
        <w:ind w:left="1440" w:hanging="360"/>
      </w:pPr>
    </w:lvl>
    <w:lvl w:ilvl="2" w:tplc="9918B0A4">
      <w:start w:val="1"/>
      <w:numFmt w:val="lowerRoman"/>
      <w:lvlText w:val="%3."/>
      <w:lvlJc w:val="right"/>
      <w:pPr>
        <w:ind w:left="2160" w:hanging="180"/>
      </w:pPr>
    </w:lvl>
    <w:lvl w:ilvl="3" w:tplc="288E3810">
      <w:start w:val="1"/>
      <w:numFmt w:val="decimal"/>
      <w:lvlText w:val="%4."/>
      <w:lvlJc w:val="left"/>
      <w:pPr>
        <w:ind w:left="2880" w:hanging="360"/>
      </w:pPr>
    </w:lvl>
    <w:lvl w:ilvl="4" w:tplc="42DC5784">
      <w:start w:val="1"/>
      <w:numFmt w:val="lowerLetter"/>
      <w:lvlText w:val="%5."/>
      <w:lvlJc w:val="left"/>
      <w:pPr>
        <w:ind w:left="3600" w:hanging="360"/>
      </w:pPr>
    </w:lvl>
    <w:lvl w:ilvl="5" w:tplc="E4C0363A">
      <w:start w:val="1"/>
      <w:numFmt w:val="lowerRoman"/>
      <w:lvlText w:val="%6."/>
      <w:lvlJc w:val="right"/>
      <w:pPr>
        <w:ind w:left="4320" w:hanging="180"/>
      </w:pPr>
    </w:lvl>
    <w:lvl w:ilvl="6" w:tplc="ACC699D6">
      <w:start w:val="1"/>
      <w:numFmt w:val="decimal"/>
      <w:lvlText w:val="%7."/>
      <w:lvlJc w:val="left"/>
      <w:pPr>
        <w:ind w:left="5040" w:hanging="360"/>
      </w:pPr>
    </w:lvl>
    <w:lvl w:ilvl="7" w:tplc="38B02206">
      <w:start w:val="1"/>
      <w:numFmt w:val="lowerLetter"/>
      <w:lvlText w:val="%8."/>
      <w:lvlJc w:val="left"/>
      <w:pPr>
        <w:ind w:left="5760" w:hanging="360"/>
      </w:pPr>
    </w:lvl>
    <w:lvl w:ilvl="8" w:tplc="94621FAE">
      <w:start w:val="1"/>
      <w:numFmt w:val="lowerRoman"/>
      <w:lvlText w:val="%9."/>
      <w:lvlJc w:val="right"/>
      <w:pPr>
        <w:ind w:left="6480" w:hanging="180"/>
      </w:pPr>
    </w:lvl>
  </w:abstractNum>
  <w:abstractNum w:abstractNumId="86" w15:restartNumberingAfterBreak="0">
    <w:nsid w:val="5E91236D"/>
    <w:multiLevelType w:val="hybridMultilevel"/>
    <w:tmpl w:val="87263182"/>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7" w15:restartNumberingAfterBreak="0">
    <w:nsid w:val="5ECA37AD"/>
    <w:multiLevelType w:val="multilevel"/>
    <w:tmpl w:val="3E941E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8" w15:restartNumberingAfterBreak="0">
    <w:nsid w:val="60113D6D"/>
    <w:multiLevelType w:val="hybridMultilevel"/>
    <w:tmpl w:val="8EE4264A"/>
    <w:lvl w:ilvl="0" w:tplc="5C721040">
      <w:start w:val="1"/>
      <w:numFmt w:val="bullet"/>
      <w:lvlText w:val=""/>
      <w:lvlJc w:val="left"/>
      <w:pPr>
        <w:tabs>
          <w:tab w:val="num" w:pos="720"/>
        </w:tabs>
        <w:ind w:left="720" w:hanging="360"/>
      </w:pPr>
      <w:rPr>
        <w:rFonts w:ascii="Symbol" w:hAnsi="Symbol" w:hint="default"/>
      </w:rPr>
    </w:lvl>
    <w:lvl w:ilvl="1" w:tplc="A7168FFA" w:tentative="1">
      <w:start w:val="1"/>
      <w:numFmt w:val="bullet"/>
      <w:lvlText w:val=""/>
      <w:lvlJc w:val="left"/>
      <w:pPr>
        <w:tabs>
          <w:tab w:val="num" w:pos="1440"/>
        </w:tabs>
        <w:ind w:left="1440" w:hanging="360"/>
      </w:pPr>
      <w:rPr>
        <w:rFonts w:ascii="Symbol" w:hAnsi="Symbol" w:hint="default"/>
      </w:rPr>
    </w:lvl>
    <w:lvl w:ilvl="2" w:tplc="F9EC623E" w:tentative="1">
      <w:start w:val="1"/>
      <w:numFmt w:val="bullet"/>
      <w:lvlText w:val=""/>
      <w:lvlJc w:val="left"/>
      <w:pPr>
        <w:tabs>
          <w:tab w:val="num" w:pos="2160"/>
        </w:tabs>
        <w:ind w:left="2160" w:hanging="360"/>
      </w:pPr>
      <w:rPr>
        <w:rFonts w:ascii="Symbol" w:hAnsi="Symbol" w:hint="default"/>
      </w:rPr>
    </w:lvl>
    <w:lvl w:ilvl="3" w:tplc="7B529A18" w:tentative="1">
      <w:start w:val="1"/>
      <w:numFmt w:val="bullet"/>
      <w:lvlText w:val=""/>
      <w:lvlJc w:val="left"/>
      <w:pPr>
        <w:tabs>
          <w:tab w:val="num" w:pos="2880"/>
        </w:tabs>
        <w:ind w:left="2880" w:hanging="360"/>
      </w:pPr>
      <w:rPr>
        <w:rFonts w:ascii="Symbol" w:hAnsi="Symbol" w:hint="default"/>
      </w:rPr>
    </w:lvl>
    <w:lvl w:ilvl="4" w:tplc="251ABC6E" w:tentative="1">
      <w:start w:val="1"/>
      <w:numFmt w:val="bullet"/>
      <w:lvlText w:val=""/>
      <w:lvlJc w:val="left"/>
      <w:pPr>
        <w:tabs>
          <w:tab w:val="num" w:pos="3600"/>
        </w:tabs>
        <w:ind w:left="3600" w:hanging="360"/>
      </w:pPr>
      <w:rPr>
        <w:rFonts w:ascii="Symbol" w:hAnsi="Symbol" w:hint="default"/>
      </w:rPr>
    </w:lvl>
    <w:lvl w:ilvl="5" w:tplc="5708593E" w:tentative="1">
      <w:start w:val="1"/>
      <w:numFmt w:val="bullet"/>
      <w:lvlText w:val=""/>
      <w:lvlJc w:val="left"/>
      <w:pPr>
        <w:tabs>
          <w:tab w:val="num" w:pos="4320"/>
        </w:tabs>
        <w:ind w:left="4320" w:hanging="360"/>
      </w:pPr>
      <w:rPr>
        <w:rFonts w:ascii="Symbol" w:hAnsi="Symbol" w:hint="default"/>
      </w:rPr>
    </w:lvl>
    <w:lvl w:ilvl="6" w:tplc="3A2E5C22" w:tentative="1">
      <w:start w:val="1"/>
      <w:numFmt w:val="bullet"/>
      <w:lvlText w:val=""/>
      <w:lvlJc w:val="left"/>
      <w:pPr>
        <w:tabs>
          <w:tab w:val="num" w:pos="5040"/>
        </w:tabs>
        <w:ind w:left="5040" w:hanging="360"/>
      </w:pPr>
      <w:rPr>
        <w:rFonts w:ascii="Symbol" w:hAnsi="Symbol" w:hint="default"/>
      </w:rPr>
    </w:lvl>
    <w:lvl w:ilvl="7" w:tplc="1B503846" w:tentative="1">
      <w:start w:val="1"/>
      <w:numFmt w:val="bullet"/>
      <w:lvlText w:val=""/>
      <w:lvlJc w:val="left"/>
      <w:pPr>
        <w:tabs>
          <w:tab w:val="num" w:pos="5760"/>
        </w:tabs>
        <w:ind w:left="5760" w:hanging="360"/>
      </w:pPr>
      <w:rPr>
        <w:rFonts w:ascii="Symbol" w:hAnsi="Symbol" w:hint="default"/>
      </w:rPr>
    </w:lvl>
    <w:lvl w:ilvl="8" w:tplc="1F264226" w:tentative="1">
      <w:start w:val="1"/>
      <w:numFmt w:val="bullet"/>
      <w:lvlText w:val=""/>
      <w:lvlJc w:val="left"/>
      <w:pPr>
        <w:tabs>
          <w:tab w:val="num" w:pos="6480"/>
        </w:tabs>
        <w:ind w:left="6480" w:hanging="360"/>
      </w:pPr>
      <w:rPr>
        <w:rFonts w:ascii="Symbol" w:hAnsi="Symbol" w:hint="default"/>
      </w:rPr>
    </w:lvl>
  </w:abstractNum>
  <w:abstractNum w:abstractNumId="89" w15:restartNumberingAfterBreak="0">
    <w:nsid w:val="62C031FD"/>
    <w:multiLevelType w:val="hybridMultilevel"/>
    <w:tmpl w:val="E46EF0AA"/>
    <w:lvl w:ilvl="0" w:tplc="73422B2E">
      <w:start w:val="1"/>
      <w:numFmt w:val="bullet"/>
      <w:lvlText w:val=""/>
      <w:lvlJc w:val="left"/>
      <w:pPr>
        <w:tabs>
          <w:tab w:val="num" w:pos="720"/>
        </w:tabs>
        <w:ind w:left="720" w:hanging="360"/>
      </w:pPr>
      <w:rPr>
        <w:rFonts w:ascii="Wingdings" w:hAnsi="Wingdings" w:hint="default"/>
      </w:rPr>
    </w:lvl>
    <w:lvl w:ilvl="1" w:tplc="E744A06A" w:tentative="1">
      <w:start w:val="1"/>
      <w:numFmt w:val="bullet"/>
      <w:lvlText w:val=""/>
      <w:lvlJc w:val="left"/>
      <w:pPr>
        <w:tabs>
          <w:tab w:val="num" w:pos="1440"/>
        </w:tabs>
        <w:ind w:left="1440" w:hanging="360"/>
      </w:pPr>
      <w:rPr>
        <w:rFonts w:ascii="Wingdings" w:hAnsi="Wingdings" w:hint="default"/>
      </w:rPr>
    </w:lvl>
    <w:lvl w:ilvl="2" w:tplc="8F32F02C" w:tentative="1">
      <w:start w:val="1"/>
      <w:numFmt w:val="bullet"/>
      <w:lvlText w:val=""/>
      <w:lvlJc w:val="left"/>
      <w:pPr>
        <w:tabs>
          <w:tab w:val="num" w:pos="2160"/>
        </w:tabs>
        <w:ind w:left="2160" w:hanging="360"/>
      </w:pPr>
      <w:rPr>
        <w:rFonts w:ascii="Wingdings" w:hAnsi="Wingdings" w:hint="default"/>
      </w:rPr>
    </w:lvl>
    <w:lvl w:ilvl="3" w:tplc="726E861A" w:tentative="1">
      <w:start w:val="1"/>
      <w:numFmt w:val="bullet"/>
      <w:lvlText w:val=""/>
      <w:lvlJc w:val="left"/>
      <w:pPr>
        <w:tabs>
          <w:tab w:val="num" w:pos="2880"/>
        </w:tabs>
        <w:ind w:left="2880" w:hanging="360"/>
      </w:pPr>
      <w:rPr>
        <w:rFonts w:ascii="Wingdings" w:hAnsi="Wingdings" w:hint="default"/>
      </w:rPr>
    </w:lvl>
    <w:lvl w:ilvl="4" w:tplc="2606182A" w:tentative="1">
      <w:start w:val="1"/>
      <w:numFmt w:val="bullet"/>
      <w:lvlText w:val=""/>
      <w:lvlJc w:val="left"/>
      <w:pPr>
        <w:tabs>
          <w:tab w:val="num" w:pos="3600"/>
        </w:tabs>
        <w:ind w:left="3600" w:hanging="360"/>
      </w:pPr>
      <w:rPr>
        <w:rFonts w:ascii="Wingdings" w:hAnsi="Wingdings" w:hint="default"/>
      </w:rPr>
    </w:lvl>
    <w:lvl w:ilvl="5" w:tplc="675215BA" w:tentative="1">
      <w:start w:val="1"/>
      <w:numFmt w:val="bullet"/>
      <w:lvlText w:val=""/>
      <w:lvlJc w:val="left"/>
      <w:pPr>
        <w:tabs>
          <w:tab w:val="num" w:pos="4320"/>
        </w:tabs>
        <w:ind w:left="4320" w:hanging="360"/>
      </w:pPr>
      <w:rPr>
        <w:rFonts w:ascii="Wingdings" w:hAnsi="Wingdings" w:hint="default"/>
      </w:rPr>
    </w:lvl>
    <w:lvl w:ilvl="6" w:tplc="02E8EF1C" w:tentative="1">
      <w:start w:val="1"/>
      <w:numFmt w:val="bullet"/>
      <w:lvlText w:val=""/>
      <w:lvlJc w:val="left"/>
      <w:pPr>
        <w:tabs>
          <w:tab w:val="num" w:pos="5040"/>
        </w:tabs>
        <w:ind w:left="5040" w:hanging="360"/>
      </w:pPr>
      <w:rPr>
        <w:rFonts w:ascii="Wingdings" w:hAnsi="Wingdings" w:hint="default"/>
      </w:rPr>
    </w:lvl>
    <w:lvl w:ilvl="7" w:tplc="93D4DA16" w:tentative="1">
      <w:start w:val="1"/>
      <w:numFmt w:val="bullet"/>
      <w:lvlText w:val=""/>
      <w:lvlJc w:val="left"/>
      <w:pPr>
        <w:tabs>
          <w:tab w:val="num" w:pos="5760"/>
        </w:tabs>
        <w:ind w:left="5760" w:hanging="360"/>
      </w:pPr>
      <w:rPr>
        <w:rFonts w:ascii="Wingdings" w:hAnsi="Wingdings" w:hint="default"/>
      </w:rPr>
    </w:lvl>
    <w:lvl w:ilvl="8" w:tplc="34C27FC4" w:tentative="1">
      <w:start w:val="1"/>
      <w:numFmt w:val="bullet"/>
      <w:lvlText w:val=""/>
      <w:lvlJc w:val="left"/>
      <w:pPr>
        <w:tabs>
          <w:tab w:val="num" w:pos="6480"/>
        </w:tabs>
        <w:ind w:left="6480" w:hanging="360"/>
      </w:pPr>
      <w:rPr>
        <w:rFonts w:ascii="Wingdings" w:hAnsi="Wingdings" w:hint="default"/>
      </w:rPr>
    </w:lvl>
  </w:abstractNum>
  <w:abstractNum w:abstractNumId="90" w15:restartNumberingAfterBreak="0">
    <w:nsid w:val="638D52CB"/>
    <w:multiLevelType w:val="multilevel"/>
    <w:tmpl w:val="D926478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1" w15:restartNumberingAfterBreak="0">
    <w:nsid w:val="63A57E87"/>
    <w:multiLevelType w:val="multilevel"/>
    <w:tmpl w:val="B8DC40D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92" w15:restartNumberingAfterBreak="0">
    <w:nsid w:val="64B37A4E"/>
    <w:multiLevelType w:val="hybridMultilevel"/>
    <w:tmpl w:val="A344DA12"/>
    <w:lvl w:ilvl="0" w:tplc="B2062792">
      <w:numFmt w:val="bullet"/>
      <w:lvlText w:val="-"/>
      <w:lvlJc w:val="left"/>
      <w:pPr>
        <w:ind w:left="2796" w:hanging="420"/>
      </w:pPr>
      <w:rPr>
        <w:rFonts w:ascii="Times New Roman" w:eastAsia="SimSun" w:hAnsi="Times New Roman" w:cs="Times New Roman" w:hint="default"/>
      </w:rPr>
    </w:lvl>
    <w:lvl w:ilvl="1" w:tplc="04090003">
      <w:start w:val="1"/>
      <w:numFmt w:val="bullet"/>
      <w:lvlText w:val=""/>
      <w:lvlJc w:val="left"/>
      <w:pPr>
        <w:ind w:left="3216" w:hanging="420"/>
      </w:pPr>
      <w:rPr>
        <w:rFonts w:ascii="Wingdings" w:hAnsi="Wingdings" w:hint="default"/>
      </w:rPr>
    </w:lvl>
    <w:lvl w:ilvl="2" w:tplc="04090005" w:tentative="1">
      <w:start w:val="1"/>
      <w:numFmt w:val="bullet"/>
      <w:lvlText w:val=""/>
      <w:lvlJc w:val="left"/>
      <w:pPr>
        <w:ind w:left="3636" w:hanging="420"/>
      </w:pPr>
      <w:rPr>
        <w:rFonts w:ascii="Wingdings" w:hAnsi="Wingdings" w:hint="default"/>
      </w:rPr>
    </w:lvl>
    <w:lvl w:ilvl="3" w:tplc="04090001" w:tentative="1">
      <w:start w:val="1"/>
      <w:numFmt w:val="bullet"/>
      <w:lvlText w:val=""/>
      <w:lvlJc w:val="left"/>
      <w:pPr>
        <w:ind w:left="4056" w:hanging="420"/>
      </w:pPr>
      <w:rPr>
        <w:rFonts w:ascii="Wingdings" w:hAnsi="Wingdings" w:hint="default"/>
      </w:rPr>
    </w:lvl>
    <w:lvl w:ilvl="4" w:tplc="04090003" w:tentative="1">
      <w:start w:val="1"/>
      <w:numFmt w:val="bullet"/>
      <w:lvlText w:val=""/>
      <w:lvlJc w:val="left"/>
      <w:pPr>
        <w:ind w:left="4476" w:hanging="420"/>
      </w:pPr>
      <w:rPr>
        <w:rFonts w:ascii="Wingdings" w:hAnsi="Wingdings" w:hint="default"/>
      </w:rPr>
    </w:lvl>
    <w:lvl w:ilvl="5" w:tplc="04090005" w:tentative="1">
      <w:start w:val="1"/>
      <w:numFmt w:val="bullet"/>
      <w:lvlText w:val=""/>
      <w:lvlJc w:val="left"/>
      <w:pPr>
        <w:ind w:left="4896" w:hanging="420"/>
      </w:pPr>
      <w:rPr>
        <w:rFonts w:ascii="Wingdings" w:hAnsi="Wingdings" w:hint="default"/>
      </w:rPr>
    </w:lvl>
    <w:lvl w:ilvl="6" w:tplc="04090001" w:tentative="1">
      <w:start w:val="1"/>
      <w:numFmt w:val="bullet"/>
      <w:lvlText w:val=""/>
      <w:lvlJc w:val="left"/>
      <w:pPr>
        <w:ind w:left="5316" w:hanging="420"/>
      </w:pPr>
      <w:rPr>
        <w:rFonts w:ascii="Wingdings" w:hAnsi="Wingdings" w:hint="default"/>
      </w:rPr>
    </w:lvl>
    <w:lvl w:ilvl="7" w:tplc="04090003" w:tentative="1">
      <w:start w:val="1"/>
      <w:numFmt w:val="bullet"/>
      <w:lvlText w:val=""/>
      <w:lvlJc w:val="left"/>
      <w:pPr>
        <w:ind w:left="5736" w:hanging="420"/>
      </w:pPr>
      <w:rPr>
        <w:rFonts w:ascii="Wingdings" w:hAnsi="Wingdings" w:hint="default"/>
      </w:rPr>
    </w:lvl>
    <w:lvl w:ilvl="8" w:tplc="04090005" w:tentative="1">
      <w:start w:val="1"/>
      <w:numFmt w:val="bullet"/>
      <w:lvlText w:val=""/>
      <w:lvlJc w:val="left"/>
      <w:pPr>
        <w:ind w:left="6156" w:hanging="420"/>
      </w:pPr>
      <w:rPr>
        <w:rFonts w:ascii="Wingdings" w:hAnsi="Wingdings" w:hint="default"/>
      </w:rPr>
    </w:lvl>
  </w:abstractNum>
  <w:abstractNum w:abstractNumId="93"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929"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4" w15:restartNumberingAfterBreak="0">
    <w:nsid w:val="667C5F99"/>
    <w:multiLevelType w:val="multilevel"/>
    <w:tmpl w:val="9CE0E45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95" w15:restartNumberingAfterBreak="0">
    <w:nsid w:val="66DE2C68"/>
    <w:multiLevelType w:val="multilevel"/>
    <w:tmpl w:val="3918D1CE"/>
    <w:lvl w:ilvl="0">
      <w:start w:val="1"/>
      <w:numFmt w:val="bullet"/>
      <w:lvlText w:val=""/>
      <w:lvlJc w:val="left"/>
      <w:pPr>
        <w:tabs>
          <w:tab w:val="num" w:pos="720"/>
        </w:tabs>
        <w:ind w:left="720" w:hanging="360"/>
      </w:pPr>
      <w:rPr>
        <w:rFonts w:ascii="Wingdings" w:hAnsi="Wingdings" w:hint="default"/>
        <w:sz w:val="20"/>
      </w:rPr>
    </w:lvl>
    <w:lvl w:ilvl="1">
      <w:start w:val="1"/>
      <w:numFmt w:val="decimal"/>
      <w:lvlText w:val="%2."/>
      <w:lvlJc w:val="left"/>
      <w:pPr>
        <w:ind w:left="1440" w:hanging="360"/>
      </w:pPr>
      <w:rPr>
        <w:rFonts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6" w15:restartNumberingAfterBreak="0">
    <w:nsid w:val="67160101"/>
    <w:multiLevelType w:val="hybridMultilevel"/>
    <w:tmpl w:val="10DC03A6"/>
    <w:lvl w:ilvl="0" w:tplc="04090003">
      <w:start w:val="1"/>
      <w:numFmt w:val="bullet"/>
      <w:lvlText w:val=""/>
      <w:lvlJc w:val="left"/>
      <w:pPr>
        <w:ind w:left="1520" w:hanging="440"/>
      </w:pPr>
      <w:rPr>
        <w:rFonts w:ascii="Wingdings" w:hAnsi="Wingdings" w:hint="default"/>
      </w:rPr>
    </w:lvl>
    <w:lvl w:ilvl="1" w:tplc="0409000B">
      <w:start w:val="1"/>
      <w:numFmt w:val="bullet"/>
      <w:lvlText w:val=""/>
      <w:lvlJc w:val="left"/>
      <w:pPr>
        <w:ind w:left="1960" w:hanging="440"/>
      </w:pPr>
      <w:rPr>
        <w:rFonts w:ascii="Wingdings" w:hAnsi="Wingdings" w:hint="default"/>
      </w:rPr>
    </w:lvl>
    <w:lvl w:ilvl="2" w:tplc="0409000D">
      <w:start w:val="1"/>
      <w:numFmt w:val="bullet"/>
      <w:lvlText w:val=""/>
      <w:lvlJc w:val="left"/>
      <w:pPr>
        <w:ind w:left="2400" w:hanging="440"/>
      </w:pPr>
      <w:rPr>
        <w:rFonts w:ascii="Wingdings" w:hAnsi="Wingdings" w:hint="default"/>
      </w:rPr>
    </w:lvl>
    <w:lvl w:ilvl="3" w:tplc="04090001" w:tentative="1">
      <w:start w:val="1"/>
      <w:numFmt w:val="bullet"/>
      <w:lvlText w:val=""/>
      <w:lvlJc w:val="left"/>
      <w:pPr>
        <w:ind w:left="2840" w:hanging="440"/>
      </w:pPr>
      <w:rPr>
        <w:rFonts w:ascii="Wingdings" w:hAnsi="Wingdings" w:hint="default"/>
      </w:rPr>
    </w:lvl>
    <w:lvl w:ilvl="4" w:tplc="0409000B" w:tentative="1">
      <w:start w:val="1"/>
      <w:numFmt w:val="bullet"/>
      <w:lvlText w:val=""/>
      <w:lvlJc w:val="left"/>
      <w:pPr>
        <w:ind w:left="3280" w:hanging="440"/>
      </w:pPr>
      <w:rPr>
        <w:rFonts w:ascii="Wingdings" w:hAnsi="Wingdings" w:hint="default"/>
      </w:rPr>
    </w:lvl>
    <w:lvl w:ilvl="5" w:tplc="0409000D" w:tentative="1">
      <w:start w:val="1"/>
      <w:numFmt w:val="bullet"/>
      <w:lvlText w:val=""/>
      <w:lvlJc w:val="left"/>
      <w:pPr>
        <w:ind w:left="3720" w:hanging="440"/>
      </w:pPr>
      <w:rPr>
        <w:rFonts w:ascii="Wingdings" w:hAnsi="Wingdings" w:hint="default"/>
      </w:rPr>
    </w:lvl>
    <w:lvl w:ilvl="6" w:tplc="04090001" w:tentative="1">
      <w:start w:val="1"/>
      <w:numFmt w:val="bullet"/>
      <w:lvlText w:val=""/>
      <w:lvlJc w:val="left"/>
      <w:pPr>
        <w:ind w:left="4160" w:hanging="440"/>
      </w:pPr>
      <w:rPr>
        <w:rFonts w:ascii="Wingdings" w:hAnsi="Wingdings" w:hint="default"/>
      </w:rPr>
    </w:lvl>
    <w:lvl w:ilvl="7" w:tplc="0409000B" w:tentative="1">
      <w:start w:val="1"/>
      <w:numFmt w:val="bullet"/>
      <w:lvlText w:val=""/>
      <w:lvlJc w:val="left"/>
      <w:pPr>
        <w:ind w:left="4600" w:hanging="440"/>
      </w:pPr>
      <w:rPr>
        <w:rFonts w:ascii="Wingdings" w:hAnsi="Wingdings" w:hint="default"/>
      </w:rPr>
    </w:lvl>
    <w:lvl w:ilvl="8" w:tplc="0409000D" w:tentative="1">
      <w:start w:val="1"/>
      <w:numFmt w:val="bullet"/>
      <w:lvlText w:val=""/>
      <w:lvlJc w:val="left"/>
      <w:pPr>
        <w:ind w:left="5040" w:hanging="440"/>
      </w:pPr>
      <w:rPr>
        <w:rFonts w:ascii="Wingdings" w:hAnsi="Wingdings" w:hint="default"/>
      </w:rPr>
    </w:lvl>
  </w:abstractNum>
  <w:abstractNum w:abstractNumId="97" w15:restartNumberingAfterBreak="0">
    <w:nsid w:val="6B700599"/>
    <w:multiLevelType w:val="hybridMultilevel"/>
    <w:tmpl w:val="7FA8F50A"/>
    <w:lvl w:ilvl="0" w:tplc="45228A06">
      <w:start w:val="1"/>
      <w:numFmt w:val="decimal"/>
      <w:pStyle w:val="Observationstylenokia2023"/>
      <w:suff w:val="space"/>
      <w:lvlText w:val="Observation %1:"/>
      <w:lvlJc w:val="left"/>
      <w:pPr>
        <w:ind w:left="1135" w:firstLine="0"/>
      </w:pPr>
      <w:rPr>
        <w:b/>
        <w:bCs/>
      </w:rPr>
    </w:lvl>
    <w:lvl w:ilvl="1" w:tplc="8FCCF57E">
      <w:start w:val="1"/>
      <w:numFmt w:val="lowerLetter"/>
      <w:lvlText w:val="%2)"/>
      <w:lvlJc w:val="left"/>
      <w:pPr>
        <w:ind w:left="720" w:hanging="360"/>
      </w:pPr>
    </w:lvl>
    <w:lvl w:ilvl="2" w:tplc="A802E842">
      <w:start w:val="1"/>
      <w:numFmt w:val="lowerRoman"/>
      <w:lvlText w:val="%3)"/>
      <w:lvlJc w:val="left"/>
      <w:pPr>
        <w:ind w:left="1080" w:hanging="360"/>
      </w:pPr>
    </w:lvl>
    <w:lvl w:ilvl="3" w:tplc="A91AE71E">
      <w:start w:val="1"/>
      <w:numFmt w:val="decimal"/>
      <w:lvlText w:val="(%4)"/>
      <w:lvlJc w:val="left"/>
      <w:pPr>
        <w:ind w:left="1440" w:hanging="360"/>
      </w:pPr>
    </w:lvl>
    <w:lvl w:ilvl="4" w:tplc="0BFC2600">
      <w:start w:val="1"/>
      <w:numFmt w:val="lowerLetter"/>
      <w:lvlText w:val="(%5)"/>
      <w:lvlJc w:val="left"/>
      <w:pPr>
        <w:ind w:left="1800" w:hanging="360"/>
      </w:pPr>
    </w:lvl>
    <w:lvl w:ilvl="5" w:tplc="2B4C7840">
      <w:start w:val="1"/>
      <w:numFmt w:val="lowerRoman"/>
      <w:lvlText w:val="(%6)"/>
      <w:lvlJc w:val="left"/>
      <w:pPr>
        <w:ind w:left="2160" w:hanging="360"/>
      </w:pPr>
    </w:lvl>
    <w:lvl w:ilvl="6" w:tplc="B14A1762">
      <w:start w:val="1"/>
      <w:numFmt w:val="decimal"/>
      <w:lvlText w:val="%7."/>
      <w:lvlJc w:val="left"/>
      <w:pPr>
        <w:ind w:left="2520" w:hanging="360"/>
      </w:pPr>
    </w:lvl>
    <w:lvl w:ilvl="7" w:tplc="8CD66CAC">
      <w:start w:val="1"/>
      <w:numFmt w:val="lowerLetter"/>
      <w:lvlText w:val="%8."/>
      <w:lvlJc w:val="left"/>
      <w:pPr>
        <w:ind w:left="2880" w:hanging="360"/>
      </w:pPr>
    </w:lvl>
    <w:lvl w:ilvl="8" w:tplc="740C89F2">
      <w:start w:val="1"/>
      <w:numFmt w:val="lowerRoman"/>
      <w:lvlText w:val="%9."/>
      <w:lvlJc w:val="left"/>
      <w:pPr>
        <w:ind w:left="3240" w:hanging="360"/>
      </w:pPr>
    </w:lvl>
  </w:abstractNum>
  <w:abstractNum w:abstractNumId="98" w15:restartNumberingAfterBreak="0">
    <w:nsid w:val="6BA85FF5"/>
    <w:multiLevelType w:val="hybridMultilevel"/>
    <w:tmpl w:val="12D6F962"/>
    <w:lvl w:ilvl="0" w:tplc="CF0487E0">
      <w:start w:val="1"/>
      <w:numFmt w:val="decimal"/>
      <w:lvlText w:val="Step %1:"/>
      <w:lvlJc w:val="righ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9" w15:restartNumberingAfterBreak="0">
    <w:nsid w:val="6D7E4E9D"/>
    <w:multiLevelType w:val="multilevel"/>
    <w:tmpl w:val="29F288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0" w15:restartNumberingAfterBreak="0">
    <w:nsid w:val="6DB74DFA"/>
    <w:multiLevelType w:val="hybridMultilevel"/>
    <w:tmpl w:val="0B809CEE"/>
    <w:lvl w:ilvl="0" w:tplc="FFFFFFFF">
      <w:start w:val="1"/>
      <w:numFmt w:val="decimal"/>
      <w:lvlText w:val="%1."/>
      <w:lvlJc w:val="left"/>
      <w:pPr>
        <w:ind w:left="1080" w:hanging="360"/>
      </w:pPr>
      <w:rPr>
        <w:rFonts w:hint="default"/>
      </w:rPr>
    </w:lvl>
    <w:lvl w:ilvl="1" w:tplc="FFFFFFFF">
      <w:start w:val="1"/>
      <w:numFmt w:val="bullet"/>
      <w:lvlText w:val=""/>
      <w:lvlJc w:val="left"/>
      <w:pPr>
        <w:ind w:left="1800" w:hanging="360"/>
      </w:pPr>
      <w:rPr>
        <w:rFonts w:ascii="Symbol" w:hAnsi="Symbol" w:hint="default"/>
      </w:r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01" w15:restartNumberingAfterBreak="0">
    <w:nsid w:val="6E1448C5"/>
    <w:multiLevelType w:val="hybridMultilevel"/>
    <w:tmpl w:val="07BAA9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2" w15:restartNumberingAfterBreak="0">
    <w:nsid w:val="71E115D7"/>
    <w:multiLevelType w:val="hybridMultilevel"/>
    <w:tmpl w:val="30F813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71E4E6FD"/>
    <w:multiLevelType w:val="hybridMultilevel"/>
    <w:tmpl w:val="BF6AD76C"/>
    <w:lvl w:ilvl="0" w:tplc="DFC666FA">
      <w:start w:val="1"/>
      <w:numFmt w:val="bullet"/>
      <w:lvlText w:val="•"/>
      <w:lvlJc w:val="left"/>
      <w:pPr>
        <w:ind w:left="720" w:hanging="360"/>
      </w:pPr>
      <w:rPr>
        <w:rFonts w:ascii="Calibri" w:hAnsi="Calibri" w:hint="default"/>
      </w:rPr>
    </w:lvl>
    <w:lvl w:ilvl="1" w:tplc="1588794E">
      <w:start w:val="1"/>
      <w:numFmt w:val="bullet"/>
      <w:lvlText w:val="o"/>
      <w:lvlJc w:val="left"/>
      <w:pPr>
        <w:ind w:left="1440" w:hanging="360"/>
      </w:pPr>
      <w:rPr>
        <w:rFonts w:ascii="Courier New" w:hAnsi="Courier New" w:hint="default"/>
      </w:rPr>
    </w:lvl>
    <w:lvl w:ilvl="2" w:tplc="400C8152">
      <w:start w:val="1"/>
      <w:numFmt w:val="bullet"/>
      <w:lvlText w:val=""/>
      <w:lvlJc w:val="left"/>
      <w:pPr>
        <w:ind w:left="2160" w:hanging="360"/>
      </w:pPr>
      <w:rPr>
        <w:rFonts w:ascii="Wingdings" w:hAnsi="Wingdings" w:hint="default"/>
      </w:rPr>
    </w:lvl>
    <w:lvl w:ilvl="3" w:tplc="9CA4E48E">
      <w:start w:val="1"/>
      <w:numFmt w:val="bullet"/>
      <w:lvlText w:val=""/>
      <w:lvlJc w:val="left"/>
      <w:pPr>
        <w:ind w:left="2880" w:hanging="360"/>
      </w:pPr>
      <w:rPr>
        <w:rFonts w:ascii="Symbol" w:hAnsi="Symbol" w:hint="default"/>
      </w:rPr>
    </w:lvl>
    <w:lvl w:ilvl="4" w:tplc="D7B02F74">
      <w:start w:val="1"/>
      <w:numFmt w:val="bullet"/>
      <w:lvlText w:val="o"/>
      <w:lvlJc w:val="left"/>
      <w:pPr>
        <w:ind w:left="3600" w:hanging="360"/>
      </w:pPr>
      <w:rPr>
        <w:rFonts w:ascii="Courier New" w:hAnsi="Courier New" w:hint="default"/>
      </w:rPr>
    </w:lvl>
    <w:lvl w:ilvl="5" w:tplc="F7C614CE">
      <w:start w:val="1"/>
      <w:numFmt w:val="bullet"/>
      <w:lvlText w:val=""/>
      <w:lvlJc w:val="left"/>
      <w:pPr>
        <w:ind w:left="4320" w:hanging="360"/>
      </w:pPr>
      <w:rPr>
        <w:rFonts w:ascii="Wingdings" w:hAnsi="Wingdings" w:hint="default"/>
      </w:rPr>
    </w:lvl>
    <w:lvl w:ilvl="6" w:tplc="848A0062">
      <w:start w:val="1"/>
      <w:numFmt w:val="bullet"/>
      <w:lvlText w:val=""/>
      <w:lvlJc w:val="left"/>
      <w:pPr>
        <w:ind w:left="5040" w:hanging="360"/>
      </w:pPr>
      <w:rPr>
        <w:rFonts w:ascii="Symbol" w:hAnsi="Symbol" w:hint="default"/>
      </w:rPr>
    </w:lvl>
    <w:lvl w:ilvl="7" w:tplc="2D08FB06">
      <w:start w:val="1"/>
      <w:numFmt w:val="bullet"/>
      <w:lvlText w:val="o"/>
      <w:lvlJc w:val="left"/>
      <w:pPr>
        <w:ind w:left="5760" w:hanging="360"/>
      </w:pPr>
      <w:rPr>
        <w:rFonts w:ascii="Courier New" w:hAnsi="Courier New" w:hint="default"/>
      </w:rPr>
    </w:lvl>
    <w:lvl w:ilvl="8" w:tplc="D0FC0DC8">
      <w:start w:val="1"/>
      <w:numFmt w:val="bullet"/>
      <w:lvlText w:val=""/>
      <w:lvlJc w:val="left"/>
      <w:pPr>
        <w:ind w:left="6480" w:hanging="360"/>
      </w:pPr>
      <w:rPr>
        <w:rFonts w:ascii="Wingdings" w:hAnsi="Wingdings" w:hint="default"/>
      </w:rPr>
    </w:lvl>
  </w:abstractNum>
  <w:abstractNum w:abstractNumId="104" w15:restartNumberingAfterBreak="0">
    <w:nsid w:val="72F32D31"/>
    <w:multiLevelType w:val="multilevel"/>
    <w:tmpl w:val="CB3658D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5" w15:restartNumberingAfterBreak="0">
    <w:nsid w:val="733625BE"/>
    <w:multiLevelType w:val="hybridMultilevel"/>
    <w:tmpl w:val="EE62E052"/>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73FA035B"/>
    <w:multiLevelType w:val="hybridMultilevel"/>
    <w:tmpl w:val="AF447296"/>
    <w:lvl w:ilvl="0" w:tplc="CF0487E0">
      <w:start w:val="1"/>
      <w:numFmt w:val="decimal"/>
      <w:lvlText w:val="Step %1:"/>
      <w:lvlJc w:val="right"/>
      <w:pPr>
        <w:ind w:left="1080" w:hanging="360"/>
      </w:pPr>
      <w:rPr>
        <w:rFonts w:hint="default"/>
      </w:rPr>
    </w:lvl>
    <w:lvl w:ilvl="1" w:tplc="40090019" w:tentative="1">
      <w:start w:val="1"/>
      <w:numFmt w:val="lowerLetter"/>
      <w:lvlText w:val="%2."/>
      <w:lvlJc w:val="left"/>
      <w:pPr>
        <w:ind w:left="1826" w:hanging="360"/>
      </w:pPr>
    </w:lvl>
    <w:lvl w:ilvl="2" w:tplc="4009001B" w:tentative="1">
      <w:start w:val="1"/>
      <w:numFmt w:val="lowerRoman"/>
      <w:lvlText w:val="%3."/>
      <w:lvlJc w:val="right"/>
      <w:pPr>
        <w:ind w:left="2546" w:hanging="180"/>
      </w:pPr>
    </w:lvl>
    <w:lvl w:ilvl="3" w:tplc="4009000F" w:tentative="1">
      <w:start w:val="1"/>
      <w:numFmt w:val="decimal"/>
      <w:lvlText w:val="%4."/>
      <w:lvlJc w:val="left"/>
      <w:pPr>
        <w:ind w:left="3266" w:hanging="360"/>
      </w:pPr>
    </w:lvl>
    <w:lvl w:ilvl="4" w:tplc="40090019" w:tentative="1">
      <w:start w:val="1"/>
      <w:numFmt w:val="lowerLetter"/>
      <w:lvlText w:val="%5."/>
      <w:lvlJc w:val="left"/>
      <w:pPr>
        <w:ind w:left="3986" w:hanging="360"/>
      </w:pPr>
    </w:lvl>
    <w:lvl w:ilvl="5" w:tplc="4009001B" w:tentative="1">
      <w:start w:val="1"/>
      <w:numFmt w:val="lowerRoman"/>
      <w:lvlText w:val="%6."/>
      <w:lvlJc w:val="right"/>
      <w:pPr>
        <w:ind w:left="4706" w:hanging="180"/>
      </w:pPr>
    </w:lvl>
    <w:lvl w:ilvl="6" w:tplc="4009000F" w:tentative="1">
      <w:start w:val="1"/>
      <w:numFmt w:val="decimal"/>
      <w:lvlText w:val="%7."/>
      <w:lvlJc w:val="left"/>
      <w:pPr>
        <w:ind w:left="5426" w:hanging="360"/>
      </w:pPr>
    </w:lvl>
    <w:lvl w:ilvl="7" w:tplc="40090019" w:tentative="1">
      <w:start w:val="1"/>
      <w:numFmt w:val="lowerLetter"/>
      <w:lvlText w:val="%8."/>
      <w:lvlJc w:val="left"/>
      <w:pPr>
        <w:ind w:left="6146" w:hanging="360"/>
      </w:pPr>
    </w:lvl>
    <w:lvl w:ilvl="8" w:tplc="4009001B" w:tentative="1">
      <w:start w:val="1"/>
      <w:numFmt w:val="lowerRoman"/>
      <w:lvlText w:val="%9."/>
      <w:lvlJc w:val="right"/>
      <w:pPr>
        <w:ind w:left="6866" w:hanging="180"/>
      </w:pPr>
    </w:lvl>
  </w:abstractNum>
  <w:abstractNum w:abstractNumId="107" w15:restartNumberingAfterBreak="0">
    <w:nsid w:val="75AD3983"/>
    <w:multiLevelType w:val="multilevel"/>
    <w:tmpl w:val="2F6A53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8" w15:restartNumberingAfterBreak="0">
    <w:nsid w:val="77BE7FFC"/>
    <w:multiLevelType w:val="hybridMultilevel"/>
    <w:tmpl w:val="93D49F4A"/>
    <w:lvl w:ilvl="0" w:tplc="40090011">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09" w15:restartNumberingAfterBreak="0">
    <w:nsid w:val="78523095"/>
    <w:multiLevelType w:val="hybridMultilevel"/>
    <w:tmpl w:val="FFFFFFFF"/>
    <w:lvl w:ilvl="0" w:tplc="DC16BB24">
      <w:start w:val="1"/>
      <w:numFmt w:val="decimal"/>
      <w:lvlText w:val="%1."/>
      <w:lvlJc w:val="left"/>
      <w:pPr>
        <w:ind w:left="720" w:hanging="360"/>
      </w:pPr>
    </w:lvl>
    <w:lvl w:ilvl="1" w:tplc="F642C7F6">
      <w:start w:val="1"/>
      <w:numFmt w:val="lowerLetter"/>
      <w:lvlText w:val="%2."/>
      <w:lvlJc w:val="left"/>
      <w:pPr>
        <w:ind w:left="1440" w:hanging="360"/>
      </w:pPr>
    </w:lvl>
    <w:lvl w:ilvl="2" w:tplc="A340488E">
      <w:start w:val="1"/>
      <w:numFmt w:val="lowerRoman"/>
      <w:lvlText w:val="%3."/>
      <w:lvlJc w:val="right"/>
      <w:pPr>
        <w:ind w:left="2160" w:hanging="180"/>
      </w:pPr>
    </w:lvl>
    <w:lvl w:ilvl="3" w:tplc="C5946E2C">
      <w:start w:val="1"/>
      <w:numFmt w:val="decimal"/>
      <w:lvlText w:val="%4."/>
      <w:lvlJc w:val="left"/>
      <w:pPr>
        <w:ind w:left="2880" w:hanging="360"/>
      </w:pPr>
    </w:lvl>
    <w:lvl w:ilvl="4" w:tplc="1A186900">
      <w:start w:val="1"/>
      <w:numFmt w:val="lowerLetter"/>
      <w:lvlText w:val="%5."/>
      <w:lvlJc w:val="left"/>
      <w:pPr>
        <w:ind w:left="3600" w:hanging="360"/>
      </w:pPr>
    </w:lvl>
    <w:lvl w:ilvl="5" w:tplc="92D686C8">
      <w:start w:val="1"/>
      <w:numFmt w:val="lowerRoman"/>
      <w:lvlText w:val="%6."/>
      <w:lvlJc w:val="right"/>
      <w:pPr>
        <w:ind w:left="4320" w:hanging="180"/>
      </w:pPr>
    </w:lvl>
    <w:lvl w:ilvl="6" w:tplc="49CC8232">
      <w:start w:val="1"/>
      <w:numFmt w:val="decimal"/>
      <w:lvlText w:val="%7."/>
      <w:lvlJc w:val="left"/>
      <w:pPr>
        <w:ind w:left="5040" w:hanging="360"/>
      </w:pPr>
    </w:lvl>
    <w:lvl w:ilvl="7" w:tplc="244CC66C">
      <w:start w:val="1"/>
      <w:numFmt w:val="lowerLetter"/>
      <w:lvlText w:val="%8."/>
      <w:lvlJc w:val="left"/>
      <w:pPr>
        <w:ind w:left="5760" w:hanging="360"/>
      </w:pPr>
    </w:lvl>
    <w:lvl w:ilvl="8" w:tplc="927E814C">
      <w:start w:val="1"/>
      <w:numFmt w:val="lowerRoman"/>
      <w:lvlText w:val="%9."/>
      <w:lvlJc w:val="right"/>
      <w:pPr>
        <w:ind w:left="6480" w:hanging="180"/>
      </w:pPr>
    </w:lvl>
  </w:abstractNum>
  <w:abstractNum w:abstractNumId="110" w15:restartNumberingAfterBreak="0">
    <w:nsid w:val="788A06D5"/>
    <w:multiLevelType w:val="multilevel"/>
    <w:tmpl w:val="44EC7FCC"/>
    <w:lvl w:ilvl="0">
      <w:start w:val="1"/>
      <w:numFmt w:val="decimal"/>
      <w:lvlText w:val="%1."/>
      <w:lvlJc w:val="left"/>
      <w:pPr>
        <w:tabs>
          <w:tab w:val="num" w:pos="720"/>
        </w:tabs>
        <w:ind w:left="720" w:hanging="360"/>
      </w:pPr>
      <w:rPr>
        <w:rFonts w:hint="default"/>
        <w:sz w:val="20"/>
      </w:rPr>
    </w:lvl>
    <w:lvl w:ilvl="1">
      <w:start w:val="1"/>
      <w:numFmt w:val="bullet"/>
      <w:lvlText w:val=""/>
      <w:lvlJc w:val="left"/>
      <w:pPr>
        <w:ind w:left="1440" w:hanging="360"/>
      </w:pPr>
      <w:rPr>
        <w:rFonts w:ascii="Symbol" w:hAnsi="Symbo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1" w15:restartNumberingAfterBreak="0">
    <w:nsid w:val="78CB4A17"/>
    <w:multiLevelType w:val="hybridMultilevel"/>
    <w:tmpl w:val="520875A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7AA8D4AF"/>
    <w:multiLevelType w:val="hybridMultilevel"/>
    <w:tmpl w:val="B526029A"/>
    <w:lvl w:ilvl="0" w:tplc="2422A4B8">
      <w:start w:val="1"/>
      <w:numFmt w:val="bullet"/>
      <w:lvlText w:val="•"/>
      <w:lvlJc w:val="left"/>
      <w:pPr>
        <w:ind w:left="720" w:hanging="360"/>
      </w:pPr>
      <w:rPr>
        <w:rFonts w:ascii="Calibri" w:hAnsi="Calibri" w:hint="default"/>
      </w:rPr>
    </w:lvl>
    <w:lvl w:ilvl="1" w:tplc="935CD32E">
      <w:start w:val="1"/>
      <w:numFmt w:val="bullet"/>
      <w:lvlText w:val="o"/>
      <w:lvlJc w:val="left"/>
      <w:pPr>
        <w:ind w:left="1440" w:hanging="360"/>
      </w:pPr>
      <w:rPr>
        <w:rFonts w:ascii="Courier New" w:hAnsi="Courier New" w:hint="default"/>
      </w:rPr>
    </w:lvl>
    <w:lvl w:ilvl="2" w:tplc="08AE7E16">
      <w:start w:val="1"/>
      <w:numFmt w:val="bullet"/>
      <w:lvlText w:val=""/>
      <w:lvlJc w:val="left"/>
      <w:pPr>
        <w:ind w:left="2160" w:hanging="360"/>
      </w:pPr>
      <w:rPr>
        <w:rFonts w:ascii="Wingdings" w:hAnsi="Wingdings" w:hint="default"/>
      </w:rPr>
    </w:lvl>
    <w:lvl w:ilvl="3" w:tplc="7898E528">
      <w:start w:val="1"/>
      <w:numFmt w:val="bullet"/>
      <w:lvlText w:val=""/>
      <w:lvlJc w:val="left"/>
      <w:pPr>
        <w:ind w:left="2880" w:hanging="360"/>
      </w:pPr>
      <w:rPr>
        <w:rFonts w:ascii="Symbol" w:hAnsi="Symbol" w:hint="default"/>
      </w:rPr>
    </w:lvl>
    <w:lvl w:ilvl="4" w:tplc="F2A07024">
      <w:start w:val="1"/>
      <w:numFmt w:val="bullet"/>
      <w:lvlText w:val="o"/>
      <w:lvlJc w:val="left"/>
      <w:pPr>
        <w:ind w:left="3600" w:hanging="360"/>
      </w:pPr>
      <w:rPr>
        <w:rFonts w:ascii="Courier New" w:hAnsi="Courier New" w:hint="default"/>
      </w:rPr>
    </w:lvl>
    <w:lvl w:ilvl="5" w:tplc="B6080892">
      <w:start w:val="1"/>
      <w:numFmt w:val="bullet"/>
      <w:lvlText w:val=""/>
      <w:lvlJc w:val="left"/>
      <w:pPr>
        <w:ind w:left="4320" w:hanging="360"/>
      </w:pPr>
      <w:rPr>
        <w:rFonts w:ascii="Wingdings" w:hAnsi="Wingdings" w:hint="default"/>
      </w:rPr>
    </w:lvl>
    <w:lvl w:ilvl="6" w:tplc="4CA6CC54">
      <w:start w:val="1"/>
      <w:numFmt w:val="bullet"/>
      <w:lvlText w:val=""/>
      <w:lvlJc w:val="left"/>
      <w:pPr>
        <w:ind w:left="5040" w:hanging="360"/>
      </w:pPr>
      <w:rPr>
        <w:rFonts w:ascii="Symbol" w:hAnsi="Symbol" w:hint="default"/>
      </w:rPr>
    </w:lvl>
    <w:lvl w:ilvl="7" w:tplc="2FFAD568">
      <w:start w:val="1"/>
      <w:numFmt w:val="bullet"/>
      <w:lvlText w:val="o"/>
      <w:lvlJc w:val="left"/>
      <w:pPr>
        <w:ind w:left="5760" w:hanging="360"/>
      </w:pPr>
      <w:rPr>
        <w:rFonts w:ascii="Courier New" w:hAnsi="Courier New" w:hint="default"/>
      </w:rPr>
    </w:lvl>
    <w:lvl w:ilvl="8" w:tplc="84344480">
      <w:start w:val="1"/>
      <w:numFmt w:val="bullet"/>
      <w:lvlText w:val=""/>
      <w:lvlJc w:val="left"/>
      <w:pPr>
        <w:ind w:left="6480" w:hanging="360"/>
      </w:pPr>
      <w:rPr>
        <w:rFonts w:ascii="Wingdings" w:hAnsi="Wingdings" w:hint="default"/>
      </w:rPr>
    </w:lvl>
  </w:abstractNum>
  <w:abstractNum w:abstractNumId="113" w15:restartNumberingAfterBreak="0">
    <w:nsid w:val="7B7E566A"/>
    <w:multiLevelType w:val="multilevel"/>
    <w:tmpl w:val="D4A43F6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num w:numId="1" w16cid:durableId="605113129">
    <w:abstractNumId w:val="85"/>
  </w:num>
  <w:num w:numId="2" w16cid:durableId="670061973">
    <w:abstractNumId w:val="109"/>
  </w:num>
  <w:num w:numId="3" w16cid:durableId="1792749823">
    <w:abstractNumId w:val="63"/>
  </w:num>
  <w:num w:numId="4" w16cid:durableId="80681869">
    <w:abstractNumId w:val="54"/>
  </w:num>
  <w:num w:numId="5" w16cid:durableId="1456096507">
    <w:abstractNumId w:val="93"/>
  </w:num>
  <w:num w:numId="6" w16cid:durableId="1659071369">
    <w:abstractNumId w:val="80"/>
  </w:num>
  <w:num w:numId="7" w16cid:durableId="143009612">
    <w:abstractNumId w:val="4"/>
  </w:num>
  <w:num w:numId="8" w16cid:durableId="130641317">
    <w:abstractNumId w:val="82"/>
  </w:num>
  <w:num w:numId="9" w16cid:durableId="1755853540">
    <w:abstractNumId w:val="12"/>
  </w:num>
  <w:num w:numId="10" w16cid:durableId="249240870">
    <w:abstractNumId w:val="111"/>
  </w:num>
  <w:num w:numId="11" w16cid:durableId="126824681">
    <w:abstractNumId w:val="78"/>
  </w:num>
  <w:num w:numId="12" w16cid:durableId="1211264855">
    <w:abstractNumId w:val="96"/>
  </w:num>
  <w:num w:numId="13" w16cid:durableId="1735473507">
    <w:abstractNumId w:val="42"/>
  </w:num>
  <w:num w:numId="14" w16cid:durableId="1607729271">
    <w:abstractNumId w:val="113"/>
  </w:num>
  <w:num w:numId="15" w16cid:durableId="1474785457">
    <w:abstractNumId w:val="57"/>
  </w:num>
  <w:num w:numId="16" w16cid:durableId="2021539958">
    <w:abstractNumId w:val="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091047294">
    <w:abstractNumId w:val="84"/>
  </w:num>
  <w:num w:numId="18" w16cid:durableId="1370032514">
    <w:abstractNumId w:val="102"/>
  </w:num>
  <w:num w:numId="19" w16cid:durableId="1244409283">
    <w:abstractNumId w:val="73"/>
  </w:num>
  <w:num w:numId="20" w16cid:durableId="1210336436">
    <w:abstractNumId w:val="105"/>
  </w:num>
  <w:num w:numId="21" w16cid:durableId="2102987456">
    <w:abstractNumId w:val="13"/>
  </w:num>
  <w:num w:numId="22" w16cid:durableId="738140770">
    <w:abstractNumId w:val="17"/>
  </w:num>
  <w:num w:numId="23" w16cid:durableId="1170800704">
    <w:abstractNumId w:val="86"/>
  </w:num>
  <w:num w:numId="24" w16cid:durableId="453140623">
    <w:abstractNumId w:val="32"/>
  </w:num>
  <w:num w:numId="25" w16cid:durableId="708800965">
    <w:abstractNumId w:val="75"/>
  </w:num>
  <w:num w:numId="26" w16cid:durableId="961425578">
    <w:abstractNumId w:val="33"/>
  </w:num>
  <w:num w:numId="27" w16cid:durableId="1851527528">
    <w:abstractNumId w:val="108"/>
  </w:num>
  <w:num w:numId="28" w16cid:durableId="811288089">
    <w:abstractNumId w:val="10"/>
  </w:num>
  <w:num w:numId="29" w16cid:durableId="1996256875">
    <w:abstractNumId w:val="89"/>
  </w:num>
  <w:num w:numId="30" w16cid:durableId="62527297">
    <w:abstractNumId w:val="64"/>
  </w:num>
  <w:num w:numId="31" w16cid:durableId="812599749">
    <w:abstractNumId w:val="47"/>
  </w:num>
  <w:num w:numId="32" w16cid:durableId="383992298">
    <w:abstractNumId w:val="106"/>
  </w:num>
  <w:num w:numId="33" w16cid:durableId="106656919">
    <w:abstractNumId w:val="62"/>
    <w:lvlOverride w:ilvl="0">
      <w:startOverride w:val="1"/>
    </w:lvlOverride>
  </w:num>
  <w:num w:numId="34" w16cid:durableId="1430001573">
    <w:abstractNumId w:val="41"/>
  </w:num>
  <w:num w:numId="35" w16cid:durableId="6253837">
    <w:abstractNumId w:val="20"/>
  </w:num>
  <w:num w:numId="36" w16cid:durableId="1772121923">
    <w:abstractNumId w:val="39"/>
  </w:num>
  <w:num w:numId="37" w16cid:durableId="1671061716">
    <w:abstractNumId w:val="51"/>
  </w:num>
  <w:num w:numId="38" w16cid:durableId="789982338">
    <w:abstractNumId w:val="52"/>
  </w:num>
  <w:num w:numId="39" w16cid:durableId="1984381751">
    <w:abstractNumId w:val="58"/>
  </w:num>
  <w:num w:numId="40" w16cid:durableId="1468740525">
    <w:abstractNumId w:val="34"/>
  </w:num>
  <w:num w:numId="41" w16cid:durableId="709651926">
    <w:abstractNumId w:val="11"/>
  </w:num>
  <w:num w:numId="42" w16cid:durableId="1908421585">
    <w:abstractNumId w:val="43"/>
  </w:num>
  <w:num w:numId="43" w16cid:durableId="240145124">
    <w:abstractNumId w:val="69"/>
  </w:num>
  <w:num w:numId="44" w16cid:durableId="621229023">
    <w:abstractNumId w:val="18"/>
  </w:num>
  <w:num w:numId="45" w16cid:durableId="1142651100">
    <w:abstractNumId w:val="19"/>
  </w:num>
  <w:num w:numId="46" w16cid:durableId="1533222945">
    <w:abstractNumId w:val="87"/>
  </w:num>
  <w:num w:numId="47" w16cid:durableId="662586230">
    <w:abstractNumId w:val="25"/>
  </w:num>
  <w:num w:numId="48" w16cid:durableId="936717266">
    <w:abstractNumId w:val="91"/>
  </w:num>
  <w:num w:numId="49" w16cid:durableId="1598439191">
    <w:abstractNumId w:val="94"/>
  </w:num>
  <w:num w:numId="50" w16cid:durableId="1994983784">
    <w:abstractNumId w:val="38"/>
  </w:num>
  <w:num w:numId="51" w16cid:durableId="1073815729">
    <w:abstractNumId w:val="65"/>
  </w:num>
  <w:num w:numId="52" w16cid:durableId="1701005433">
    <w:abstractNumId w:val="60"/>
  </w:num>
  <w:num w:numId="53" w16cid:durableId="1735662026">
    <w:abstractNumId w:val="45"/>
  </w:num>
  <w:num w:numId="54" w16cid:durableId="374473321">
    <w:abstractNumId w:val="55"/>
  </w:num>
  <w:num w:numId="55" w16cid:durableId="1248461744">
    <w:abstractNumId w:val="28"/>
  </w:num>
  <w:num w:numId="56" w16cid:durableId="1303542153">
    <w:abstractNumId w:val="95"/>
  </w:num>
  <w:num w:numId="57" w16cid:durableId="153883537">
    <w:abstractNumId w:val="76"/>
  </w:num>
  <w:num w:numId="58" w16cid:durableId="2126190176">
    <w:abstractNumId w:val="61"/>
  </w:num>
  <w:num w:numId="59" w16cid:durableId="2115707042">
    <w:abstractNumId w:val="14"/>
  </w:num>
  <w:num w:numId="60" w16cid:durableId="1124736829">
    <w:abstractNumId w:val="110"/>
  </w:num>
  <w:num w:numId="61" w16cid:durableId="445125529">
    <w:abstractNumId w:val="112"/>
  </w:num>
  <w:num w:numId="62" w16cid:durableId="1582176774">
    <w:abstractNumId w:val="103"/>
  </w:num>
  <w:num w:numId="63" w16cid:durableId="723455213">
    <w:abstractNumId w:val="36"/>
  </w:num>
  <w:num w:numId="64" w16cid:durableId="1887836951">
    <w:abstractNumId w:val="30"/>
  </w:num>
  <w:num w:numId="65" w16cid:durableId="1267349693">
    <w:abstractNumId w:val="77"/>
  </w:num>
  <w:num w:numId="66" w16cid:durableId="395905848">
    <w:abstractNumId w:val="81"/>
  </w:num>
  <w:num w:numId="67" w16cid:durableId="1596863836">
    <w:abstractNumId w:val="24"/>
  </w:num>
  <w:num w:numId="68" w16cid:durableId="1056120684">
    <w:abstractNumId w:val="31"/>
  </w:num>
  <w:num w:numId="69" w16cid:durableId="344215709">
    <w:abstractNumId w:val="97"/>
  </w:num>
  <w:num w:numId="70" w16cid:durableId="1568034073">
    <w:abstractNumId w:val="9"/>
  </w:num>
  <w:num w:numId="71" w16cid:durableId="1879005800">
    <w:abstractNumId w:val="62"/>
  </w:num>
  <w:num w:numId="72" w16cid:durableId="2006935800">
    <w:abstractNumId w:val="66"/>
  </w:num>
  <w:num w:numId="73" w16cid:durableId="1807314876">
    <w:abstractNumId w:val="0"/>
  </w:num>
  <w:num w:numId="74" w16cid:durableId="736897085">
    <w:abstractNumId w:val="101"/>
  </w:num>
  <w:num w:numId="75" w16cid:durableId="800343559">
    <w:abstractNumId w:val="59"/>
  </w:num>
  <w:num w:numId="76" w16cid:durableId="532424950">
    <w:abstractNumId w:val="99"/>
  </w:num>
  <w:num w:numId="77" w16cid:durableId="2117359355">
    <w:abstractNumId w:val="53"/>
  </w:num>
  <w:num w:numId="78" w16cid:durableId="2108039245">
    <w:abstractNumId w:val="26"/>
  </w:num>
  <w:num w:numId="79" w16cid:durableId="60258820">
    <w:abstractNumId w:val="7"/>
  </w:num>
  <w:num w:numId="80" w16cid:durableId="143787080">
    <w:abstractNumId w:val="88"/>
  </w:num>
  <w:num w:numId="81" w16cid:durableId="714158447">
    <w:abstractNumId w:val="48"/>
  </w:num>
  <w:num w:numId="82" w16cid:durableId="2080665406">
    <w:abstractNumId w:val="23"/>
  </w:num>
  <w:num w:numId="83" w16cid:durableId="1814902238">
    <w:abstractNumId w:val="62"/>
    <w:lvlOverride w:ilvl="0">
      <w:startOverride w:val="1"/>
    </w:lvlOverride>
  </w:num>
  <w:num w:numId="84" w16cid:durableId="1477071135">
    <w:abstractNumId w:val="54"/>
    <w:lvlOverride w:ilvl="0">
      <w:startOverride w:val="1"/>
    </w:lvlOverride>
  </w:num>
  <w:num w:numId="85" w16cid:durableId="1408108460">
    <w:abstractNumId w:val="92"/>
  </w:num>
  <w:num w:numId="86" w16cid:durableId="225799266">
    <w:abstractNumId w:val="90"/>
  </w:num>
  <w:num w:numId="87" w16cid:durableId="2046982526">
    <w:abstractNumId w:val="83"/>
  </w:num>
  <w:num w:numId="88" w16cid:durableId="1235123198">
    <w:abstractNumId w:val="68"/>
  </w:num>
  <w:num w:numId="89" w16cid:durableId="2094353640">
    <w:abstractNumId w:val="27"/>
  </w:num>
  <w:num w:numId="90" w16cid:durableId="127942105">
    <w:abstractNumId w:val="27"/>
    <w:lvlOverride w:ilvl="2">
      <w:lvl w:ilvl="2">
        <w:numFmt w:val="decimal"/>
        <w:lvlText w:val="%3."/>
        <w:lvlJc w:val="left"/>
      </w:lvl>
    </w:lvlOverride>
  </w:num>
  <w:num w:numId="91" w16cid:durableId="1018509770">
    <w:abstractNumId w:val="104"/>
  </w:num>
  <w:num w:numId="92" w16cid:durableId="430246049">
    <w:abstractNumId w:val="93"/>
    <w:lvlOverride w:ilvl="0">
      <w:startOverride w:val="2"/>
    </w:lvlOverride>
    <w:lvlOverride w:ilvl="1">
      <w:startOverride w:val="3"/>
    </w:lvlOverride>
    <w:lvlOverride w:ilvl="2">
      <w:startOverride w:val="2"/>
    </w:lvlOverride>
  </w:num>
  <w:num w:numId="93" w16cid:durableId="1735659895">
    <w:abstractNumId w:val="93"/>
    <w:lvlOverride w:ilvl="0">
      <w:startOverride w:val="2"/>
    </w:lvlOverride>
    <w:lvlOverride w:ilvl="1">
      <w:startOverride w:val="3"/>
    </w:lvlOverride>
    <w:lvlOverride w:ilvl="2">
      <w:startOverride w:val="2"/>
    </w:lvlOverride>
  </w:num>
  <w:num w:numId="94" w16cid:durableId="1901791015">
    <w:abstractNumId w:val="5"/>
  </w:num>
  <w:num w:numId="95" w16cid:durableId="1281301945">
    <w:abstractNumId w:val="3"/>
  </w:num>
  <w:num w:numId="96" w16cid:durableId="210846930">
    <w:abstractNumId w:val="35"/>
  </w:num>
  <w:num w:numId="97" w16cid:durableId="1328052254">
    <w:abstractNumId w:val="67"/>
  </w:num>
  <w:num w:numId="98" w16cid:durableId="597371212">
    <w:abstractNumId w:val="15"/>
  </w:num>
  <w:num w:numId="99" w16cid:durableId="606012198">
    <w:abstractNumId w:val="107"/>
  </w:num>
  <w:num w:numId="100" w16cid:durableId="1640913363">
    <w:abstractNumId w:val="46"/>
  </w:num>
  <w:num w:numId="101" w16cid:durableId="2121141501">
    <w:abstractNumId w:val="1"/>
  </w:num>
  <w:num w:numId="102" w16cid:durableId="2021350121">
    <w:abstractNumId w:val="6"/>
  </w:num>
  <w:num w:numId="103" w16cid:durableId="1201551339">
    <w:abstractNumId w:val="22"/>
  </w:num>
  <w:num w:numId="104" w16cid:durableId="783228484">
    <w:abstractNumId w:val="56"/>
  </w:num>
  <w:num w:numId="105" w16cid:durableId="1842042386">
    <w:abstractNumId w:val="93"/>
    <w:lvlOverride w:ilvl="0">
      <w:startOverride w:val="2"/>
    </w:lvlOverride>
    <w:lvlOverride w:ilvl="1">
      <w:startOverride w:val="2"/>
    </w:lvlOverride>
    <w:lvlOverride w:ilvl="2">
      <w:startOverride w:val="2"/>
    </w:lvlOverride>
    <w:lvlOverride w:ilvl="3">
      <w:startOverride w:val="3"/>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16cid:durableId="1283413895">
    <w:abstractNumId w:val="8"/>
  </w:num>
  <w:num w:numId="107" w16cid:durableId="712389503">
    <w:abstractNumId w:val="49"/>
  </w:num>
  <w:num w:numId="108" w16cid:durableId="387530328">
    <w:abstractNumId w:val="79"/>
  </w:num>
  <w:num w:numId="109" w16cid:durableId="1427575262">
    <w:abstractNumId w:val="37"/>
  </w:num>
  <w:num w:numId="110" w16cid:durableId="309480987">
    <w:abstractNumId w:val="16"/>
  </w:num>
  <w:num w:numId="111" w16cid:durableId="986975806">
    <w:abstractNumId w:val="74"/>
  </w:num>
  <w:num w:numId="112" w16cid:durableId="1965427307">
    <w:abstractNumId w:val="71"/>
  </w:num>
  <w:num w:numId="113" w16cid:durableId="1653757806">
    <w:abstractNumId w:val="2"/>
  </w:num>
  <w:num w:numId="114" w16cid:durableId="2050178494">
    <w:abstractNumId w:val="44"/>
  </w:num>
  <w:num w:numId="115" w16cid:durableId="1887403993">
    <w:abstractNumId w:val="70"/>
  </w:num>
  <w:num w:numId="116" w16cid:durableId="711228835">
    <w:abstractNumId w:val="21"/>
  </w:num>
  <w:num w:numId="117" w16cid:durableId="619606820">
    <w:abstractNumId w:val="29"/>
  </w:num>
  <w:num w:numId="118" w16cid:durableId="477068440">
    <w:abstractNumId w:val="40"/>
  </w:num>
  <w:num w:numId="119" w16cid:durableId="763187080">
    <w:abstractNumId w:val="98"/>
  </w:num>
  <w:num w:numId="120" w16cid:durableId="1423329889">
    <w:abstractNumId w:val="93"/>
  </w:num>
  <w:num w:numId="121" w16cid:durableId="1019896504">
    <w:abstractNumId w:val="72"/>
  </w:num>
  <w:num w:numId="122" w16cid:durableId="2024739899">
    <w:abstractNumId w:val="50"/>
  </w:num>
  <w:num w:numId="123" w16cid:durableId="1531531845">
    <w:abstractNumId w:val="62"/>
    <w:lvlOverride w:ilvl="0">
      <w:startOverride w:val="1"/>
    </w:lvlOverride>
  </w:num>
  <w:num w:numId="124" w16cid:durableId="1646931853">
    <w:abstractNumId w:val="62"/>
    <w:lvlOverride w:ilvl="0">
      <w:startOverride w:val="1"/>
    </w:lvlOverride>
  </w:num>
  <w:num w:numId="125" w16cid:durableId="770929569">
    <w:abstractNumId w:val="100"/>
  </w:num>
  <w:numIdMacAtCleanup w:val="1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I3NjY3NLIwMzI3MDJU0lEKTi0uzszPAykwNKwFAMKqG70tAAAA"/>
  </w:docVars>
  <w:rsids>
    <w:rsidRoot w:val="007325AA"/>
    <w:rsid w:val="000000FB"/>
    <w:rsid w:val="000001FC"/>
    <w:rsid w:val="00000832"/>
    <w:rsid w:val="0000084A"/>
    <w:rsid w:val="00000949"/>
    <w:rsid w:val="000009A7"/>
    <w:rsid w:val="00000A4B"/>
    <w:rsid w:val="00000C0F"/>
    <w:rsid w:val="00000D68"/>
    <w:rsid w:val="00000E1D"/>
    <w:rsid w:val="00000EDF"/>
    <w:rsid w:val="00001326"/>
    <w:rsid w:val="0000142B"/>
    <w:rsid w:val="0000144B"/>
    <w:rsid w:val="0000174B"/>
    <w:rsid w:val="0000184B"/>
    <w:rsid w:val="00001C9B"/>
    <w:rsid w:val="00001CE8"/>
    <w:rsid w:val="00001DC0"/>
    <w:rsid w:val="00002181"/>
    <w:rsid w:val="00002294"/>
    <w:rsid w:val="00002389"/>
    <w:rsid w:val="000026E9"/>
    <w:rsid w:val="00002898"/>
    <w:rsid w:val="00002918"/>
    <w:rsid w:val="000029C9"/>
    <w:rsid w:val="00002ABB"/>
    <w:rsid w:val="00002BE1"/>
    <w:rsid w:val="00002D10"/>
    <w:rsid w:val="00002E2F"/>
    <w:rsid w:val="00003037"/>
    <w:rsid w:val="00003125"/>
    <w:rsid w:val="000031D1"/>
    <w:rsid w:val="0000340F"/>
    <w:rsid w:val="00003534"/>
    <w:rsid w:val="00003551"/>
    <w:rsid w:val="00003620"/>
    <w:rsid w:val="0000376F"/>
    <w:rsid w:val="000037B3"/>
    <w:rsid w:val="000038EA"/>
    <w:rsid w:val="00003993"/>
    <w:rsid w:val="0000399F"/>
    <w:rsid w:val="00003A29"/>
    <w:rsid w:val="00003B19"/>
    <w:rsid w:val="00003B50"/>
    <w:rsid w:val="00003E8F"/>
    <w:rsid w:val="000040DC"/>
    <w:rsid w:val="000041D6"/>
    <w:rsid w:val="00004235"/>
    <w:rsid w:val="00004339"/>
    <w:rsid w:val="0000470D"/>
    <w:rsid w:val="000049CA"/>
    <w:rsid w:val="00004A4A"/>
    <w:rsid w:val="00004A4F"/>
    <w:rsid w:val="00004B61"/>
    <w:rsid w:val="000050FD"/>
    <w:rsid w:val="000051A5"/>
    <w:rsid w:val="0000522E"/>
    <w:rsid w:val="00005402"/>
    <w:rsid w:val="00005543"/>
    <w:rsid w:val="00005594"/>
    <w:rsid w:val="000055FD"/>
    <w:rsid w:val="00005701"/>
    <w:rsid w:val="00005710"/>
    <w:rsid w:val="0000594D"/>
    <w:rsid w:val="00005968"/>
    <w:rsid w:val="000059CF"/>
    <w:rsid w:val="00005BE7"/>
    <w:rsid w:val="00005BF4"/>
    <w:rsid w:val="00005E23"/>
    <w:rsid w:val="00005FD5"/>
    <w:rsid w:val="00006050"/>
    <w:rsid w:val="000062B7"/>
    <w:rsid w:val="00006514"/>
    <w:rsid w:val="00006543"/>
    <w:rsid w:val="00006797"/>
    <w:rsid w:val="00006975"/>
    <w:rsid w:val="00006BEB"/>
    <w:rsid w:val="00006DA6"/>
    <w:rsid w:val="00006DF2"/>
    <w:rsid w:val="000070AC"/>
    <w:rsid w:val="00007460"/>
    <w:rsid w:val="000074D9"/>
    <w:rsid w:val="000077AC"/>
    <w:rsid w:val="000077EF"/>
    <w:rsid w:val="000078AD"/>
    <w:rsid w:val="000079B6"/>
    <w:rsid w:val="00007B91"/>
    <w:rsid w:val="0001003D"/>
    <w:rsid w:val="00010103"/>
    <w:rsid w:val="00010181"/>
    <w:rsid w:val="000102D3"/>
    <w:rsid w:val="00010B1C"/>
    <w:rsid w:val="00010CD1"/>
    <w:rsid w:val="00010D7A"/>
    <w:rsid w:val="00010EA9"/>
    <w:rsid w:val="0001101D"/>
    <w:rsid w:val="000111A3"/>
    <w:rsid w:val="0001133E"/>
    <w:rsid w:val="0001144D"/>
    <w:rsid w:val="000115E4"/>
    <w:rsid w:val="00011739"/>
    <w:rsid w:val="0001173C"/>
    <w:rsid w:val="00011742"/>
    <w:rsid w:val="00011784"/>
    <w:rsid w:val="000117F5"/>
    <w:rsid w:val="00011B32"/>
    <w:rsid w:val="00011C95"/>
    <w:rsid w:val="00011CA6"/>
    <w:rsid w:val="00011E19"/>
    <w:rsid w:val="00011F5A"/>
    <w:rsid w:val="00011F72"/>
    <w:rsid w:val="00012252"/>
    <w:rsid w:val="00012343"/>
    <w:rsid w:val="00012385"/>
    <w:rsid w:val="000124B3"/>
    <w:rsid w:val="00012522"/>
    <w:rsid w:val="000126D0"/>
    <w:rsid w:val="0001271C"/>
    <w:rsid w:val="00012CFE"/>
    <w:rsid w:val="00012DDE"/>
    <w:rsid w:val="000130E5"/>
    <w:rsid w:val="000134CF"/>
    <w:rsid w:val="00013717"/>
    <w:rsid w:val="0001381D"/>
    <w:rsid w:val="0001382B"/>
    <w:rsid w:val="00013E29"/>
    <w:rsid w:val="0001415C"/>
    <w:rsid w:val="00014166"/>
    <w:rsid w:val="0001416F"/>
    <w:rsid w:val="00014431"/>
    <w:rsid w:val="00014581"/>
    <w:rsid w:val="000147D7"/>
    <w:rsid w:val="00014962"/>
    <w:rsid w:val="00014A36"/>
    <w:rsid w:val="00014BE5"/>
    <w:rsid w:val="00014E4F"/>
    <w:rsid w:val="00014FB0"/>
    <w:rsid w:val="000150A3"/>
    <w:rsid w:val="000150D8"/>
    <w:rsid w:val="000151EF"/>
    <w:rsid w:val="00015308"/>
    <w:rsid w:val="000153E2"/>
    <w:rsid w:val="000154AB"/>
    <w:rsid w:val="000155B3"/>
    <w:rsid w:val="00015641"/>
    <w:rsid w:val="00015673"/>
    <w:rsid w:val="00015674"/>
    <w:rsid w:val="000156B4"/>
    <w:rsid w:val="000158CD"/>
    <w:rsid w:val="00015B9F"/>
    <w:rsid w:val="00015CDB"/>
    <w:rsid w:val="00015D16"/>
    <w:rsid w:val="00016559"/>
    <w:rsid w:val="000165EB"/>
    <w:rsid w:val="00016AB8"/>
    <w:rsid w:val="00016B94"/>
    <w:rsid w:val="00016C40"/>
    <w:rsid w:val="00016D16"/>
    <w:rsid w:val="00016FEA"/>
    <w:rsid w:val="0001710F"/>
    <w:rsid w:val="00017612"/>
    <w:rsid w:val="0001771A"/>
    <w:rsid w:val="0001778E"/>
    <w:rsid w:val="00017867"/>
    <w:rsid w:val="00017A26"/>
    <w:rsid w:val="00017B6E"/>
    <w:rsid w:val="00017BA4"/>
    <w:rsid w:val="00017D72"/>
    <w:rsid w:val="00017DE0"/>
    <w:rsid w:val="00017F1C"/>
    <w:rsid w:val="00017FA5"/>
    <w:rsid w:val="000200CB"/>
    <w:rsid w:val="00020312"/>
    <w:rsid w:val="000205DA"/>
    <w:rsid w:val="00020640"/>
    <w:rsid w:val="000209BB"/>
    <w:rsid w:val="000209EA"/>
    <w:rsid w:val="00020B15"/>
    <w:rsid w:val="00020BFB"/>
    <w:rsid w:val="00020E26"/>
    <w:rsid w:val="000210B0"/>
    <w:rsid w:val="000210D7"/>
    <w:rsid w:val="0002134C"/>
    <w:rsid w:val="00021356"/>
    <w:rsid w:val="00021390"/>
    <w:rsid w:val="0002149B"/>
    <w:rsid w:val="0002158A"/>
    <w:rsid w:val="000216E1"/>
    <w:rsid w:val="00021972"/>
    <w:rsid w:val="00021A58"/>
    <w:rsid w:val="00021C12"/>
    <w:rsid w:val="00021E5C"/>
    <w:rsid w:val="00021FB7"/>
    <w:rsid w:val="00022296"/>
    <w:rsid w:val="000223A3"/>
    <w:rsid w:val="000224A9"/>
    <w:rsid w:val="000226FC"/>
    <w:rsid w:val="00022704"/>
    <w:rsid w:val="0002279C"/>
    <w:rsid w:val="000227A2"/>
    <w:rsid w:val="00022CDD"/>
    <w:rsid w:val="00022D79"/>
    <w:rsid w:val="00022F7F"/>
    <w:rsid w:val="000230EE"/>
    <w:rsid w:val="0002316E"/>
    <w:rsid w:val="0002329C"/>
    <w:rsid w:val="000232E7"/>
    <w:rsid w:val="000232F6"/>
    <w:rsid w:val="000232F8"/>
    <w:rsid w:val="0002337E"/>
    <w:rsid w:val="0002338A"/>
    <w:rsid w:val="0002338E"/>
    <w:rsid w:val="000236E4"/>
    <w:rsid w:val="00023888"/>
    <w:rsid w:val="00023990"/>
    <w:rsid w:val="000239F5"/>
    <w:rsid w:val="00023E66"/>
    <w:rsid w:val="00023F49"/>
    <w:rsid w:val="000240AE"/>
    <w:rsid w:val="00024134"/>
    <w:rsid w:val="000243E1"/>
    <w:rsid w:val="00024489"/>
    <w:rsid w:val="000244F3"/>
    <w:rsid w:val="00024747"/>
    <w:rsid w:val="00024957"/>
    <w:rsid w:val="00024991"/>
    <w:rsid w:val="00024B44"/>
    <w:rsid w:val="00024C72"/>
    <w:rsid w:val="00024E5A"/>
    <w:rsid w:val="00024FEB"/>
    <w:rsid w:val="00025773"/>
    <w:rsid w:val="00025853"/>
    <w:rsid w:val="000258CA"/>
    <w:rsid w:val="00025970"/>
    <w:rsid w:val="000259CB"/>
    <w:rsid w:val="00025AB7"/>
    <w:rsid w:val="00025BA1"/>
    <w:rsid w:val="00025BDE"/>
    <w:rsid w:val="00025C76"/>
    <w:rsid w:val="00026120"/>
    <w:rsid w:val="00026226"/>
    <w:rsid w:val="00026347"/>
    <w:rsid w:val="0002649E"/>
    <w:rsid w:val="0002655D"/>
    <w:rsid w:val="000268F5"/>
    <w:rsid w:val="00026BC4"/>
    <w:rsid w:val="00026BED"/>
    <w:rsid w:val="000270D9"/>
    <w:rsid w:val="00027267"/>
    <w:rsid w:val="00027394"/>
    <w:rsid w:val="0002742A"/>
    <w:rsid w:val="0002747C"/>
    <w:rsid w:val="00027508"/>
    <w:rsid w:val="0002753E"/>
    <w:rsid w:val="00027648"/>
    <w:rsid w:val="000277AE"/>
    <w:rsid w:val="000278D4"/>
    <w:rsid w:val="00027919"/>
    <w:rsid w:val="00027A7C"/>
    <w:rsid w:val="00027A97"/>
    <w:rsid w:val="00027B50"/>
    <w:rsid w:val="00027E42"/>
    <w:rsid w:val="00027E55"/>
    <w:rsid w:val="00027F11"/>
    <w:rsid w:val="0002DF6A"/>
    <w:rsid w:val="000303DD"/>
    <w:rsid w:val="00030691"/>
    <w:rsid w:val="0003073F"/>
    <w:rsid w:val="000308FE"/>
    <w:rsid w:val="00030A50"/>
    <w:rsid w:val="00031136"/>
    <w:rsid w:val="0003147B"/>
    <w:rsid w:val="00031977"/>
    <w:rsid w:val="000319E6"/>
    <w:rsid w:val="00031EEF"/>
    <w:rsid w:val="00032221"/>
    <w:rsid w:val="0003236F"/>
    <w:rsid w:val="00032380"/>
    <w:rsid w:val="000323E6"/>
    <w:rsid w:val="000326EC"/>
    <w:rsid w:val="00032767"/>
    <w:rsid w:val="000328A0"/>
    <w:rsid w:val="00032C62"/>
    <w:rsid w:val="00032FA6"/>
    <w:rsid w:val="000334AC"/>
    <w:rsid w:val="00033740"/>
    <w:rsid w:val="00033773"/>
    <w:rsid w:val="00033A64"/>
    <w:rsid w:val="00033ADB"/>
    <w:rsid w:val="00033C4B"/>
    <w:rsid w:val="00033C5D"/>
    <w:rsid w:val="00033C75"/>
    <w:rsid w:val="00033D50"/>
    <w:rsid w:val="00033DD5"/>
    <w:rsid w:val="000344EC"/>
    <w:rsid w:val="000345D9"/>
    <w:rsid w:val="000348CC"/>
    <w:rsid w:val="000348F5"/>
    <w:rsid w:val="00034917"/>
    <w:rsid w:val="00034B69"/>
    <w:rsid w:val="00034D2E"/>
    <w:rsid w:val="00034D6C"/>
    <w:rsid w:val="00035100"/>
    <w:rsid w:val="00035178"/>
    <w:rsid w:val="000351A4"/>
    <w:rsid w:val="000353DB"/>
    <w:rsid w:val="00035450"/>
    <w:rsid w:val="0003552C"/>
    <w:rsid w:val="00035691"/>
    <w:rsid w:val="00035755"/>
    <w:rsid w:val="00035854"/>
    <w:rsid w:val="00035B43"/>
    <w:rsid w:val="00035B54"/>
    <w:rsid w:val="00035C3C"/>
    <w:rsid w:val="00035E2B"/>
    <w:rsid w:val="00035ECF"/>
    <w:rsid w:val="00035F57"/>
    <w:rsid w:val="0003614C"/>
    <w:rsid w:val="00036308"/>
    <w:rsid w:val="00036411"/>
    <w:rsid w:val="0003643E"/>
    <w:rsid w:val="00036568"/>
    <w:rsid w:val="000365A7"/>
    <w:rsid w:val="000365F0"/>
    <w:rsid w:val="000366B7"/>
    <w:rsid w:val="00036840"/>
    <w:rsid w:val="00036C2B"/>
    <w:rsid w:val="00036D32"/>
    <w:rsid w:val="00036EF8"/>
    <w:rsid w:val="00036FEB"/>
    <w:rsid w:val="0003725D"/>
    <w:rsid w:val="00037637"/>
    <w:rsid w:val="00037702"/>
    <w:rsid w:val="000377BB"/>
    <w:rsid w:val="00037905"/>
    <w:rsid w:val="000379F6"/>
    <w:rsid w:val="00037CE4"/>
    <w:rsid w:val="00037D68"/>
    <w:rsid w:val="0004007B"/>
    <w:rsid w:val="000404A1"/>
    <w:rsid w:val="000406AA"/>
    <w:rsid w:val="0004074C"/>
    <w:rsid w:val="00040C36"/>
    <w:rsid w:val="00040DCF"/>
    <w:rsid w:val="00040FD2"/>
    <w:rsid w:val="00041199"/>
    <w:rsid w:val="00041254"/>
    <w:rsid w:val="000415FD"/>
    <w:rsid w:val="00041748"/>
    <w:rsid w:val="00041F60"/>
    <w:rsid w:val="0004220E"/>
    <w:rsid w:val="0004237D"/>
    <w:rsid w:val="00042454"/>
    <w:rsid w:val="000425B0"/>
    <w:rsid w:val="00042995"/>
    <w:rsid w:val="00042E68"/>
    <w:rsid w:val="00042F61"/>
    <w:rsid w:val="000434CD"/>
    <w:rsid w:val="000434FC"/>
    <w:rsid w:val="00043AF6"/>
    <w:rsid w:val="00043C68"/>
    <w:rsid w:val="00043E61"/>
    <w:rsid w:val="00043E79"/>
    <w:rsid w:val="00043EAE"/>
    <w:rsid w:val="00043F3C"/>
    <w:rsid w:val="00043F5F"/>
    <w:rsid w:val="00043FB9"/>
    <w:rsid w:val="000440B3"/>
    <w:rsid w:val="00044316"/>
    <w:rsid w:val="00044444"/>
    <w:rsid w:val="0004461F"/>
    <w:rsid w:val="0004467C"/>
    <w:rsid w:val="000447BE"/>
    <w:rsid w:val="000447E7"/>
    <w:rsid w:val="00044988"/>
    <w:rsid w:val="000449F7"/>
    <w:rsid w:val="00044A7D"/>
    <w:rsid w:val="00044AA0"/>
    <w:rsid w:val="00044CAD"/>
    <w:rsid w:val="00044E92"/>
    <w:rsid w:val="00044FAD"/>
    <w:rsid w:val="00044FEB"/>
    <w:rsid w:val="0004502D"/>
    <w:rsid w:val="00045277"/>
    <w:rsid w:val="000454AB"/>
    <w:rsid w:val="00045711"/>
    <w:rsid w:val="000459D8"/>
    <w:rsid w:val="00045A25"/>
    <w:rsid w:val="00045BB9"/>
    <w:rsid w:val="00045E26"/>
    <w:rsid w:val="0004603F"/>
    <w:rsid w:val="00046466"/>
    <w:rsid w:val="0004660F"/>
    <w:rsid w:val="00046649"/>
    <w:rsid w:val="000466DA"/>
    <w:rsid w:val="00046726"/>
    <w:rsid w:val="00046965"/>
    <w:rsid w:val="00046CA3"/>
    <w:rsid w:val="00046CF2"/>
    <w:rsid w:val="00046DBA"/>
    <w:rsid w:val="00046E3C"/>
    <w:rsid w:val="0004700A"/>
    <w:rsid w:val="0004728B"/>
    <w:rsid w:val="000472BB"/>
    <w:rsid w:val="000473DF"/>
    <w:rsid w:val="00047503"/>
    <w:rsid w:val="000476FB"/>
    <w:rsid w:val="00047764"/>
    <w:rsid w:val="000477C0"/>
    <w:rsid w:val="00047BCD"/>
    <w:rsid w:val="00047DD9"/>
    <w:rsid w:val="00047DF4"/>
    <w:rsid w:val="00050065"/>
    <w:rsid w:val="0005007E"/>
    <w:rsid w:val="000500E5"/>
    <w:rsid w:val="0005032A"/>
    <w:rsid w:val="00050479"/>
    <w:rsid w:val="0005047F"/>
    <w:rsid w:val="000507A7"/>
    <w:rsid w:val="00050924"/>
    <w:rsid w:val="00050B12"/>
    <w:rsid w:val="00050FC2"/>
    <w:rsid w:val="0005105A"/>
    <w:rsid w:val="00051209"/>
    <w:rsid w:val="00051422"/>
    <w:rsid w:val="00051541"/>
    <w:rsid w:val="000515A1"/>
    <w:rsid w:val="000516E9"/>
    <w:rsid w:val="000518C0"/>
    <w:rsid w:val="00051B55"/>
    <w:rsid w:val="00052200"/>
    <w:rsid w:val="00052602"/>
    <w:rsid w:val="0005277F"/>
    <w:rsid w:val="00052970"/>
    <w:rsid w:val="00052A9B"/>
    <w:rsid w:val="00052FA2"/>
    <w:rsid w:val="00053028"/>
    <w:rsid w:val="0005308B"/>
    <w:rsid w:val="00053472"/>
    <w:rsid w:val="0005361B"/>
    <w:rsid w:val="00053712"/>
    <w:rsid w:val="00053982"/>
    <w:rsid w:val="00053CE1"/>
    <w:rsid w:val="00053E2A"/>
    <w:rsid w:val="00054407"/>
    <w:rsid w:val="000544AB"/>
    <w:rsid w:val="000544D9"/>
    <w:rsid w:val="000546F4"/>
    <w:rsid w:val="00054868"/>
    <w:rsid w:val="00054B15"/>
    <w:rsid w:val="00054BD4"/>
    <w:rsid w:val="00054C92"/>
    <w:rsid w:val="00054CBA"/>
    <w:rsid w:val="00054DBE"/>
    <w:rsid w:val="00054FB5"/>
    <w:rsid w:val="00055170"/>
    <w:rsid w:val="0005536D"/>
    <w:rsid w:val="0005537B"/>
    <w:rsid w:val="000553CF"/>
    <w:rsid w:val="0005543A"/>
    <w:rsid w:val="0005581E"/>
    <w:rsid w:val="000558DD"/>
    <w:rsid w:val="00055939"/>
    <w:rsid w:val="00055A34"/>
    <w:rsid w:val="00055B07"/>
    <w:rsid w:val="00055D72"/>
    <w:rsid w:val="00055D91"/>
    <w:rsid w:val="00055DFF"/>
    <w:rsid w:val="000560F8"/>
    <w:rsid w:val="0005649D"/>
    <w:rsid w:val="000565F6"/>
    <w:rsid w:val="00056651"/>
    <w:rsid w:val="00056692"/>
    <w:rsid w:val="0005675B"/>
    <w:rsid w:val="00056761"/>
    <w:rsid w:val="00056842"/>
    <w:rsid w:val="00056970"/>
    <w:rsid w:val="000569DF"/>
    <w:rsid w:val="00056BA2"/>
    <w:rsid w:val="00056E32"/>
    <w:rsid w:val="00056FE8"/>
    <w:rsid w:val="00056FEA"/>
    <w:rsid w:val="00057220"/>
    <w:rsid w:val="00057737"/>
    <w:rsid w:val="00057817"/>
    <w:rsid w:val="000578B2"/>
    <w:rsid w:val="00057AE1"/>
    <w:rsid w:val="00057C44"/>
    <w:rsid w:val="00060071"/>
    <w:rsid w:val="00060097"/>
    <w:rsid w:val="000608A1"/>
    <w:rsid w:val="0006091C"/>
    <w:rsid w:val="00060B7D"/>
    <w:rsid w:val="00060F84"/>
    <w:rsid w:val="00060FB7"/>
    <w:rsid w:val="00061080"/>
    <w:rsid w:val="000612A5"/>
    <w:rsid w:val="00061336"/>
    <w:rsid w:val="0006134A"/>
    <w:rsid w:val="000617E4"/>
    <w:rsid w:val="00061CE7"/>
    <w:rsid w:val="00061DE6"/>
    <w:rsid w:val="00061EE4"/>
    <w:rsid w:val="0006206D"/>
    <w:rsid w:val="00062232"/>
    <w:rsid w:val="000623C3"/>
    <w:rsid w:val="0006246D"/>
    <w:rsid w:val="0006249E"/>
    <w:rsid w:val="00062B12"/>
    <w:rsid w:val="00062BBB"/>
    <w:rsid w:val="00062FCA"/>
    <w:rsid w:val="00062FD1"/>
    <w:rsid w:val="0006315A"/>
    <w:rsid w:val="00063175"/>
    <w:rsid w:val="00063318"/>
    <w:rsid w:val="000633A6"/>
    <w:rsid w:val="000633B9"/>
    <w:rsid w:val="000634FF"/>
    <w:rsid w:val="000635BB"/>
    <w:rsid w:val="00063D46"/>
    <w:rsid w:val="00063FCC"/>
    <w:rsid w:val="00064085"/>
    <w:rsid w:val="000643B8"/>
    <w:rsid w:val="0006454E"/>
    <w:rsid w:val="0006459A"/>
    <w:rsid w:val="000645B9"/>
    <w:rsid w:val="0006472E"/>
    <w:rsid w:val="0006484F"/>
    <w:rsid w:val="00064A13"/>
    <w:rsid w:val="00064C1E"/>
    <w:rsid w:val="00064CEC"/>
    <w:rsid w:val="00064EE2"/>
    <w:rsid w:val="0006509A"/>
    <w:rsid w:val="000651D1"/>
    <w:rsid w:val="00065460"/>
    <w:rsid w:val="00065497"/>
    <w:rsid w:val="0006589B"/>
    <w:rsid w:val="00065C67"/>
    <w:rsid w:val="00065C83"/>
    <w:rsid w:val="00065D01"/>
    <w:rsid w:val="00065E30"/>
    <w:rsid w:val="00065E53"/>
    <w:rsid w:val="00065EE0"/>
    <w:rsid w:val="00065FFC"/>
    <w:rsid w:val="00066025"/>
    <w:rsid w:val="00066181"/>
    <w:rsid w:val="0006623B"/>
    <w:rsid w:val="000663F0"/>
    <w:rsid w:val="000664E5"/>
    <w:rsid w:val="00066837"/>
    <w:rsid w:val="000669FC"/>
    <w:rsid w:val="00066ABC"/>
    <w:rsid w:val="00066B28"/>
    <w:rsid w:val="00066C5F"/>
    <w:rsid w:val="00066D1B"/>
    <w:rsid w:val="00066DBE"/>
    <w:rsid w:val="00066EC3"/>
    <w:rsid w:val="00066EF4"/>
    <w:rsid w:val="00066EFD"/>
    <w:rsid w:val="00067259"/>
    <w:rsid w:val="00067377"/>
    <w:rsid w:val="000673E0"/>
    <w:rsid w:val="00067726"/>
    <w:rsid w:val="00067770"/>
    <w:rsid w:val="00067846"/>
    <w:rsid w:val="00067D2E"/>
    <w:rsid w:val="00067F40"/>
    <w:rsid w:val="00067FFD"/>
    <w:rsid w:val="00070068"/>
    <w:rsid w:val="0007022D"/>
    <w:rsid w:val="00070404"/>
    <w:rsid w:val="0007046C"/>
    <w:rsid w:val="000704E8"/>
    <w:rsid w:val="0007067D"/>
    <w:rsid w:val="0007074D"/>
    <w:rsid w:val="000707A2"/>
    <w:rsid w:val="00070850"/>
    <w:rsid w:val="00070AC7"/>
    <w:rsid w:val="00070C94"/>
    <w:rsid w:val="00071050"/>
    <w:rsid w:val="00071288"/>
    <w:rsid w:val="0007144C"/>
    <w:rsid w:val="0007158B"/>
    <w:rsid w:val="000717C2"/>
    <w:rsid w:val="0007181A"/>
    <w:rsid w:val="00071879"/>
    <w:rsid w:val="000719C4"/>
    <w:rsid w:val="00071A42"/>
    <w:rsid w:val="00071A58"/>
    <w:rsid w:val="00071A6E"/>
    <w:rsid w:val="00071C2F"/>
    <w:rsid w:val="00071DD8"/>
    <w:rsid w:val="00072173"/>
    <w:rsid w:val="000723FA"/>
    <w:rsid w:val="00072635"/>
    <w:rsid w:val="000727D6"/>
    <w:rsid w:val="00072C39"/>
    <w:rsid w:val="00072CA1"/>
    <w:rsid w:val="00072CCA"/>
    <w:rsid w:val="00072FED"/>
    <w:rsid w:val="00073084"/>
    <w:rsid w:val="00073156"/>
    <w:rsid w:val="00073334"/>
    <w:rsid w:val="000734D3"/>
    <w:rsid w:val="00073551"/>
    <w:rsid w:val="0007357D"/>
    <w:rsid w:val="00073633"/>
    <w:rsid w:val="000736E1"/>
    <w:rsid w:val="000737A4"/>
    <w:rsid w:val="000738DF"/>
    <w:rsid w:val="00073B19"/>
    <w:rsid w:val="00073EA8"/>
    <w:rsid w:val="0007434A"/>
    <w:rsid w:val="00074398"/>
    <w:rsid w:val="0007456B"/>
    <w:rsid w:val="00074712"/>
    <w:rsid w:val="0007485B"/>
    <w:rsid w:val="000748DB"/>
    <w:rsid w:val="000748FA"/>
    <w:rsid w:val="00074972"/>
    <w:rsid w:val="00074A83"/>
    <w:rsid w:val="00074AA1"/>
    <w:rsid w:val="00074CE9"/>
    <w:rsid w:val="00074E9E"/>
    <w:rsid w:val="00075206"/>
    <w:rsid w:val="00075468"/>
    <w:rsid w:val="0007552E"/>
    <w:rsid w:val="00075581"/>
    <w:rsid w:val="000757BC"/>
    <w:rsid w:val="0007582F"/>
    <w:rsid w:val="00075A44"/>
    <w:rsid w:val="00075CB0"/>
    <w:rsid w:val="00076067"/>
    <w:rsid w:val="00076518"/>
    <w:rsid w:val="00076759"/>
    <w:rsid w:val="00076771"/>
    <w:rsid w:val="000769BC"/>
    <w:rsid w:val="00076A63"/>
    <w:rsid w:val="00076B9B"/>
    <w:rsid w:val="00076CF8"/>
    <w:rsid w:val="00077400"/>
    <w:rsid w:val="0007758F"/>
    <w:rsid w:val="000775D7"/>
    <w:rsid w:val="00077736"/>
    <w:rsid w:val="00077887"/>
    <w:rsid w:val="00077C1C"/>
    <w:rsid w:val="00077DAA"/>
    <w:rsid w:val="00080013"/>
    <w:rsid w:val="00080084"/>
    <w:rsid w:val="0008011A"/>
    <w:rsid w:val="00080168"/>
    <w:rsid w:val="00080189"/>
    <w:rsid w:val="00080355"/>
    <w:rsid w:val="0008037E"/>
    <w:rsid w:val="00080434"/>
    <w:rsid w:val="0008088B"/>
    <w:rsid w:val="000809DE"/>
    <w:rsid w:val="00080BC8"/>
    <w:rsid w:val="00080C17"/>
    <w:rsid w:val="00080D35"/>
    <w:rsid w:val="0008166A"/>
    <w:rsid w:val="0008178D"/>
    <w:rsid w:val="000818EA"/>
    <w:rsid w:val="00081927"/>
    <w:rsid w:val="00081BAF"/>
    <w:rsid w:val="00081F49"/>
    <w:rsid w:val="0008219D"/>
    <w:rsid w:val="00082241"/>
    <w:rsid w:val="00082278"/>
    <w:rsid w:val="00082378"/>
    <w:rsid w:val="00082449"/>
    <w:rsid w:val="00082783"/>
    <w:rsid w:val="000828FF"/>
    <w:rsid w:val="000829CC"/>
    <w:rsid w:val="00082B29"/>
    <w:rsid w:val="00082E47"/>
    <w:rsid w:val="00082F25"/>
    <w:rsid w:val="00083061"/>
    <w:rsid w:val="0008320C"/>
    <w:rsid w:val="00083273"/>
    <w:rsid w:val="00083311"/>
    <w:rsid w:val="00083681"/>
    <w:rsid w:val="0008369B"/>
    <w:rsid w:val="00083743"/>
    <w:rsid w:val="000837CB"/>
    <w:rsid w:val="000839DF"/>
    <w:rsid w:val="00083B15"/>
    <w:rsid w:val="00083C3E"/>
    <w:rsid w:val="00083CC0"/>
    <w:rsid w:val="00083D75"/>
    <w:rsid w:val="00083EF1"/>
    <w:rsid w:val="00084074"/>
    <w:rsid w:val="000840CC"/>
    <w:rsid w:val="00084166"/>
    <w:rsid w:val="00084223"/>
    <w:rsid w:val="00084640"/>
    <w:rsid w:val="00084B54"/>
    <w:rsid w:val="00084C07"/>
    <w:rsid w:val="0008509E"/>
    <w:rsid w:val="000851EE"/>
    <w:rsid w:val="000851FE"/>
    <w:rsid w:val="00085429"/>
    <w:rsid w:val="00085699"/>
    <w:rsid w:val="0008581A"/>
    <w:rsid w:val="00085E9D"/>
    <w:rsid w:val="00085EB2"/>
    <w:rsid w:val="00085F03"/>
    <w:rsid w:val="00085F26"/>
    <w:rsid w:val="0008612A"/>
    <w:rsid w:val="000862C1"/>
    <w:rsid w:val="000862D0"/>
    <w:rsid w:val="00086604"/>
    <w:rsid w:val="00086835"/>
    <w:rsid w:val="00086836"/>
    <w:rsid w:val="00086B82"/>
    <w:rsid w:val="00086C3C"/>
    <w:rsid w:val="00086D69"/>
    <w:rsid w:val="00086F1F"/>
    <w:rsid w:val="000871B1"/>
    <w:rsid w:val="000877B7"/>
    <w:rsid w:val="0008799A"/>
    <w:rsid w:val="000879B3"/>
    <w:rsid w:val="00087ABF"/>
    <w:rsid w:val="0009003D"/>
    <w:rsid w:val="000904A9"/>
    <w:rsid w:val="00090E18"/>
    <w:rsid w:val="0009107A"/>
    <w:rsid w:val="000911E6"/>
    <w:rsid w:val="0009126F"/>
    <w:rsid w:val="00091380"/>
    <w:rsid w:val="0009177D"/>
    <w:rsid w:val="00091993"/>
    <w:rsid w:val="00091C33"/>
    <w:rsid w:val="00091C6A"/>
    <w:rsid w:val="00091E3D"/>
    <w:rsid w:val="0009227B"/>
    <w:rsid w:val="00092415"/>
    <w:rsid w:val="00092610"/>
    <w:rsid w:val="00092664"/>
    <w:rsid w:val="000926E4"/>
    <w:rsid w:val="00092795"/>
    <w:rsid w:val="000927FA"/>
    <w:rsid w:val="000928DE"/>
    <w:rsid w:val="00092AD0"/>
    <w:rsid w:val="00092B0E"/>
    <w:rsid w:val="00092B30"/>
    <w:rsid w:val="00092B8D"/>
    <w:rsid w:val="00092CF5"/>
    <w:rsid w:val="00092E09"/>
    <w:rsid w:val="00092FD0"/>
    <w:rsid w:val="000932EE"/>
    <w:rsid w:val="00093317"/>
    <w:rsid w:val="0009350B"/>
    <w:rsid w:val="00093514"/>
    <w:rsid w:val="00093703"/>
    <w:rsid w:val="0009381E"/>
    <w:rsid w:val="00093A87"/>
    <w:rsid w:val="00093B30"/>
    <w:rsid w:val="00093D0B"/>
    <w:rsid w:val="00093E3F"/>
    <w:rsid w:val="00093F01"/>
    <w:rsid w:val="00093F1D"/>
    <w:rsid w:val="00093F44"/>
    <w:rsid w:val="00093F99"/>
    <w:rsid w:val="00094011"/>
    <w:rsid w:val="0009453A"/>
    <w:rsid w:val="000946E4"/>
    <w:rsid w:val="000947AD"/>
    <w:rsid w:val="00094825"/>
    <w:rsid w:val="00094B5B"/>
    <w:rsid w:val="00094D16"/>
    <w:rsid w:val="00095C9E"/>
    <w:rsid w:val="00095CC9"/>
    <w:rsid w:val="00095CFD"/>
    <w:rsid w:val="00095EFA"/>
    <w:rsid w:val="000960E6"/>
    <w:rsid w:val="000964FB"/>
    <w:rsid w:val="000965F0"/>
    <w:rsid w:val="000966B6"/>
    <w:rsid w:val="000968D2"/>
    <w:rsid w:val="0009692C"/>
    <w:rsid w:val="00096981"/>
    <w:rsid w:val="00096BE0"/>
    <w:rsid w:val="00096DD7"/>
    <w:rsid w:val="00096FE1"/>
    <w:rsid w:val="00097041"/>
    <w:rsid w:val="0009717B"/>
    <w:rsid w:val="0009731F"/>
    <w:rsid w:val="00097633"/>
    <w:rsid w:val="00097931"/>
    <w:rsid w:val="000979AB"/>
    <w:rsid w:val="00097B5B"/>
    <w:rsid w:val="00097CA3"/>
    <w:rsid w:val="000A00C4"/>
    <w:rsid w:val="000A038B"/>
    <w:rsid w:val="000A069F"/>
    <w:rsid w:val="000A082E"/>
    <w:rsid w:val="000A0930"/>
    <w:rsid w:val="000A0A2E"/>
    <w:rsid w:val="000A0AF3"/>
    <w:rsid w:val="000A0B9D"/>
    <w:rsid w:val="000A0C1B"/>
    <w:rsid w:val="000A0FEC"/>
    <w:rsid w:val="000A10BC"/>
    <w:rsid w:val="000A11F9"/>
    <w:rsid w:val="000A1281"/>
    <w:rsid w:val="000A1377"/>
    <w:rsid w:val="000A143B"/>
    <w:rsid w:val="000A14B6"/>
    <w:rsid w:val="000A1783"/>
    <w:rsid w:val="000A1819"/>
    <w:rsid w:val="000A18D6"/>
    <w:rsid w:val="000A19F0"/>
    <w:rsid w:val="000A1BA1"/>
    <w:rsid w:val="000A1D11"/>
    <w:rsid w:val="000A1DA9"/>
    <w:rsid w:val="000A1E70"/>
    <w:rsid w:val="000A1F31"/>
    <w:rsid w:val="000A206F"/>
    <w:rsid w:val="000A22A8"/>
    <w:rsid w:val="000A22CC"/>
    <w:rsid w:val="000A23A7"/>
    <w:rsid w:val="000A24BC"/>
    <w:rsid w:val="000A2849"/>
    <w:rsid w:val="000A2AC6"/>
    <w:rsid w:val="000A2BE7"/>
    <w:rsid w:val="000A2C25"/>
    <w:rsid w:val="000A2DB4"/>
    <w:rsid w:val="000A2DE9"/>
    <w:rsid w:val="000A2EBC"/>
    <w:rsid w:val="000A2EC6"/>
    <w:rsid w:val="000A2FD3"/>
    <w:rsid w:val="000A3137"/>
    <w:rsid w:val="000A31AD"/>
    <w:rsid w:val="000A3347"/>
    <w:rsid w:val="000A33E2"/>
    <w:rsid w:val="000A35FB"/>
    <w:rsid w:val="000A38C8"/>
    <w:rsid w:val="000A3979"/>
    <w:rsid w:val="000A3A66"/>
    <w:rsid w:val="000A3BFC"/>
    <w:rsid w:val="000A3E35"/>
    <w:rsid w:val="000A3FE6"/>
    <w:rsid w:val="000A4264"/>
    <w:rsid w:val="000A464A"/>
    <w:rsid w:val="000A47CF"/>
    <w:rsid w:val="000A4B7C"/>
    <w:rsid w:val="000A4DBB"/>
    <w:rsid w:val="000A4FB8"/>
    <w:rsid w:val="000A504C"/>
    <w:rsid w:val="000A5354"/>
    <w:rsid w:val="000A56A1"/>
    <w:rsid w:val="000A5898"/>
    <w:rsid w:val="000A58A0"/>
    <w:rsid w:val="000A5DA6"/>
    <w:rsid w:val="000A6251"/>
    <w:rsid w:val="000A6336"/>
    <w:rsid w:val="000A64BE"/>
    <w:rsid w:val="000A6794"/>
    <w:rsid w:val="000A6B51"/>
    <w:rsid w:val="000A6E81"/>
    <w:rsid w:val="000A6EAF"/>
    <w:rsid w:val="000A6ED6"/>
    <w:rsid w:val="000A6F95"/>
    <w:rsid w:val="000A70E3"/>
    <w:rsid w:val="000A7204"/>
    <w:rsid w:val="000A720C"/>
    <w:rsid w:val="000A7495"/>
    <w:rsid w:val="000A74A8"/>
    <w:rsid w:val="000A782D"/>
    <w:rsid w:val="000A7834"/>
    <w:rsid w:val="000A7984"/>
    <w:rsid w:val="000A79E7"/>
    <w:rsid w:val="000A7A60"/>
    <w:rsid w:val="000A7AAE"/>
    <w:rsid w:val="000A7D93"/>
    <w:rsid w:val="000A7F53"/>
    <w:rsid w:val="000A7FDE"/>
    <w:rsid w:val="000B0043"/>
    <w:rsid w:val="000B0056"/>
    <w:rsid w:val="000B05A2"/>
    <w:rsid w:val="000B0760"/>
    <w:rsid w:val="000B08A8"/>
    <w:rsid w:val="000B0C77"/>
    <w:rsid w:val="000B0CA2"/>
    <w:rsid w:val="000B0EE7"/>
    <w:rsid w:val="000B1B91"/>
    <w:rsid w:val="000B231C"/>
    <w:rsid w:val="000B2397"/>
    <w:rsid w:val="000B23C4"/>
    <w:rsid w:val="000B247B"/>
    <w:rsid w:val="000B24B5"/>
    <w:rsid w:val="000B2719"/>
    <w:rsid w:val="000B28FC"/>
    <w:rsid w:val="000B2D32"/>
    <w:rsid w:val="000B2D69"/>
    <w:rsid w:val="000B30E7"/>
    <w:rsid w:val="000B317D"/>
    <w:rsid w:val="000B3521"/>
    <w:rsid w:val="000B3889"/>
    <w:rsid w:val="000B391F"/>
    <w:rsid w:val="000B392D"/>
    <w:rsid w:val="000B3E05"/>
    <w:rsid w:val="000B3F92"/>
    <w:rsid w:val="000B41BE"/>
    <w:rsid w:val="000B452D"/>
    <w:rsid w:val="000B455B"/>
    <w:rsid w:val="000B469D"/>
    <w:rsid w:val="000B4D39"/>
    <w:rsid w:val="000B4DBC"/>
    <w:rsid w:val="000B4F5D"/>
    <w:rsid w:val="000B509A"/>
    <w:rsid w:val="000B50A4"/>
    <w:rsid w:val="000B529C"/>
    <w:rsid w:val="000B5454"/>
    <w:rsid w:val="000B55E9"/>
    <w:rsid w:val="000B57F7"/>
    <w:rsid w:val="000B593F"/>
    <w:rsid w:val="000B5ABB"/>
    <w:rsid w:val="000B5AEE"/>
    <w:rsid w:val="000B5E12"/>
    <w:rsid w:val="000B60E5"/>
    <w:rsid w:val="000B621F"/>
    <w:rsid w:val="000B631D"/>
    <w:rsid w:val="000B63D6"/>
    <w:rsid w:val="000B6537"/>
    <w:rsid w:val="000B664F"/>
    <w:rsid w:val="000B6847"/>
    <w:rsid w:val="000B68FB"/>
    <w:rsid w:val="000B6A4E"/>
    <w:rsid w:val="000B6B5B"/>
    <w:rsid w:val="000B6C6B"/>
    <w:rsid w:val="000B70F2"/>
    <w:rsid w:val="000B728D"/>
    <w:rsid w:val="000B7616"/>
    <w:rsid w:val="000B79C1"/>
    <w:rsid w:val="000B7DD0"/>
    <w:rsid w:val="000C01F7"/>
    <w:rsid w:val="000C052E"/>
    <w:rsid w:val="000C0609"/>
    <w:rsid w:val="000C0628"/>
    <w:rsid w:val="000C0894"/>
    <w:rsid w:val="000C0CDF"/>
    <w:rsid w:val="000C0EFE"/>
    <w:rsid w:val="000C0F18"/>
    <w:rsid w:val="000C0FB4"/>
    <w:rsid w:val="000C1087"/>
    <w:rsid w:val="000C1A4A"/>
    <w:rsid w:val="000C1D8A"/>
    <w:rsid w:val="000C1DB0"/>
    <w:rsid w:val="000C1FEA"/>
    <w:rsid w:val="000C20CB"/>
    <w:rsid w:val="000C2429"/>
    <w:rsid w:val="000C2494"/>
    <w:rsid w:val="000C2814"/>
    <w:rsid w:val="000C2974"/>
    <w:rsid w:val="000C2ABC"/>
    <w:rsid w:val="000C2ADF"/>
    <w:rsid w:val="000C2C83"/>
    <w:rsid w:val="000C2CF6"/>
    <w:rsid w:val="000C2D70"/>
    <w:rsid w:val="000C2DC2"/>
    <w:rsid w:val="000C2E85"/>
    <w:rsid w:val="000C3081"/>
    <w:rsid w:val="000C3197"/>
    <w:rsid w:val="000C33C1"/>
    <w:rsid w:val="000C3415"/>
    <w:rsid w:val="000C3424"/>
    <w:rsid w:val="000C34D2"/>
    <w:rsid w:val="000C353F"/>
    <w:rsid w:val="000C3681"/>
    <w:rsid w:val="000C3752"/>
    <w:rsid w:val="000C37AD"/>
    <w:rsid w:val="000C3B8F"/>
    <w:rsid w:val="000C3B9D"/>
    <w:rsid w:val="000C3C11"/>
    <w:rsid w:val="000C3C5B"/>
    <w:rsid w:val="000C3C7B"/>
    <w:rsid w:val="000C3CEE"/>
    <w:rsid w:val="000C3E1D"/>
    <w:rsid w:val="000C3E84"/>
    <w:rsid w:val="000C3F4B"/>
    <w:rsid w:val="000C40EF"/>
    <w:rsid w:val="000C411B"/>
    <w:rsid w:val="000C41D5"/>
    <w:rsid w:val="000C4261"/>
    <w:rsid w:val="000C4480"/>
    <w:rsid w:val="000C49FE"/>
    <w:rsid w:val="000C4D16"/>
    <w:rsid w:val="000C4E1F"/>
    <w:rsid w:val="000C4F6D"/>
    <w:rsid w:val="000C4F99"/>
    <w:rsid w:val="000C50EC"/>
    <w:rsid w:val="000C514C"/>
    <w:rsid w:val="000C5237"/>
    <w:rsid w:val="000C52B2"/>
    <w:rsid w:val="000C52C2"/>
    <w:rsid w:val="000C52FE"/>
    <w:rsid w:val="000C58A4"/>
    <w:rsid w:val="000C5A61"/>
    <w:rsid w:val="000C5DBA"/>
    <w:rsid w:val="000C60B6"/>
    <w:rsid w:val="000C61EC"/>
    <w:rsid w:val="000C63EA"/>
    <w:rsid w:val="000C64DD"/>
    <w:rsid w:val="000C67C4"/>
    <w:rsid w:val="000C6BA2"/>
    <w:rsid w:val="000C6BE1"/>
    <w:rsid w:val="000C6C7F"/>
    <w:rsid w:val="000C6CA9"/>
    <w:rsid w:val="000C6DAF"/>
    <w:rsid w:val="000C6DB0"/>
    <w:rsid w:val="000C6DCC"/>
    <w:rsid w:val="000C6EB4"/>
    <w:rsid w:val="000C6ECA"/>
    <w:rsid w:val="000C6F0C"/>
    <w:rsid w:val="000C7011"/>
    <w:rsid w:val="000C7173"/>
    <w:rsid w:val="000C7300"/>
    <w:rsid w:val="000C731B"/>
    <w:rsid w:val="000C758A"/>
    <w:rsid w:val="000C772F"/>
    <w:rsid w:val="000C7DCF"/>
    <w:rsid w:val="000C7EE6"/>
    <w:rsid w:val="000D001C"/>
    <w:rsid w:val="000D01B3"/>
    <w:rsid w:val="000D01D9"/>
    <w:rsid w:val="000D02B5"/>
    <w:rsid w:val="000D04A5"/>
    <w:rsid w:val="000D079D"/>
    <w:rsid w:val="000D0907"/>
    <w:rsid w:val="000D09D4"/>
    <w:rsid w:val="000D0A39"/>
    <w:rsid w:val="000D0B29"/>
    <w:rsid w:val="000D0E34"/>
    <w:rsid w:val="000D0F93"/>
    <w:rsid w:val="000D1503"/>
    <w:rsid w:val="000D1890"/>
    <w:rsid w:val="000D1D92"/>
    <w:rsid w:val="000D1E1B"/>
    <w:rsid w:val="000D1E27"/>
    <w:rsid w:val="000D2051"/>
    <w:rsid w:val="000D20BA"/>
    <w:rsid w:val="000D218F"/>
    <w:rsid w:val="000D2230"/>
    <w:rsid w:val="000D2347"/>
    <w:rsid w:val="000D2441"/>
    <w:rsid w:val="000D24F7"/>
    <w:rsid w:val="000D2630"/>
    <w:rsid w:val="000D26E6"/>
    <w:rsid w:val="000D293F"/>
    <w:rsid w:val="000D2AFF"/>
    <w:rsid w:val="000D2B61"/>
    <w:rsid w:val="000D2B8B"/>
    <w:rsid w:val="000D2B97"/>
    <w:rsid w:val="000D2C74"/>
    <w:rsid w:val="000D2E49"/>
    <w:rsid w:val="000D2E83"/>
    <w:rsid w:val="000D3160"/>
    <w:rsid w:val="000D31E6"/>
    <w:rsid w:val="000D32C0"/>
    <w:rsid w:val="000D37E6"/>
    <w:rsid w:val="000D3835"/>
    <w:rsid w:val="000D38C6"/>
    <w:rsid w:val="000D394C"/>
    <w:rsid w:val="000D3C21"/>
    <w:rsid w:val="000D3C58"/>
    <w:rsid w:val="000D3C73"/>
    <w:rsid w:val="000D3CFB"/>
    <w:rsid w:val="000D3DBD"/>
    <w:rsid w:val="000D409E"/>
    <w:rsid w:val="000D42AF"/>
    <w:rsid w:val="000D4415"/>
    <w:rsid w:val="000D48AD"/>
    <w:rsid w:val="000D4AA0"/>
    <w:rsid w:val="000D4FB0"/>
    <w:rsid w:val="000D50AE"/>
    <w:rsid w:val="000D50B8"/>
    <w:rsid w:val="000D5361"/>
    <w:rsid w:val="000D54BB"/>
    <w:rsid w:val="000D550A"/>
    <w:rsid w:val="000D5AAE"/>
    <w:rsid w:val="000D5B27"/>
    <w:rsid w:val="000D5C2D"/>
    <w:rsid w:val="000D5CDC"/>
    <w:rsid w:val="000D616F"/>
    <w:rsid w:val="000D61EC"/>
    <w:rsid w:val="000D62D1"/>
    <w:rsid w:val="000D62EC"/>
    <w:rsid w:val="000D64FB"/>
    <w:rsid w:val="000D658D"/>
    <w:rsid w:val="000D6CE3"/>
    <w:rsid w:val="000D6D86"/>
    <w:rsid w:val="000D6E5F"/>
    <w:rsid w:val="000D6EFD"/>
    <w:rsid w:val="000D6F15"/>
    <w:rsid w:val="000D6FEC"/>
    <w:rsid w:val="000D6FF5"/>
    <w:rsid w:val="000D7238"/>
    <w:rsid w:val="000D7282"/>
    <w:rsid w:val="000D74A6"/>
    <w:rsid w:val="000D7573"/>
    <w:rsid w:val="000D7872"/>
    <w:rsid w:val="000D7B73"/>
    <w:rsid w:val="000D7BFD"/>
    <w:rsid w:val="000D7C13"/>
    <w:rsid w:val="000E004B"/>
    <w:rsid w:val="000E008F"/>
    <w:rsid w:val="000E010D"/>
    <w:rsid w:val="000E0250"/>
    <w:rsid w:val="000E027B"/>
    <w:rsid w:val="000E02E2"/>
    <w:rsid w:val="000E03E1"/>
    <w:rsid w:val="000E04B4"/>
    <w:rsid w:val="000E08E2"/>
    <w:rsid w:val="000E0B82"/>
    <w:rsid w:val="000E0C80"/>
    <w:rsid w:val="000E0E12"/>
    <w:rsid w:val="000E108E"/>
    <w:rsid w:val="000E1152"/>
    <w:rsid w:val="000E1307"/>
    <w:rsid w:val="000E149B"/>
    <w:rsid w:val="000E1645"/>
    <w:rsid w:val="000E1847"/>
    <w:rsid w:val="000E19A6"/>
    <w:rsid w:val="000E1AC5"/>
    <w:rsid w:val="000E1B0F"/>
    <w:rsid w:val="000E1E54"/>
    <w:rsid w:val="000E1F37"/>
    <w:rsid w:val="000E23E7"/>
    <w:rsid w:val="000E2540"/>
    <w:rsid w:val="000E2972"/>
    <w:rsid w:val="000E2AF1"/>
    <w:rsid w:val="000E2B0D"/>
    <w:rsid w:val="000E2B45"/>
    <w:rsid w:val="000E2C23"/>
    <w:rsid w:val="000E2C55"/>
    <w:rsid w:val="000E3231"/>
    <w:rsid w:val="000E3242"/>
    <w:rsid w:val="000E329A"/>
    <w:rsid w:val="000E32F0"/>
    <w:rsid w:val="000E35A9"/>
    <w:rsid w:val="000E3777"/>
    <w:rsid w:val="000E3A8A"/>
    <w:rsid w:val="000E3CF3"/>
    <w:rsid w:val="000E3DAB"/>
    <w:rsid w:val="000E3EA5"/>
    <w:rsid w:val="000E3FFC"/>
    <w:rsid w:val="000E41EA"/>
    <w:rsid w:val="000E467A"/>
    <w:rsid w:val="000E4914"/>
    <w:rsid w:val="000E4F88"/>
    <w:rsid w:val="000E5019"/>
    <w:rsid w:val="000E5194"/>
    <w:rsid w:val="000E52D8"/>
    <w:rsid w:val="000E530C"/>
    <w:rsid w:val="000E5424"/>
    <w:rsid w:val="000E57FD"/>
    <w:rsid w:val="000E5866"/>
    <w:rsid w:val="000E5931"/>
    <w:rsid w:val="000E5D1A"/>
    <w:rsid w:val="000E5D25"/>
    <w:rsid w:val="000E5DD3"/>
    <w:rsid w:val="000E5DD8"/>
    <w:rsid w:val="000E5E2D"/>
    <w:rsid w:val="000E6182"/>
    <w:rsid w:val="000E6503"/>
    <w:rsid w:val="000E6552"/>
    <w:rsid w:val="000E6717"/>
    <w:rsid w:val="000E6775"/>
    <w:rsid w:val="000E6A5E"/>
    <w:rsid w:val="000E6C10"/>
    <w:rsid w:val="000E6CB3"/>
    <w:rsid w:val="000E6D59"/>
    <w:rsid w:val="000E6E10"/>
    <w:rsid w:val="000E6E63"/>
    <w:rsid w:val="000E70AC"/>
    <w:rsid w:val="000E74F8"/>
    <w:rsid w:val="000E771B"/>
    <w:rsid w:val="000E7865"/>
    <w:rsid w:val="000E79FE"/>
    <w:rsid w:val="000E7BBA"/>
    <w:rsid w:val="000E7DA0"/>
    <w:rsid w:val="000E7F62"/>
    <w:rsid w:val="000F002F"/>
    <w:rsid w:val="000F0080"/>
    <w:rsid w:val="000F01CB"/>
    <w:rsid w:val="000F03BB"/>
    <w:rsid w:val="000F045E"/>
    <w:rsid w:val="000F059F"/>
    <w:rsid w:val="000F0693"/>
    <w:rsid w:val="000F0984"/>
    <w:rsid w:val="000F0AC1"/>
    <w:rsid w:val="000F0C6F"/>
    <w:rsid w:val="000F0CD4"/>
    <w:rsid w:val="000F0D1C"/>
    <w:rsid w:val="000F0E4F"/>
    <w:rsid w:val="000F107C"/>
    <w:rsid w:val="000F1248"/>
    <w:rsid w:val="000F1605"/>
    <w:rsid w:val="000F16CF"/>
    <w:rsid w:val="000F1A8B"/>
    <w:rsid w:val="000F1B42"/>
    <w:rsid w:val="000F1D5D"/>
    <w:rsid w:val="000F1D7C"/>
    <w:rsid w:val="000F1DFB"/>
    <w:rsid w:val="000F1F87"/>
    <w:rsid w:val="000F2071"/>
    <w:rsid w:val="000F2112"/>
    <w:rsid w:val="000F2244"/>
    <w:rsid w:val="000F22F8"/>
    <w:rsid w:val="000F2431"/>
    <w:rsid w:val="000F27E3"/>
    <w:rsid w:val="000F28B0"/>
    <w:rsid w:val="000F2A18"/>
    <w:rsid w:val="000F2A5C"/>
    <w:rsid w:val="000F2BD7"/>
    <w:rsid w:val="000F2C27"/>
    <w:rsid w:val="000F30A8"/>
    <w:rsid w:val="000F30FB"/>
    <w:rsid w:val="000F3440"/>
    <w:rsid w:val="000F3597"/>
    <w:rsid w:val="000F3678"/>
    <w:rsid w:val="000F38F4"/>
    <w:rsid w:val="000F3908"/>
    <w:rsid w:val="000F39A5"/>
    <w:rsid w:val="000F3B1B"/>
    <w:rsid w:val="000F3B71"/>
    <w:rsid w:val="000F3CC2"/>
    <w:rsid w:val="000F3D3C"/>
    <w:rsid w:val="000F3E06"/>
    <w:rsid w:val="000F3E17"/>
    <w:rsid w:val="000F4206"/>
    <w:rsid w:val="000F4252"/>
    <w:rsid w:val="000F4695"/>
    <w:rsid w:val="000F4818"/>
    <w:rsid w:val="000F496E"/>
    <w:rsid w:val="000F4A1A"/>
    <w:rsid w:val="000F4BDE"/>
    <w:rsid w:val="000F4D0D"/>
    <w:rsid w:val="000F4E71"/>
    <w:rsid w:val="000F5359"/>
    <w:rsid w:val="000F57FA"/>
    <w:rsid w:val="000F5CCA"/>
    <w:rsid w:val="000F5CD7"/>
    <w:rsid w:val="000F5D16"/>
    <w:rsid w:val="000F5D94"/>
    <w:rsid w:val="000F6047"/>
    <w:rsid w:val="000F6434"/>
    <w:rsid w:val="000F66D2"/>
    <w:rsid w:val="000F66EB"/>
    <w:rsid w:val="000F6816"/>
    <w:rsid w:val="000F6956"/>
    <w:rsid w:val="000F6D46"/>
    <w:rsid w:val="000F6E47"/>
    <w:rsid w:val="000F6FD4"/>
    <w:rsid w:val="000F6FD9"/>
    <w:rsid w:val="000F7145"/>
    <w:rsid w:val="000F7209"/>
    <w:rsid w:val="000F725F"/>
    <w:rsid w:val="000F738A"/>
    <w:rsid w:val="000F7523"/>
    <w:rsid w:val="000F7795"/>
    <w:rsid w:val="000F79BC"/>
    <w:rsid w:val="000F7B11"/>
    <w:rsid w:val="000F7CE8"/>
    <w:rsid w:val="000F7FE2"/>
    <w:rsid w:val="00100024"/>
    <w:rsid w:val="00100133"/>
    <w:rsid w:val="001001AE"/>
    <w:rsid w:val="001001EE"/>
    <w:rsid w:val="001004FC"/>
    <w:rsid w:val="0010057D"/>
    <w:rsid w:val="00100979"/>
    <w:rsid w:val="00100A25"/>
    <w:rsid w:val="00100A9B"/>
    <w:rsid w:val="00101463"/>
    <w:rsid w:val="0010156B"/>
    <w:rsid w:val="00101740"/>
    <w:rsid w:val="00101DC6"/>
    <w:rsid w:val="00101DF5"/>
    <w:rsid w:val="00101EE1"/>
    <w:rsid w:val="00101F9C"/>
    <w:rsid w:val="00102143"/>
    <w:rsid w:val="00102357"/>
    <w:rsid w:val="001023D6"/>
    <w:rsid w:val="0010257D"/>
    <w:rsid w:val="00102624"/>
    <w:rsid w:val="0010288B"/>
    <w:rsid w:val="00102972"/>
    <w:rsid w:val="00102A07"/>
    <w:rsid w:val="00102C3F"/>
    <w:rsid w:val="00102D67"/>
    <w:rsid w:val="00102E7D"/>
    <w:rsid w:val="00102E9A"/>
    <w:rsid w:val="00102EDE"/>
    <w:rsid w:val="00103293"/>
    <w:rsid w:val="001032A4"/>
    <w:rsid w:val="0010334C"/>
    <w:rsid w:val="001033AE"/>
    <w:rsid w:val="001035DD"/>
    <w:rsid w:val="00103725"/>
    <w:rsid w:val="00103B58"/>
    <w:rsid w:val="00103D58"/>
    <w:rsid w:val="00103E83"/>
    <w:rsid w:val="00103EAD"/>
    <w:rsid w:val="00103FCA"/>
    <w:rsid w:val="0010401C"/>
    <w:rsid w:val="001044A4"/>
    <w:rsid w:val="001045DB"/>
    <w:rsid w:val="00104749"/>
    <w:rsid w:val="001049BC"/>
    <w:rsid w:val="00104B61"/>
    <w:rsid w:val="00104D93"/>
    <w:rsid w:val="00104FC5"/>
    <w:rsid w:val="0010518B"/>
    <w:rsid w:val="0010535D"/>
    <w:rsid w:val="00105452"/>
    <w:rsid w:val="001056C7"/>
    <w:rsid w:val="0010585D"/>
    <w:rsid w:val="00105AB9"/>
    <w:rsid w:val="00105CBB"/>
    <w:rsid w:val="00105D9C"/>
    <w:rsid w:val="00105F25"/>
    <w:rsid w:val="001063FA"/>
    <w:rsid w:val="00106416"/>
    <w:rsid w:val="001066C8"/>
    <w:rsid w:val="0010697A"/>
    <w:rsid w:val="00106B1E"/>
    <w:rsid w:val="00106C02"/>
    <w:rsid w:val="00106CC5"/>
    <w:rsid w:val="00106E70"/>
    <w:rsid w:val="00107204"/>
    <w:rsid w:val="00107240"/>
    <w:rsid w:val="00107447"/>
    <w:rsid w:val="00107500"/>
    <w:rsid w:val="00107550"/>
    <w:rsid w:val="0010768F"/>
    <w:rsid w:val="00107694"/>
    <w:rsid w:val="00107701"/>
    <w:rsid w:val="0010775E"/>
    <w:rsid w:val="00107EF9"/>
    <w:rsid w:val="00107FC1"/>
    <w:rsid w:val="00110075"/>
    <w:rsid w:val="001103E3"/>
    <w:rsid w:val="001103ED"/>
    <w:rsid w:val="0011040C"/>
    <w:rsid w:val="00110481"/>
    <w:rsid w:val="0011059E"/>
    <w:rsid w:val="001105A1"/>
    <w:rsid w:val="00110695"/>
    <w:rsid w:val="001108A0"/>
    <w:rsid w:val="00110AAC"/>
    <w:rsid w:val="00110B0C"/>
    <w:rsid w:val="00110C83"/>
    <w:rsid w:val="00110C87"/>
    <w:rsid w:val="00110D1E"/>
    <w:rsid w:val="00110E01"/>
    <w:rsid w:val="00110F5F"/>
    <w:rsid w:val="00111073"/>
    <w:rsid w:val="00111164"/>
    <w:rsid w:val="0011122C"/>
    <w:rsid w:val="001115AE"/>
    <w:rsid w:val="00111638"/>
    <w:rsid w:val="00111810"/>
    <w:rsid w:val="0011197F"/>
    <w:rsid w:val="00111B18"/>
    <w:rsid w:val="00111E38"/>
    <w:rsid w:val="00111E6D"/>
    <w:rsid w:val="0011208D"/>
    <w:rsid w:val="00112150"/>
    <w:rsid w:val="001121F0"/>
    <w:rsid w:val="001121FD"/>
    <w:rsid w:val="00112273"/>
    <w:rsid w:val="00112431"/>
    <w:rsid w:val="00112716"/>
    <w:rsid w:val="00112795"/>
    <w:rsid w:val="001127C9"/>
    <w:rsid w:val="0011284D"/>
    <w:rsid w:val="001128D6"/>
    <w:rsid w:val="001129D9"/>
    <w:rsid w:val="00112A09"/>
    <w:rsid w:val="00112D40"/>
    <w:rsid w:val="00112D44"/>
    <w:rsid w:val="00112DB7"/>
    <w:rsid w:val="00112E2E"/>
    <w:rsid w:val="00112E44"/>
    <w:rsid w:val="00112F6A"/>
    <w:rsid w:val="00112FE2"/>
    <w:rsid w:val="0011304F"/>
    <w:rsid w:val="00113117"/>
    <w:rsid w:val="0011317E"/>
    <w:rsid w:val="001134C5"/>
    <w:rsid w:val="00113681"/>
    <w:rsid w:val="0011380C"/>
    <w:rsid w:val="00113816"/>
    <w:rsid w:val="0011384C"/>
    <w:rsid w:val="00113948"/>
    <w:rsid w:val="00113A35"/>
    <w:rsid w:val="00113D02"/>
    <w:rsid w:val="00113D4E"/>
    <w:rsid w:val="00113F4A"/>
    <w:rsid w:val="00113FAA"/>
    <w:rsid w:val="00114498"/>
    <w:rsid w:val="0011466E"/>
    <w:rsid w:val="00114795"/>
    <w:rsid w:val="001147C8"/>
    <w:rsid w:val="00114B97"/>
    <w:rsid w:val="00114C4B"/>
    <w:rsid w:val="00114EE2"/>
    <w:rsid w:val="00114F60"/>
    <w:rsid w:val="00115226"/>
    <w:rsid w:val="0011541F"/>
    <w:rsid w:val="00115454"/>
    <w:rsid w:val="001154B0"/>
    <w:rsid w:val="001156CA"/>
    <w:rsid w:val="0011572D"/>
    <w:rsid w:val="00115B88"/>
    <w:rsid w:val="00115D9B"/>
    <w:rsid w:val="00115FF1"/>
    <w:rsid w:val="0011613D"/>
    <w:rsid w:val="00116286"/>
    <w:rsid w:val="0011637F"/>
    <w:rsid w:val="001163F0"/>
    <w:rsid w:val="0011683A"/>
    <w:rsid w:val="0011693C"/>
    <w:rsid w:val="00116B60"/>
    <w:rsid w:val="00116BBA"/>
    <w:rsid w:val="00116D0F"/>
    <w:rsid w:val="00116D54"/>
    <w:rsid w:val="00116E71"/>
    <w:rsid w:val="001171B4"/>
    <w:rsid w:val="001172C5"/>
    <w:rsid w:val="001172DE"/>
    <w:rsid w:val="00117342"/>
    <w:rsid w:val="00117565"/>
    <w:rsid w:val="001179E0"/>
    <w:rsid w:val="00117A13"/>
    <w:rsid w:val="00117B22"/>
    <w:rsid w:val="00117DC6"/>
    <w:rsid w:val="00117F02"/>
    <w:rsid w:val="00120269"/>
    <w:rsid w:val="001202F0"/>
    <w:rsid w:val="0012056C"/>
    <w:rsid w:val="0012063B"/>
    <w:rsid w:val="0012066C"/>
    <w:rsid w:val="001207A3"/>
    <w:rsid w:val="001209AB"/>
    <w:rsid w:val="00120A33"/>
    <w:rsid w:val="00120A44"/>
    <w:rsid w:val="00120B9C"/>
    <w:rsid w:val="00120CE4"/>
    <w:rsid w:val="00120D12"/>
    <w:rsid w:val="00120E6B"/>
    <w:rsid w:val="00120EDE"/>
    <w:rsid w:val="001210AD"/>
    <w:rsid w:val="001210F9"/>
    <w:rsid w:val="00121640"/>
    <w:rsid w:val="00121BB4"/>
    <w:rsid w:val="00121E5D"/>
    <w:rsid w:val="00122121"/>
    <w:rsid w:val="001222F0"/>
    <w:rsid w:val="00122302"/>
    <w:rsid w:val="001224A6"/>
    <w:rsid w:val="001227AE"/>
    <w:rsid w:val="00122B1D"/>
    <w:rsid w:val="00122B4E"/>
    <w:rsid w:val="0012304A"/>
    <w:rsid w:val="0012314F"/>
    <w:rsid w:val="0012335F"/>
    <w:rsid w:val="00123843"/>
    <w:rsid w:val="00123934"/>
    <w:rsid w:val="00123AE9"/>
    <w:rsid w:val="00123B07"/>
    <w:rsid w:val="00123B8D"/>
    <w:rsid w:val="00123BA7"/>
    <w:rsid w:val="00123D86"/>
    <w:rsid w:val="00123DA1"/>
    <w:rsid w:val="00123E7E"/>
    <w:rsid w:val="00123F43"/>
    <w:rsid w:val="00124049"/>
    <w:rsid w:val="001241A5"/>
    <w:rsid w:val="00124347"/>
    <w:rsid w:val="001243C6"/>
    <w:rsid w:val="00124470"/>
    <w:rsid w:val="00124860"/>
    <w:rsid w:val="00124CFB"/>
    <w:rsid w:val="00124DEE"/>
    <w:rsid w:val="00124E3C"/>
    <w:rsid w:val="00124F42"/>
    <w:rsid w:val="00125029"/>
    <w:rsid w:val="001250CA"/>
    <w:rsid w:val="001252A0"/>
    <w:rsid w:val="00125404"/>
    <w:rsid w:val="001255B2"/>
    <w:rsid w:val="001257C8"/>
    <w:rsid w:val="001258AB"/>
    <w:rsid w:val="00125969"/>
    <w:rsid w:val="001259C5"/>
    <w:rsid w:val="00125AED"/>
    <w:rsid w:val="00125C69"/>
    <w:rsid w:val="00125E54"/>
    <w:rsid w:val="001260A4"/>
    <w:rsid w:val="0012624E"/>
    <w:rsid w:val="0012641C"/>
    <w:rsid w:val="001265DB"/>
    <w:rsid w:val="001267CE"/>
    <w:rsid w:val="0012685B"/>
    <w:rsid w:val="00126933"/>
    <w:rsid w:val="00126A7C"/>
    <w:rsid w:val="00126BFB"/>
    <w:rsid w:val="00126C2B"/>
    <w:rsid w:val="00126C84"/>
    <w:rsid w:val="00126D21"/>
    <w:rsid w:val="00126EE9"/>
    <w:rsid w:val="00126FEB"/>
    <w:rsid w:val="0012724F"/>
    <w:rsid w:val="001274C0"/>
    <w:rsid w:val="001276ED"/>
    <w:rsid w:val="001278A4"/>
    <w:rsid w:val="00127A79"/>
    <w:rsid w:val="00127ACB"/>
    <w:rsid w:val="00127B67"/>
    <w:rsid w:val="00130085"/>
    <w:rsid w:val="0013012C"/>
    <w:rsid w:val="001301C4"/>
    <w:rsid w:val="0013052C"/>
    <w:rsid w:val="001305BD"/>
    <w:rsid w:val="001307FC"/>
    <w:rsid w:val="00130880"/>
    <w:rsid w:val="001309E3"/>
    <w:rsid w:val="00130A00"/>
    <w:rsid w:val="00130ACA"/>
    <w:rsid w:val="00130FE1"/>
    <w:rsid w:val="00131344"/>
    <w:rsid w:val="0013137D"/>
    <w:rsid w:val="00131522"/>
    <w:rsid w:val="0013158C"/>
    <w:rsid w:val="0013183B"/>
    <w:rsid w:val="00131E9A"/>
    <w:rsid w:val="00131FD1"/>
    <w:rsid w:val="00132081"/>
    <w:rsid w:val="00132344"/>
    <w:rsid w:val="00132485"/>
    <w:rsid w:val="001324AF"/>
    <w:rsid w:val="001325F0"/>
    <w:rsid w:val="001326BB"/>
    <w:rsid w:val="00132928"/>
    <w:rsid w:val="00132BAF"/>
    <w:rsid w:val="00132D00"/>
    <w:rsid w:val="00132EAA"/>
    <w:rsid w:val="00132EEC"/>
    <w:rsid w:val="00132F6A"/>
    <w:rsid w:val="00132F96"/>
    <w:rsid w:val="00133075"/>
    <w:rsid w:val="001332B9"/>
    <w:rsid w:val="001333F9"/>
    <w:rsid w:val="001334E8"/>
    <w:rsid w:val="0013359F"/>
    <w:rsid w:val="001337FD"/>
    <w:rsid w:val="00133913"/>
    <w:rsid w:val="00133927"/>
    <w:rsid w:val="00133947"/>
    <w:rsid w:val="00133B43"/>
    <w:rsid w:val="00133F45"/>
    <w:rsid w:val="00133F62"/>
    <w:rsid w:val="00134094"/>
    <w:rsid w:val="001342FB"/>
    <w:rsid w:val="0013448F"/>
    <w:rsid w:val="001345B4"/>
    <w:rsid w:val="001345E7"/>
    <w:rsid w:val="0013467C"/>
    <w:rsid w:val="00134917"/>
    <w:rsid w:val="00134932"/>
    <w:rsid w:val="00134F65"/>
    <w:rsid w:val="001353CB"/>
    <w:rsid w:val="00135438"/>
    <w:rsid w:val="001355AE"/>
    <w:rsid w:val="00135694"/>
    <w:rsid w:val="0013597D"/>
    <w:rsid w:val="00135A65"/>
    <w:rsid w:val="001361E7"/>
    <w:rsid w:val="00136579"/>
    <w:rsid w:val="00136619"/>
    <w:rsid w:val="00136A3B"/>
    <w:rsid w:val="00136A9B"/>
    <w:rsid w:val="00136D98"/>
    <w:rsid w:val="00136F1C"/>
    <w:rsid w:val="00136F7E"/>
    <w:rsid w:val="0013715A"/>
    <w:rsid w:val="00137269"/>
    <w:rsid w:val="001372F2"/>
    <w:rsid w:val="0013732D"/>
    <w:rsid w:val="0013744E"/>
    <w:rsid w:val="001378A2"/>
    <w:rsid w:val="00137D4E"/>
    <w:rsid w:val="00137D52"/>
    <w:rsid w:val="00137D99"/>
    <w:rsid w:val="00137DF2"/>
    <w:rsid w:val="00140062"/>
    <w:rsid w:val="001400BB"/>
    <w:rsid w:val="00140193"/>
    <w:rsid w:val="00140221"/>
    <w:rsid w:val="00140305"/>
    <w:rsid w:val="00140546"/>
    <w:rsid w:val="0014056E"/>
    <w:rsid w:val="001405B8"/>
    <w:rsid w:val="001408B8"/>
    <w:rsid w:val="0014091E"/>
    <w:rsid w:val="0014092E"/>
    <w:rsid w:val="00140BD9"/>
    <w:rsid w:val="00140CB1"/>
    <w:rsid w:val="00140F15"/>
    <w:rsid w:val="00141226"/>
    <w:rsid w:val="001413F3"/>
    <w:rsid w:val="00141645"/>
    <w:rsid w:val="00141690"/>
    <w:rsid w:val="001418B1"/>
    <w:rsid w:val="00141AE7"/>
    <w:rsid w:val="00141F86"/>
    <w:rsid w:val="00141FF3"/>
    <w:rsid w:val="001421EF"/>
    <w:rsid w:val="0014223A"/>
    <w:rsid w:val="0014231D"/>
    <w:rsid w:val="00142346"/>
    <w:rsid w:val="0014237A"/>
    <w:rsid w:val="00142500"/>
    <w:rsid w:val="00142735"/>
    <w:rsid w:val="001428FF"/>
    <w:rsid w:val="00142901"/>
    <w:rsid w:val="00142A3F"/>
    <w:rsid w:val="00142D2B"/>
    <w:rsid w:val="00142EFC"/>
    <w:rsid w:val="00142F36"/>
    <w:rsid w:val="00142F9E"/>
    <w:rsid w:val="00142FF3"/>
    <w:rsid w:val="00143287"/>
    <w:rsid w:val="00143325"/>
    <w:rsid w:val="001433E9"/>
    <w:rsid w:val="001434C6"/>
    <w:rsid w:val="001434C7"/>
    <w:rsid w:val="00143575"/>
    <w:rsid w:val="0014368E"/>
    <w:rsid w:val="00143797"/>
    <w:rsid w:val="00143B71"/>
    <w:rsid w:val="00143C5B"/>
    <w:rsid w:val="00143E0E"/>
    <w:rsid w:val="0014468E"/>
    <w:rsid w:val="0014476C"/>
    <w:rsid w:val="00144798"/>
    <w:rsid w:val="00144888"/>
    <w:rsid w:val="00144908"/>
    <w:rsid w:val="00144B7D"/>
    <w:rsid w:val="00144C92"/>
    <w:rsid w:val="00144CCA"/>
    <w:rsid w:val="00144D2F"/>
    <w:rsid w:val="00144F0D"/>
    <w:rsid w:val="0014510A"/>
    <w:rsid w:val="00145549"/>
    <w:rsid w:val="00145731"/>
    <w:rsid w:val="00145747"/>
    <w:rsid w:val="0014587F"/>
    <w:rsid w:val="001458F3"/>
    <w:rsid w:val="00145CAD"/>
    <w:rsid w:val="00145ED4"/>
    <w:rsid w:val="00145FAF"/>
    <w:rsid w:val="0014646E"/>
    <w:rsid w:val="00146480"/>
    <w:rsid w:val="001464A1"/>
    <w:rsid w:val="001466FC"/>
    <w:rsid w:val="00146842"/>
    <w:rsid w:val="001468CF"/>
    <w:rsid w:val="00146CC4"/>
    <w:rsid w:val="00146CC7"/>
    <w:rsid w:val="001470FA"/>
    <w:rsid w:val="00147292"/>
    <w:rsid w:val="0014745F"/>
    <w:rsid w:val="00147552"/>
    <w:rsid w:val="001475A4"/>
    <w:rsid w:val="0014767B"/>
    <w:rsid w:val="00147A2E"/>
    <w:rsid w:val="00147A4F"/>
    <w:rsid w:val="00147BA2"/>
    <w:rsid w:val="00147C61"/>
    <w:rsid w:val="00147C87"/>
    <w:rsid w:val="00147E0C"/>
    <w:rsid w:val="00147F19"/>
    <w:rsid w:val="00147F94"/>
    <w:rsid w:val="00147FC3"/>
    <w:rsid w:val="00150057"/>
    <w:rsid w:val="001500A7"/>
    <w:rsid w:val="0015010E"/>
    <w:rsid w:val="001501A0"/>
    <w:rsid w:val="0015028C"/>
    <w:rsid w:val="0015040B"/>
    <w:rsid w:val="0015087F"/>
    <w:rsid w:val="00150B28"/>
    <w:rsid w:val="00150F61"/>
    <w:rsid w:val="00150F7D"/>
    <w:rsid w:val="00150F9F"/>
    <w:rsid w:val="00150FE3"/>
    <w:rsid w:val="00151294"/>
    <w:rsid w:val="001512BF"/>
    <w:rsid w:val="00151401"/>
    <w:rsid w:val="0015176E"/>
    <w:rsid w:val="00151972"/>
    <w:rsid w:val="001519D9"/>
    <w:rsid w:val="00151D13"/>
    <w:rsid w:val="00151D80"/>
    <w:rsid w:val="00151DA9"/>
    <w:rsid w:val="00151FD3"/>
    <w:rsid w:val="00152029"/>
    <w:rsid w:val="00152095"/>
    <w:rsid w:val="001521DA"/>
    <w:rsid w:val="001523E7"/>
    <w:rsid w:val="0015243C"/>
    <w:rsid w:val="001527FA"/>
    <w:rsid w:val="0015283D"/>
    <w:rsid w:val="00152902"/>
    <w:rsid w:val="00152904"/>
    <w:rsid w:val="00152B6E"/>
    <w:rsid w:val="001534C0"/>
    <w:rsid w:val="00153758"/>
    <w:rsid w:val="00153801"/>
    <w:rsid w:val="001538F7"/>
    <w:rsid w:val="00153940"/>
    <w:rsid w:val="001539AA"/>
    <w:rsid w:val="00153A1C"/>
    <w:rsid w:val="00153E2E"/>
    <w:rsid w:val="00153F33"/>
    <w:rsid w:val="00154073"/>
    <w:rsid w:val="00154164"/>
    <w:rsid w:val="00154181"/>
    <w:rsid w:val="00154277"/>
    <w:rsid w:val="00154367"/>
    <w:rsid w:val="001543FC"/>
    <w:rsid w:val="001544A0"/>
    <w:rsid w:val="0015470F"/>
    <w:rsid w:val="00154BBC"/>
    <w:rsid w:val="00154D4A"/>
    <w:rsid w:val="00154ECB"/>
    <w:rsid w:val="00155054"/>
    <w:rsid w:val="00155059"/>
    <w:rsid w:val="001550A0"/>
    <w:rsid w:val="00155276"/>
    <w:rsid w:val="001552A0"/>
    <w:rsid w:val="00155623"/>
    <w:rsid w:val="00155924"/>
    <w:rsid w:val="00155C67"/>
    <w:rsid w:val="00155D6F"/>
    <w:rsid w:val="00155EED"/>
    <w:rsid w:val="0015604C"/>
    <w:rsid w:val="00156228"/>
    <w:rsid w:val="00156335"/>
    <w:rsid w:val="001564B6"/>
    <w:rsid w:val="001565C5"/>
    <w:rsid w:val="00156751"/>
    <w:rsid w:val="00156999"/>
    <w:rsid w:val="00156A7D"/>
    <w:rsid w:val="00156EF2"/>
    <w:rsid w:val="001571AB"/>
    <w:rsid w:val="00157445"/>
    <w:rsid w:val="001575A1"/>
    <w:rsid w:val="00157AB2"/>
    <w:rsid w:val="00157C6D"/>
    <w:rsid w:val="00157D42"/>
    <w:rsid w:val="00157DCE"/>
    <w:rsid w:val="00157E2E"/>
    <w:rsid w:val="00160226"/>
    <w:rsid w:val="00160266"/>
    <w:rsid w:val="0016031F"/>
    <w:rsid w:val="00160659"/>
    <w:rsid w:val="00160924"/>
    <w:rsid w:val="001609DD"/>
    <w:rsid w:val="00160C07"/>
    <w:rsid w:val="00160CB1"/>
    <w:rsid w:val="00160D13"/>
    <w:rsid w:val="00160EDE"/>
    <w:rsid w:val="0016134F"/>
    <w:rsid w:val="00161370"/>
    <w:rsid w:val="001614D3"/>
    <w:rsid w:val="00161C35"/>
    <w:rsid w:val="00161CA2"/>
    <w:rsid w:val="00161E06"/>
    <w:rsid w:val="00161F3B"/>
    <w:rsid w:val="00162149"/>
    <w:rsid w:val="001621CB"/>
    <w:rsid w:val="00162511"/>
    <w:rsid w:val="00162729"/>
    <w:rsid w:val="00162889"/>
    <w:rsid w:val="00162A3D"/>
    <w:rsid w:val="00162B30"/>
    <w:rsid w:val="00162CCD"/>
    <w:rsid w:val="00162CE0"/>
    <w:rsid w:val="00162CFE"/>
    <w:rsid w:val="00162D6C"/>
    <w:rsid w:val="00162DBF"/>
    <w:rsid w:val="00162DF7"/>
    <w:rsid w:val="00163029"/>
    <w:rsid w:val="0016339E"/>
    <w:rsid w:val="0016347C"/>
    <w:rsid w:val="001634F8"/>
    <w:rsid w:val="0016354E"/>
    <w:rsid w:val="00163711"/>
    <w:rsid w:val="00163C0D"/>
    <w:rsid w:val="001640F6"/>
    <w:rsid w:val="001642FC"/>
    <w:rsid w:val="001643D9"/>
    <w:rsid w:val="001647CE"/>
    <w:rsid w:val="00164807"/>
    <w:rsid w:val="0016496B"/>
    <w:rsid w:val="00164EDD"/>
    <w:rsid w:val="00164FE5"/>
    <w:rsid w:val="001652E5"/>
    <w:rsid w:val="001657E2"/>
    <w:rsid w:val="00165AC0"/>
    <w:rsid w:val="00165AC8"/>
    <w:rsid w:val="00165D44"/>
    <w:rsid w:val="0016607B"/>
    <w:rsid w:val="001660DA"/>
    <w:rsid w:val="001662BA"/>
    <w:rsid w:val="00166556"/>
    <w:rsid w:val="00166645"/>
    <w:rsid w:val="001667DF"/>
    <w:rsid w:val="0016682C"/>
    <w:rsid w:val="00166970"/>
    <w:rsid w:val="001669A5"/>
    <w:rsid w:val="001669D5"/>
    <w:rsid w:val="00166B5F"/>
    <w:rsid w:val="00166BCD"/>
    <w:rsid w:val="00166C75"/>
    <w:rsid w:val="00166DCC"/>
    <w:rsid w:val="00166EEB"/>
    <w:rsid w:val="00166F1C"/>
    <w:rsid w:val="00166F3A"/>
    <w:rsid w:val="0016700C"/>
    <w:rsid w:val="001673B6"/>
    <w:rsid w:val="00167620"/>
    <w:rsid w:val="00167643"/>
    <w:rsid w:val="0016765C"/>
    <w:rsid w:val="001676A0"/>
    <w:rsid w:val="0016775C"/>
    <w:rsid w:val="00167880"/>
    <w:rsid w:val="00167B10"/>
    <w:rsid w:val="00167BE5"/>
    <w:rsid w:val="001702F0"/>
    <w:rsid w:val="001703D7"/>
    <w:rsid w:val="00170443"/>
    <w:rsid w:val="001707B0"/>
    <w:rsid w:val="00170949"/>
    <w:rsid w:val="001709E0"/>
    <w:rsid w:val="00170B4D"/>
    <w:rsid w:val="00170D2D"/>
    <w:rsid w:val="00171128"/>
    <w:rsid w:val="0017114F"/>
    <w:rsid w:val="0017128C"/>
    <w:rsid w:val="00171440"/>
    <w:rsid w:val="001716F0"/>
    <w:rsid w:val="00171739"/>
    <w:rsid w:val="00171ADC"/>
    <w:rsid w:val="00171B48"/>
    <w:rsid w:val="00171C1C"/>
    <w:rsid w:val="00171D45"/>
    <w:rsid w:val="00171EA1"/>
    <w:rsid w:val="00171ED6"/>
    <w:rsid w:val="00172067"/>
    <w:rsid w:val="001721C2"/>
    <w:rsid w:val="001722C8"/>
    <w:rsid w:val="001723A1"/>
    <w:rsid w:val="0017249F"/>
    <w:rsid w:val="0017254A"/>
    <w:rsid w:val="00172634"/>
    <w:rsid w:val="0017278E"/>
    <w:rsid w:val="00172987"/>
    <w:rsid w:val="00172D64"/>
    <w:rsid w:val="00172FFE"/>
    <w:rsid w:val="0017315D"/>
    <w:rsid w:val="001731AB"/>
    <w:rsid w:val="001733EE"/>
    <w:rsid w:val="001734D6"/>
    <w:rsid w:val="00173920"/>
    <w:rsid w:val="00173969"/>
    <w:rsid w:val="00173AB1"/>
    <w:rsid w:val="00173B9E"/>
    <w:rsid w:val="00173CB3"/>
    <w:rsid w:val="001740A9"/>
    <w:rsid w:val="001740F3"/>
    <w:rsid w:val="00174282"/>
    <w:rsid w:val="001743E2"/>
    <w:rsid w:val="0017447E"/>
    <w:rsid w:val="001745B9"/>
    <w:rsid w:val="001745F8"/>
    <w:rsid w:val="00174850"/>
    <w:rsid w:val="00174971"/>
    <w:rsid w:val="00174B85"/>
    <w:rsid w:val="00174BE4"/>
    <w:rsid w:val="00174D5C"/>
    <w:rsid w:val="00174DCF"/>
    <w:rsid w:val="00174E52"/>
    <w:rsid w:val="00174E78"/>
    <w:rsid w:val="00175617"/>
    <w:rsid w:val="001756AD"/>
    <w:rsid w:val="001756D5"/>
    <w:rsid w:val="00175963"/>
    <w:rsid w:val="00175F2D"/>
    <w:rsid w:val="001761C7"/>
    <w:rsid w:val="00176267"/>
    <w:rsid w:val="0017639F"/>
    <w:rsid w:val="00176546"/>
    <w:rsid w:val="001767DC"/>
    <w:rsid w:val="00176900"/>
    <w:rsid w:val="00176990"/>
    <w:rsid w:val="00176A21"/>
    <w:rsid w:val="00176A9C"/>
    <w:rsid w:val="00176B3F"/>
    <w:rsid w:val="00176C04"/>
    <w:rsid w:val="00176D4E"/>
    <w:rsid w:val="0017701F"/>
    <w:rsid w:val="0017705F"/>
    <w:rsid w:val="00177347"/>
    <w:rsid w:val="001777C1"/>
    <w:rsid w:val="001777E6"/>
    <w:rsid w:val="0017785A"/>
    <w:rsid w:val="001779A0"/>
    <w:rsid w:val="00177BA5"/>
    <w:rsid w:val="00177E43"/>
    <w:rsid w:val="001801F0"/>
    <w:rsid w:val="00180238"/>
    <w:rsid w:val="0018072F"/>
    <w:rsid w:val="00180807"/>
    <w:rsid w:val="00180A0B"/>
    <w:rsid w:val="00180BEC"/>
    <w:rsid w:val="00180CFC"/>
    <w:rsid w:val="00180D40"/>
    <w:rsid w:val="00180F77"/>
    <w:rsid w:val="00180FEA"/>
    <w:rsid w:val="00181081"/>
    <w:rsid w:val="00181301"/>
    <w:rsid w:val="00181505"/>
    <w:rsid w:val="001815EE"/>
    <w:rsid w:val="001816B5"/>
    <w:rsid w:val="00181997"/>
    <w:rsid w:val="001819A5"/>
    <w:rsid w:val="00181BB8"/>
    <w:rsid w:val="00181E1F"/>
    <w:rsid w:val="00182015"/>
    <w:rsid w:val="00182017"/>
    <w:rsid w:val="001823AC"/>
    <w:rsid w:val="0018245F"/>
    <w:rsid w:val="001825FE"/>
    <w:rsid w:val="001826DE"/>
    <w:rsid w:val="00182721"/>
    <w:rsid w:val="00182A07"/>
    <w:rsid w:val="00182A58"/>
    <w:rsid w:val="00182C64"/>
    <w:rsid w:val="00183016"/>
    <w:rsid w:val="00183227"/>
    <w:rsid w:val="001832AB"/>
    <w:rsid w:val="001833E4"/>
    <w:rsid w:val="001837D2"/>
    <w:rsid w:val="001838CF"/>
    <w:rsid w:val="00183BB4"/>
    <w:rsid w:val="00183D39"/>
    <w:rsid w:val="00183D5D"/>
    <w:rsid w:val="00183F42"/>
    <w:rsid w:val="00184090"/>
    <w:rsid w:val="001840C1"/>
    <w:rsid w:val="001840DB"/>
    <w:rsid w:val="0018423E"/>
    <w:rsid w:val="001844D2"/>
    <w:rsid w:val="0018499E"/>
    <w:rsid w:val="001849E4"/>
    <w:rsid w:val="00184B05"/>
    <w:rsid w:val="00184BE5"/>
    <w:rsid w:val="00184C41"/>
    <w:rsid w:val="00184C83"/>
    <w:rsid w:val="00184D67"/>
    <w:rsid w:val="001850D4"/>
    <w:rsid w:val="001852B1"/>
    <w:rsid w:val="0018542B"/>
    <w:rsid w:val="0018566D"/>
    <w:rsid w:val="00185A02"/>
    <w:rsid w:val="00185A27"/>
    <w:rsid w:val="00185B41"/>
    <w:rsid w:val="00185DAC"/>
    <w:rsid w:val="00185F8D"/>
    <w:rsid w:val="0018610A"/>
    <w:rsid w:val="0018617C"/>
    <w:rsid w:val="00186363"/>
    <w:rsid w:val="00186415"/>
    <w:rsid w:val="0018642E"/>
    <w:rsid w:val="00186628"/>
    <w:rsid w:val="001867E9"/>
    <w:rsid w:val="00186831"/>
    <w:rsid w:val="00186845"/>
    <w:rsid w:val="001868EE"/>
    <w:rsid w:val="00186BA4"/>
    <w:rsid w:val="001870B2"/>
    <w:rsid w:val="001870F5"/>
    <w:rsid w:val="001870FF"/>
    <w:rsid w:val="00187112"/>
    <w:rsid w:val="001872A0"/>
    <w:rsid w:val="001872F1"/>
    <w:rsid w:val="00187368"/>
    <w:rsid w:val="001873E3"/>
    <w:rsid w:val="00187A09"/>
    <w:rsid w:val="00187C7E"/>
    <w:rsid w:val="00187EC0"/>
    <w:rsid w:val="00187EC8"/>
    <w:rsid w:val="0019016A"/>
    <w:rsid w:val="00190264"/>
    <w:rsid w:val="00190307"/>
    <w:rsid w:val="00190380"/>
    <w:rsid w:val="00190488"/>
    <w:rsid w:val="0019053F"/>
    <w:rsid w:val="00190569"/>
    <w:rsid w:val="001905DD"/>
    <w:rsid w:val="00190A68"/>
    <w:rsid w:val="00190BF8"/>
    <w:rsid w:val="00190C13"/>
    <w:rsid w:val="00191252"/>
    <w:rsid w:val="0019127D"/>
    <w:rsid w:val="0019151E"/>
    <w:rsid w:val="00191685"/>
    <w:rsid w:val="00191729"/>
    <w:rsid w:val="0019172A"/>
    <w:rsid w:val="00191972"/>
    <w:rsid w:val="00191D0B"/>
    <w:rsid w:val="00191EB8"/>
    <w:rsid w:val="00191F77"/>
    <w:rsid w:val="0019237E"/>
    <w:rsid w:val="0019251D"/>
    <w:rsid w:val="001925FA"/>
    <w:rsid w:val="0019262B"/>
    <w:rsid w:val="00192871"/>
    <w:rsid w:val="00192B58"/>
    <w:rsid w:val="00192BEE"/>
    <w:rsid w:val="00192C71"/>
    <w:rsid w:val="00192F2F"/>
    <w:rsid w:val="00193406"/>
    <w:rsid w:val="0019343F"/>
    <w:rsid w:val="001935D0"/>
    <w:rsid w:val="001936FB"/>
    <w:rsid w:val="0019370E"/>
    <w:rsid w:val="0019372C"/>
    <w:rsid w:val="00193AC8"/>
    <w:rsid w:val="00193B91"/>
    <w:rsid w:val="00193E88"/>
    <w:rsid w:val="00193EBA"/>
    <w:rsid w:val="00193F17"/>
    <w:rsid w:val="00194355"/>
    <w:rsid w:val="00194493"/>
    <w:rsid w:val="00194711"/>
    <w:rsid w:val="0019480A"/>
    <w:rsid w:val="00194839"/>
    <w:rsid w:val="0019491F"/>
    <w:rsid w:val="00194BE0"/>
    <w:rsid w:val="00194D3E"/>
    <w:rsid w:val="00194DB8"/>
    <w:rsid w:val="0019532C"/>
    <w:rsid w:val="00195376"/>
    <w:rsid w:val="00195620"/>
    <w:rsid w:val="00195678"/>
    <w:rsid w:val="00196287"/>
    <w:rsid w:val="00196376"/>
    <w:rsid w:val="0019646E"/>
    <w:rsid w:val="001968F2"/>
    <w:rsid w:val="00196912"/>
    <w:rsid w:val="00196967"/>
    <w:rsid w:val="00196971"/>
    <w:rsid w:val="00196D7E"/>
    <w:rsid w:val="00196EAF"/>
    <w:rsid w:val="00197125"/>
    <w:rsid w:val="0019734D"/>
    <w:rsid w:val="001974C0"/>
    <w:rsid w:val="00197569"/>
    <w:rsid w:val="001975E4"/>
    <w:rsid w:val="001977D6"/>
    <w:rsid w:val="00197941"/>
    <w:rsid w:val="001979AE"/>
    <w:rsid w:val="00197A4D"/>
    <w:rsid w:val="00197CF2"/>
    <w:rsid w:val="001A0132"/>
    <w:rsid w:val="001A0183"/>
    <w:rsid w:val="001A0316"/>
    <w:rsid w:val="001A0749"/>
    <w:rsid w:val="001A0B1F"/>
    <w:rsid w:val="001A0D94"/>
    <w:rsid w:val="001A0E38"/>
    <w:rsid w:val="001A0F6F"/>
    <w:rsid w:val="001A1166"/>
    <w:rsid w:val="001A11C3"/>
    <w:rsid w:val="001A15E4"/>
    <w:rsid w:val="001A168B"/>
    <w:rsid w:val="001A1756"/>
    <w:rsid w:val="001A18CA"/>
    <w:rsid w:val="001A1925"/>
    <w:rsid w:val="001A19B3"/>
    <w:rsid w:val="001A1A08"/>
    <w:rsid w:val="001A1ADD"/>
    <w:rsid w:val="001A1B9F"/>
    <w:rsid w:val="001A1F47"/>
    <w:rsid w:val="001A21C7"/>
    <w:rsid w:val="001A2393"/>
    <w:rsid w:val="001A23EE"/>
    <w:rsid w:val="001A2470"/>
    <w:rsid w:val="001A26D5"/>
    <w:rsid w:val="001A27C2"/>
    <w:rsid w:val="001A29DD"/>
    <w:rsid w:val="001A2A8E"/>
    <w:rsid w:val="001A2D79"/>
    <w:rsid w:val="001A2F20"/>
    <w:rsid w:val="001A32F4"/>
    <w:rsid w:val="001A33F8"/>
    <w:rsid w:val="001A3562"/>
    <w:rsid w:val="001A38E6"/>
    <w:rsid w:val="001A396A"/>
    <w:rsid w:val="001A3ABB"/>
    <w:rsid w:val="001A3AC3"/>
    <w:rsid w:val="001A3B8B"/>
    <w:rsid w:val="001A3BA4"/>
    <w:rsid w:val="001A3BE6"/>
    <w:rsid w:val="001A3D7C"/>
    <w:rsid w:val="001A40AD"/>
    <w:rsid w:val="001A4171"/>
    <w:rsid w:val="001A42FA"/>
    <w:rsid w:val="001A444B"/>
    <w:rsid w:val="001A446B"/>
    <w:rsid w:val="001A45C1"/>
    <w:rsid w:val="001A45CD"/>
    <w:rsid w:val="001A466D"/>
    <w:rsid w:val="001A46CF"/>
    <w:rsid w:val="001A4711"/>
    <w:rsid w:val="001A47D5"/>
    <w:rsid w:val="001A47FC"/>
    <w:rsid w:val="001A48B3"/>
    <w:rsid w:val="001A4DEF"/>
    <w:rsid w:val="001A4E5F"/>
    <w:rsid w:val="001A5177"/>
    <w:rsid w:val="001A51F7"/>
    <w:rsid w:val="001A520F"/>
    <w:rsid w:val="001A5293"/>
    <w:rsid w:val="001A53C0"/>
    <w:rsid w:val="001A5434"/>
    <w:rsid w:val="001A54AC"/>
    <w:rsid w:val="001A559E"/>
    <w:rsid w:val="001A59D5"/>
    <w:rsid w:val="001A5A7E"/>
    <w:rsid w:val="001A61BE"/>
    <w:rsid w:val="001A61CC"/>
    <w:rsid w:val="001A624E"/>
    <w:rsid w:val="001A6265"/>
    <w:rsid w:val="001A6627"/>
    <w:rsid w:val="001A6CFB"/>
    <w:rsid w:val="001A6D1F"/>
    <w:rsid w:val="001A6D66"/>
    <w:rsid w:val="001A6D8F"/>
    <w:rsid w:val="001A7552"/>
    <w:rsid w:val="001A7615"/>
    <w:rsid w:val="001A76A5"/>
    <w:rsid w:val="001A76E3"/>
    <w:rsid w:val="001A776C"/>
    <w:rsid w:val="001A77B3"/>
    <w:rsid w:val="001A79A9"/>
    <w:rsid w:val="001A7B0F"/>
    <w:rsid w:val="001A7B1A"/>
    <w:rsid w:val="001A7F32"/>
    <w:rsid w:val="001B0101"/>
    <w:rsid w:val="001B01BE"/>
    <w:rsid w:val="001B0242"/>
    <w:rsid w:val="001B0440"/>
    <w:rsid w:val="001B073F"/>
    <w:rsid w:val="001B087D"/>
    <w:rsid w:val="001B0CE6"/>
    <w:rsid w:val="001B0E84"/>
    <w:rsid w:val="001B117F"/>
    <w:rsid w:val="001B1232"/>
    <w:rsid w:val="001B13A5"/>
    <w:rsid w:val="001B17DF"/>
    <w:rsid w:val="001B1BCD"/>
    <w:rsid w:val="001B1CFA"/>
    <w:rsid w:val="001B1DF3"/>
    <w:rsid w:val="001B1EA8"/>
    <w:rsid w:val="001B20D9"/>
    <w:rsid w:val="001B20FA"/>
    <w:rsid w:val="001B230E"/>
    <w:rsid w:val="001B2412"/>
    <w:rsid w:val="001B2687"/>
    <w:rsid w:val="001B2927"/>
    <w:rsid w:val="001B299D"/>
    <w:rsid w:val="001B299F"/>
    <w:rsid w:val="001B2AEC"/>
    <w:rsid w:val="001B2E7B"/>
    <w:rsid w:val="001B328C"/>
    <w:rsid w:val="001B35FE"/>
    <w:rsid w:val="001B3A6E"/>
    <w:rsid w:val="001B3B5D"/>
    <w:rsid w:val="001B3D99"/>
    <w:rsid w:val="001B3EEC"/>
    <w:rsid w:val="001B3F14"/>
    <w:rsid w:val="001B3FC4"/>
    <w:rsid w:val="001B413E"/>
    <w:rsid w:val="001B4354"/>
    <w:rsid w:val="001B46CB"/>
    <w:rsid w:val="001B4752"/>
    <w:rsid w:val="001B49FE"/>
    <w:rsid w:val="001B4CEA"/>
    <w:rsid w:val="001B4F0D"/>
    <w:rsid w:val="001B52E1"/>
    <w:rsid w:val="001B560A"/>
    <w:rsid w:val="001B56B8"/>
    <w:rsid w:val="001B58F1"/>
    <w:rsid w:val="001B59A7"/>
    <w:rsid w:val="001B59E6"/>
    <w:rsid w:val="001B5A61"/>
    <w:rsid w:val="001B5BD1"/>
    <w:rsid w:val="001B5CEB"/>
    <w:rsid w:val="001B5E72"/>
    <w:rsid w:val="001B5F09"/>
    <w:rsid w:val="001B60A1"/>
    <w:rsid w:val="001B6427"/>
    <w:rsid w:val="001B647B"/>
    <w:rsid w:val="001B67D6"/>
    <w:rsid w:val="001B67E0"/>
    <w:rsid w:val="001B6840"/>
    <w:rsid w:val="001B6D62"/>
    <w:rsid w:val="001B6ED6"/>
    <w:rsid w:val="001B6F20"/>
    <w:rsid w:val="001B700D"/>
    <w:rsid w:val="001B7101"/>
    <w:rsid w:val="001B7663"/>
    <w:rsid w:val="001B7779"/>
    <w:rsid w:val="001B7811"/>
    <w:rsid w:val="001B7E69"/>
    <w:rsid w:val="001B7F5A"/>
    <w:rsid w:val="001C0009"/>
    <w:rsid w:val="001C006B"/>
    <w:rsid w:val="001C00BC"/>
    <w:rsid w:val="001C0184"/>
    <w:rsid w:val="001C0188"/>
    <w:rsid w:val="001C0488"/>
    <w:rsid w:val="001C06A0"/>
    <w:rsid w:val="001C0A6C"/>
    <w:rsid w:val="001C0E05"/>
    <w:rsid w:val="001C0E56"/>
    <w:rsid w:val="001C0F2A"/>
    <w:rsid w:val="001C11CA"/>
    <w:rsid w:val="001C12C2"/>
    <w:rsid w:val="001C1791"/>
    <w:rsid w:val="001C1816"/>
    <w:rsid w:val="001C193B"/>
    <w:rsid w:val="001C1A3C"/>
    <w:rsid w:val="001C1D8F"/>
    <w:rsid w:val="001C1E5B"/>
    <w:rsid w:val="001C1FAF"/>
    <w:rsid w:val="001C20E3"/>
    <w:rsid w:val="001C22EE"/>
    <w:rsid w:val="001C22F3"/>
    <w:rsid w:val="001C2852"/>
    <w:rsid w:val="001C2959"/>
    <w:rsid w:val="001C2996"/>
    <w:rsid w:val="001C2DCC"/>
    <w:rsid w:val="001C2EFC"/>
    <w:rsid w:val="001C3029"/>
    <w:rsid w:val="001C3060"/>
    <w:rsid w:val="001C3244"/>
    <w:rsid w:val="001C33CD"/>
    <w:rsid w:val="001C34BE"/>
    <w:rsid w:val="001C383D"/>
    <w:rsid w:val="001C3922"/>
    <w:rsid w:val="001C3A04"/>
    <w:rsid w:val="001C3B89"/>
    <w:rsid w:val="001C3ECB"/>
    <w:rsid w:val="001C43A0"/>
    <w:rsid w:val="001C4466"/>
    <w:rsid w:val="001C451C"/>
    <w:rsid w:val="001C4841"/>
    <w:rsid w:val="001C49ED"/>
    <w:rsid w:val="001C4A43"/>
    <w:rsid w:val="001C4EB4"/>
    <w:rsid w:val="001C5080"/>
    <w:rsid w:val="001C5138"/>
    <w:rsid w:val="001C5230"/>
    <w:rsid w:val="001C52CE"/>
    <w:rsid w:val="001C5461"/>
    <w:rsid w:val="001C55CD"/>
    <w:rsid w:val="001C5AA9"/>
    <w:rsid w:val="001C5C2C"/>
    <w:rsid w:val="001C5CD3"/>
    <w:rsid w:val="001C5FA0"/>
    <w:rsid w:val="001C6328"/>
    <w:rsid w:val="001C643C"/>
    <w:rsid w:val="001C657B"/>
    <w:rsid w:val="001C6649"/>
    <w:rsid w:val="001C6959"/>
    <w:rsid w:val="001C6B5D"/>
    <w:rsid w:val="001C6F0E"/>
    <w:rsid w:val="001C70D1"/>
    <w:rsid w:val="001C74DD"/>
    <w:rsid w:val="001C7602"/>
    <w:rsid w:val="001C763E"/>
    <w:rsid w:val="001C76A0"/>
    <w:rsid w:val="001C7B31"/>
    <w:rsid w:val="001C7B9E"/>
    <w:rsid w:val="001C7FBE"/>
    <w:rsid w:val="001D02FA"/>
    <w:rsid w:val="001D0870"/>
    <w:rsid w:val="001D0A7E"/>
    <w:rsid w:val="001D0C4B"/>
    <w:rsid w:val="001D0D37"/>
    <w:rsid w:val="001D0FD5"/>
    <w:rsid w:val="001D1176"/>
    <w:rsid w:val="001D1203"/>
    <w:rsid w:val="001D130F"/>
    <w:rsid w:val="001D1422"/>
    <w:rsid w:val="001D1954"/>
    <w:rsid w:val="001D19D6"/>
    <w:rsid w:val="001D1F0F"/>
    <w:rsid w:val="001D1F59"/>
    <w:rsid w:val="001D2220"/>
    <w:rsid w:val="001D2312"/>
    <w:rsid w:val="001D2467"/>
    <w:rsid w:val="001D2630"/>
    <w:rsid w:val="001D2966"/>
    <w:rsid w:val="001D2995"/>
    <w:rsid w:val="001D2A4B"/>
    <w:rsid w:val="001D2B05"/>
    <w:rsid w:val="001D2C32"/>
    <w:rsid w:val="001D2CFB"/>
    <w:rsid w:val="001D2F61"/>
    <w:rsid w:val="001D2FEA"/>
    <w:rsid w:val="001D2FF4"/>
    <w:rsid w:val="001D3108"/>
    <w:rsid w:val="001D3314"/>
    <w:rsid w:val="001D3356"/>
    <w:rsid w:val="001D3453"/>
    <w:rsid w:val="001D3467"/>
    <w:rsid w:val="001D368F"/>
    <w:rsid w:val="001D38F7"/>
    <w:rsid w:val="001D3955"/>
    <w:rsid w:val="001D39EF"/>
    <w:rsid w:val="001D3AC4"/>
    <w:rsid w:val="001D3B65"/>
    <w:rsid w:val="001D3BF4"/>
    <w:rsid w:val="001D3D51"/>
    <w:rsid w:val="001D3E15"/>
    <w:rsid w:val="001D3E2B"/>
    <w:rsid w:val="001D3E7A"/>
    <w:rsid w:val="001D4406"/>
    <w:rsid w:val="001D4750"/>
    <w:rsid w:val="001D4C35"/>
    <w:rsid w:val="001D4CE1"/>
    <w:rsid w:val="001D4D09"/>
    <w:rsid w:val="001D4E50"/>
    <w:rsid w:val="001D50AE"/>
    <w:rsid w:val="001D518A"/>
    <w:rsid w:val="001D521C"/>
    <w:rsid w:val="001D532E"/>
    <w:rsid w:val="001D5426"/>
    <w:rsid w:val="001D5556"/>
    <w:rsid w:val="001D560B"/>
    <w:rsid w:val="001D563B"/>
    <w:rsid w:val="001D565F"/>
    <w:rsid w:val="001D5785"/>
    <w:rsid w:val="001D582C"/>
    <w:rsid w:val="001D5A66"/>
    <w:rsid w:val="001D5A89"/>
    <w:rsid w:val="001D5B35"/>
    <w:rsid w:val="001D63E5"/>
    <w:rsid w:val="001D66DA"/>
    <w:rsid w:val="001D6722"/>
    <w:rsid w:val="001D67C9"/>
    <w:rsid w:val="001D690C"/>
    <w:rsid w:val="001D6996"/>
    <w:rsid w:val="001D6A98"/>
    <w:rsid w:val="001D6AF1"/>
    <w:rsid w:val="001D6D46"/>
    <w:rsid w:val="001D6E10"/>
    <w:rsid w:val="001D6ED1"/>
    <w:rsid w:val="001D7095"/>
    <w:rsid w:val="001D70DA"/>
    <w:rsid w:val="001D71A0"/>
    <w:rsid w:val="001D71A5"/>
    <w:rsid w:val="001D71E4"/>
    <w:rsid w:val="001D71F9"/>
    <w:rsid w:val="001D7442"/>
    <w:rsid w:val="001D7456"/>
    <w:rsid w:val="001D762D"/>
    <w:rsid w:val="001D7783"/>
    <w:rsid w:val="001D784A"/>
    <w:rsid w:val="001D7A49"/>
    <w:rsid w:val="001D7CEE"/>
    <w:rsid w:val="001D7F2F"/>
    <w:rsid w:val="001D7FE7"/>
    <w:rsid w:val="001E0113"/>
    <w:rsid w:val="001E0377"/>
    <w:rsid w:val="001E037F"/>
    <w:rsid w:val="001E063E"/>
    <w:rsid w:val="001E0A0A"/>
    <w:rsid w:val="001E0ACD"/>
    <w:rsid w:val="001E0E7D"/>
    <w:rsid w:val="001E0EAB"/>
    <w:rsid w:val="001E11A2"/>
    <w:rsid w:val="001E1263"/>
    <w:rsid w:val="001E13B0"/>
    <w:rsid w:val="001E1568"/>
    <w:rsid w:val="001E1818"/>
    <w:rsid w:val="001E19B1"/>
    <w:rsid w:val="001E1C14"/>
    <w:rsid w:val="001E1CAB"/>
    <w:rsid w:val="001E1ECF"/>
    <w:rsid w:val="001E1F4E"/>
    <w:rsid w:val="001E2111"/>
    <w:rsid w:val="001E2136"/>
    <w:rsid w:val="001E238B"/>
    <w:rsid w:val="001E23E1"/>
    <w:rsid w:val="001E25F7"/>
    <w:rsid w:val="001E26D5"/>
    <w:rsid w:val="001E2DD8"/>
    <w:rsid w:val="001E2E17"/>
    <w:rsid w:val="001E2F61"/>
    <w:rsid w:val="001E2F66"/>
    <w:rsid w:val="001E2FB8"/>
    <w:rsid w:val="001E30F6"/>
    <w:rsid w:val="001E31FA"/>
    <w:rsid w:val="001E329C"/>
    <w:rsid w:val="001E3430"/>
    <w:rsid w:val="001E3519"/>
    <w:rsid w:val="001E3553"/>
    <w:rsid w:val="001E37CC"/>
    <w:rsid w:val="001E380D"/>
    <w:rsid w:val="001E3A46"/>
    <w:rsid w:val="001E3AC7"/>
    <w:rsid w:val="001E3B32"/>
    <w:rsid w:val="001E3DB8"/>
    <w:rsid w:val="001E3E37"/>
    <w:rsid w:val="001E3EC0"/>
    <w:rsid w:val="001E3F50"/>
    <w:rsid w:val="001E3FCD"/>
    <w:rsid w:val="001E41B3"/>
    <w:rsid w:val="001E424F"/>
    <w:rsid w:val="001E4371"/>
    <w:rsid w:val="001E443B"/>
    <w:rsid w:val="001E480E"/>
    <w:rsid w:val="001E4812"/>
    <w:rsid w:val="001E484B"/>
    <w:rsid w:val="001E4A35"/>
    <w:rsid w:val="001E4B97"/>
    <w:rsid w:val="001E4D0A"/>
    <w:rsid w:val="001E4D52"/>
    <w:rsid w:val="001E4FC0"/>
    <w:rsid w:val="001E5686"/>
    <w:rsid w:val="001E5A50"/>
    <w:rsid w:val="001E5A89"/>
    <w:rsid w:val="001E5BC6"/>
    <w:rsid w:val="001E5C2F"/>
    <w:rsid w:val="001E5CFC"/>
    <w:rsid w:val="001E5F0B"/>
    <w:rsid w:val="001E63F2"/>
    <w:rsid w:val="001E63F8"/>
    <w:rsid w:val="001E66D6"/>
    <w:rsid w:val="001E68E5"/>
    <w:rsid w:val="001E6B94"/>
    <w:rsid w:val="001E7138"/>
    <w:rsid w:val="001E76E9"/>
    <w:rsid w:val="001E781C"/>
    <w:rsid w:val="001E7B82"/>
    <w:rsid w:val="001E7C2D"/>
    <w:rsid w:val="001E7E5A"/>
    <w:rsid w:val="001F02F2"/>
    <w:rsid w:val="001F0307"/>
    <w:rsid w:val="001F032F"/>
    <w:rsid w:val="001F03B2"/>
    <w:rsid w:val="001F0418"/>
    <w:rsid w:val="001F0563"/>
    <w:rsid w:val="001F05F7"/>
    <w:rsid w:val="001F0696"/>
    <w:rsid w:val="001F06EC"/>
    <w:rsid w:val="001F099F"/>
    <w:rsid w:val="001F09B1"/>
    <w:rsid w:val="001F0CE9"/>
    <w:rsid w:val="001F1058"/>
    <w:rsid w:val="001F11FD"/>
    <w:rsid w:val="001F12CF"/>
    <w:rsid w:val="001F13F0"/>
    <w:rsid w:val="001F1696"/>
    <w:rsid w:val="001F1ABC"/>
    <w:rsid w:val="001F1B5D"/>
    <w:rsid w:val="001F1BD3"/>
    <w:rsid w:val="001F1CB6"/>
    <w:rsid w:val="001F1CBF"/>
    <w:rsid w:val="001F1D0C"/>
    <w:rsid w:val="001F1D3B"/>
    <w:rsid w:val="001F1DC0"/>
    <w:rsid w:val="001F20DE"/>
    <w:rsid w:val="001F211A"/>
    <w:rsid w:val="001F21A3"/>
    <w:rsid w:val="001F236E"/>
    <w:rsid w:val="001F25AC"/>
    <w:rsid w:val="001F26B0"/>
    <w:rsid w:val="001F2CFC"/>
    <w:rsid w:val="001F2D3E"/>
    <w:rsid w:val="001F2FD8"/>
    <w:rsid w:val="001F311F"/>
    <w:rsid w:val="001F33E8"/>
    <w:rsid w:val="001F3508"/>
    <w:rsid w:val="001F3531"/>
    <w:rsid w:val="001F385F"/>
    <w:rsid w:val="001F394D"/>
    <w:rsid w:val="001F395A"/>
    <w:rsid w:val="001F3D2A"/>
    <w:rsid w:val="001F40FA"/>
    <w:rsid w:val="001F41EE"/>
    <w:rsid w:val="001F44F4"/>
    <w:rsid w:val="001F453B"/>
    <w:rsid w:val="001F45F1"/>
    <w:rsid w:val="001F49EE"/>
    <w:rsid w:val="001F4C79"/>
    <w:rsid w:val="001F4CAB"/>
    <w:rsid w:val="001F4ED4"/>
    <w:rsid w:val="001F511D"/>
    <w:rsid w:val="001F511F"/>
    <w:rsid w:val="001F514A"/>
    <w:rsid w:val="001F5244"/>
    <w:rsid w:val="001F52C3"/>
    <w:rsid w:val="001F52CC"/>
    <w:rsid w:val="001F57C4"/>
    <w:rsid w:val="001F57D0"/>
    <w:rsid w:val="001F593D"/>
    <w:rsid w:val="001F5A58"/>
    <w:rsid w:val="001F5B89"/>
    <w:rsid w:val="001F5D02"/>
    <w:rsid w:val="001F5D32"/>
    <w:rsid w:val="001F5DDE"/>
    <w:rsid w:val="001F600E"/>
    <w:rsid w:val="001F606D"/>
    <w:rsid w:val="001F611C"/>
    <w:rsid w:val="001F61D8"/>
    <w:rsid w:val="001F62D2"/>
    <w:rsid w:val="001F6332"/>
    <w:rsid w:val="001F633D"/>
    <w:rsid w:val="001F63C9"/>
    <w:rsid w:val="001F68C8"/>
    <w:rsid w:val="001F68F6"/>
    <w:rsid w:val="001F6A16"/>
    <w:rsid w:val="001F6D6A"/>
    <w:rsid w:val="001F6DC0"/>
    <w:rsid w:val="001F7224"/>
    <w:rsid w:val="001F7385"/>
    <w:rsid w:val="001F752C"/>
    <w:rsid w:val="001F7539"/>
    <w:rsid w:val="001F76B2"/>
    <w:rsid w:val="001F7A01"/>
    <w:rsid w:val="001F7BEC"/>
    <w:rsid w:val="001F7C7C"/>
    <w:rsid w:val="001F7DC7"/>
    <w:rsid w:val="002000C9"/>
    <w:rsid w:val="0020022B"/>
    <w:rsid w:val="00200232"/>
    <w:rsid w:val="00200263"/>
    <w:rsid w:val="00200297"/>
    <w:rsid w:val="00200323"/>
    <w:rsid w:val="002003F7"/>
    <w:rsid w:val="0020084F"/>
    <w:rsid w:val="00200DE1"/>
    <w:rsid w:val="00200EEA"/>
    <w:rsid w:val="00200F69"/>
    <w:rsid w:val="002013B1"/>
    <w:rsid w:val="0020149E"/>
    <w:rsid w:val="00201814"/>
    <w:rsid w:val="00201982"/>
    <w:rsid w:val="002019BC"/>
    <w:rsid w:val="00201AB9"/>
    <w:rsid w:val="00201AC8"/>
    <w:rsid w:val="00201E70"/>
    <w:rsid w:val="00201F5D"/>
    <w:rsid w:val="0020204A"/>
    <w:rsid w:val="00202761"/>
    <w:rsid w:val="00202773"/>
    <w:rsid w:val="0020296F"/>
    <w:rsid w:val="0020297C"/>
    <w:rsid w:val="002029EC"/>
    <w:rsid w:val="00202BE8"/>
    <w:rsid w:val="00202C03"/>
    <w:rsid w:val="00202C59"/>
    <w:rsid w:val="00202D76"/>
    <w:rsid w:val="00202F08"/>
    <w:rsid w:val="0020301F"/>
    <w:rsid w:val="0020302E"/>
    <w:rsid w:val="00203067"/>
    <w:rsid w:val="002030DF"/>
    <w:rsid w:val="00203146"/>
    <w:rsid w:val="00203268"/>
    <w:rsid w:val="00203408"/>
    <w:rsid w:val="0020345C"/>
    <w:rsid w:val="0020366B"/>
    <w:rsid w:val="0020369E"/>
    <w:rsid w:val="002036B9"/>
    <w:rsid w:val="002037C0"/>
    <w:rsid w:val="00203A3E"/>
    <w:rsid w:val="00203F25"/>
    <w:rsid w:val="00203F43"/>
    <w:rsid w:val="00203F76"/>
    <w:rsid w:val="00203FC3"/>
    <w:rsid w:val="00204136"/>
    <w:rsid w:val="0020419E"/>
    <w:rsid w:val="002041AA"/>
    <w:rsid w:val="002041CA"/>
    <w:rsid w:val="00204409"/>
    <w:rsid w:val="00204410"/>
    <w:rsid w:val="002045B5"/>
    <w:rsid w:val="0020462D"/>
    <w:rsid w:val="00204E4E"/>
    <w:rsid w:val="0020517B"/>
    <w:rsid w:val="002053E5"/>
    <w:rsid w:val="002056A9"/>
    <w:rsid w:val="00205A2E"/>
    <w:rsid w:val="00205AE4"/>
    <w:rsid w:val="002060C6"/>
    <w:rsid w:val="0020613C"/>
    <w:rsid w:val="00206237"/>
    <w:rsid w:val="00206362"/>
    <w:rsid w:val="002063C3"/>
    <w:rsid w:val="00206534"/>
    <w:rsid w:val="00206676"/>
    <w:rsid w:val="00206781"/>
    <w:rsid w:val="002068C2"/>
    <w:rsid w:val="00206B5D"/>
    <w:rsid w:val="00206C2F"/>
    <w:rsid w:val="00206D14"/>
    <w:rsid w:val="00206EDD"/>
    <w:rsid w:val="0020709F"/>
    <w:rsid w:val="002070E0"/>
    <w:rsid w:val="0020721B"/>
    <w:rsid w:val="002079E8"/>
    <w:rsid w:val="00207A32"/>
    <w:rsid w:val="00207C03"/>
    <w:rsid w:val="00207E43"/>
    <w:rsid w:val="00207EF9"/>
    <w:rsid w:val="00209BB3"/>
    <w:rsid w:val="0021001C"/>
    <w:rsid w:val="00210072"/>
    <w:rsid w:val="00210116"/>
    <w:rsid w:val="00210151"/>
    <w:rsid w:val="00210169"/>
    <w:rsid w:val="002105AE"/>
    <w:rsid w:val="00210A38"/>
    <w:rsid w:val="00210AC3"/>
    <w:rsid w:val="00210B24"/>
    <w:rsid w:val="00210CE6"/>
    <w:rsid w:val="00210D37"/>
    <w:rsid w:val="00210D63"/>
    <w:rsid w:val="00210DEF"/>
    <w:rsid w:val="00211018"/>
    <w:rsid w:val="002112F6"/>
    <w:rsid w:val="002114C1"/>
    <w:rsid w:val="00211500"/>
    <w:rsid w:val="002118A8"/>
    <w:rsid w:val="00211BDF"/>
    <w:rsid w:val="00212055"/>
    <w:rsid w:val="00212269"/>
    <w:rsid w:val="002123C7"/>
    <w:rsid w:val="0021267D"/>
    <w:rsid w:val="00212907"/>
    <w:rsid w:val="00212C71"/>
    <w:rsid w:val="00212CE2"/>
    <w:rsid w:val="00212D13"/>
    <w:rsid w:val="0021304B"/>
    <w:rsid w:val="0021306D"/>
    <w:rsid w:val="0021310E"/>
    <w:rsid w:val="00213137"/>
    <w:rsid w:val="002131BE"/>
    <w:rsid w:val="00213328"/>
    <w:rsid w:val="0021374F"/>
    <w:rsid w:val="002138E0"/>
    <w:rsid w:val="00213944"/>
    <w:rsid w:val="00213D79"/>
    <w:rsid w:val="00214078"/>
    <w:rsid w:val="002142F7"/>
    <w:rsid w:val="002144C5"/>
    <w:rsid w:val="002144ED"/>
    <w:rsid w:val="00214529"/>
    <w:rsid w:val="002146CD"/>
    <w:rsid w:val="00214751"/>
    <w:rsid w:val="002149EC"/>
    <w:rsid w:val="00214AFD"/>
    <w:rsid w:val="00214C13"/>
    <w:rsid w:val="00214DE9"/>
    <w:rsid w:val="00214E61"/>
    <w:rsid w:val="00215101"/>
    <w:rsid w:val="0021521B"/>
    <w:rsid w:val="0021538C"/>
    <w:rsid w:val="002153C5"/>
    <w:rsid w:val="0021548E"/>
    <w:rsid w:val="00215548"/>
    <w:rsid w:val="002155EB"/>
    <w:rsid w:val="00215694"/>
    <w:rsid w:val="002156D0"/>
    <w:rsid w:val="002157C6"/>
    <w:rsid w:val="00215A5A"/>
    <w:rsid w:val="00215B22"/>
    <w:rsid w:val="00215C58"/>
    <w:rsid w:val="00215F98"/>
    <w:rsid w:val="00216100"/>
    <w:rsid w:val="0021611E"/>
    <w:rsid w:val="00216133"/>
    <w:rsid w:val="002161BB"/>
    <w:rsid w:val="002161FA"/>
    <w:rsid w:val="00216437"/>
    <w:rsid w:val="00216A3D"/>
    <w:rsid w:val="00216AA9"/>
    <w:rsid w:val="00216B58"/>
    <w:rsid w:val="00216C8D"/>
    <w:rsid w:val="00216CA0"/>
    <w:rsid w:val="00216D9E"/>
    <w:rsid w:val="00216F43"/>
    <w:rsid w:val="00217029"/>
    <w:rsid w:val="00217040"/>
    <w:rsid w:val="00217081"/>
    <w:rsid w:val="00217220"/>
    <w:rsid w:val="0021725B"/>
    <w:rsid w:val="002173BE"/>
    <w:rsid w:val="00217490"/>
    <w:rsid w:val="002174F0"/>
    <w:rsid w:val="0021760F"/>
    <w:rsid w:val="002177A3"/>
    <w:rsid w:val="00217A07"/>
    <w:rsid w:val="00217A99"/>
    <w:rsid w:val="00217B22"/>
    <w:rsid w:val="00217DE2"/>
    <w:rsid w:val="00217EE5"/>
    <w:rsid w:val="002200A9"/>
    <w:rsid w:val="0022018E"/>
    <w:rsid w:val="00220273"/>
    <w:rsid w:val="002203CE"/>
    <w:rsid w:val="00220608"/>
    <w:rsid w:val="002206C3"/>
    <w:rsid w:val="00220D6F"/>
    <w:rsid w:val="00221380"/>
    <w:rsid w:val="00221984"/>
    <w:rsid w:val="00221D6C"/>
    <w:rsid w:val="00221DB4"/>
    <w:rsid w:val="00222097"/>
    <w:rsid w:val="002220AA"/>
    <w:rsid w:val="002221D7"/>
    <w:rsid w:val="002221E2"/>
    <w:rsid w:val="00222509"/>
    <w:rsid w:val="00222781"/>
    <w:rsid w:val="00222793"/>
    <w:rsid w:val="002227AA"/>
    <w:rsid w:val="0022286B"/>
    <w:rsid w:val="00222880"/>
    <w:rsid w:val="00222937"/>
    <w:rsid w:val="00222A45"/>
    <w:rsid w:val="00222B0E"/>
    <w:rsid w:val="00222C4F"/>
    <w:rsid w:val="00223019"/>
    <w:rsid w:val="00223103"/>
    <w:rsid w:val="00223204"/>
    <w:rsid w:val="002233EC"/>
    <w:rsid w:val="00223418"/>
    <w:rsid w:val="002234BF"/>
    <w:rsid w:val="00223512"/>
    <w:rsid w:val="002236AC"/>
    <w:rsid w:val="002236C5"/>
    <w:rsid w:val="00223838"/>
    <w:rsid w:val="00223959"/>
    <w:rsid w:val="00223AB7"/>
    <w:rsid w:val="00223E74"/>
    <w:rsid w:val="00223F15"/>
    <w:rsid w:val="002241EF"/>
    <w:rsid w:val="0022426F"/>
    <w:rsid w:val="002243F3"/>
    <w:rsid w:val="0022446A"/>
    <w:rsid w:val="0022458F"/>
    <w:rsid w:val="002247EC"/>
    <w:rsid w:val="00224C33"/>
    <w:rsid w:val="00224D29"/>
    <w:rsid w:val="00224D92"/>
    <w:rsid w:val="00224E8A"/>
    <w:rsid w:val="00224F7F"/>
    <w:rsid w:val="00225231"/>
    <w:rsid w:val="00225482"/>
    <w:rsid w:val="002255F1"/>
    <w:rsid w:val="00225FC3"/>
    <w:rsid w:val="00225FC8"/>
    <w:rsid w:val="00225FEB"/>
    <w:rsid w:val="00226118"/>
    <w:rsid w:val="002267BE"/>
    <w:rsid w:val="00226AB7"/>
    <w:rsid w:val="00226B99"/>
    <w:rsid w:val="00226BD3"/>
    <w:rsid w:val="00226DD4"/>
    <w:rsid w:val="00226ED1"/>
    <w:rsid w:val="00227150"/>
    <w:rsid w:val="0022754B"/>
    <w:rsid w:val="00227596"/>
    <w:rsid w:val="00227647"/>
    <w:rsid w:val="002277AF"/>
    <w:rsid w:val="002277D1"/>
    <w:rsid w:val="00227834"/>
    <w:rsid w:val="00227A66"/>
    <w:rsid w:val="00227CB2"/>
    <w:rsid w:val="00227D26"/>
    <w:rsid w:val="00227E63"/>
    <w:rsid w:val="002300C6"/>
    <w:rsid w:val="002300CC"/>
    <w:rsid w:val="002303CD"/>
    <w:rsid w:val="002305FB"/>
    <w:rsid w:val="0023062A"/>
    <w:rsid w:val="002308F7"/>
    <w:rsid w:val="00230A5A"/>
    <w:rsid w:val="00230E49"/>
    <w:rsid w:val="00231C44"/>
    <w:rsid w:val="00231DF6"/>
    <w:rsid w:val="00232049"/>
    <w:rsid w:val="0023225B"/>
    <w:rsid w:val="0023241C"/>
    <w:rsid w:val="00232521"/>
    <w:rsid w:val="0023268D"/>
    <w:rsid w:val="002326C4"/>
    <w:rsid w:val="00232774"/>
    <w:rsid w:val="002328B9"/>
    <w:rsid w:val="0023292C"/>
    <w:rsid w:val="0023295D"/>
    <w:rsid w:val="00232986"/>
    <w:rsid w:val="00232A8E"/>
    <w:rsid w:val="00232CB5"/>
    <w:rsid w:val="00232CD9"/>
    <w:rsid w:val="00232D8A"/>
    <w:rsid w:val="00232D92"/>
    <w:rsid w:val="00233066"/>
    <w:rsid w:val="00233263"/>
    <w:rsid w:val="002332F2"/>
    <w:rsid w:val="0023344A"/>
    <w:rsid w:val="002334BE"/>
    <w:rsid w:val="002334C4"/>
    <w:rsid w:val="00233522"/>
    <w:rsid w:val="00233A10"/>
    <w:rsid w:val="00233A3C"/>
    <w:rsid w:val="00233AA9"/>
    <w:rsid w:val="00233B6A"/>
    <w:rsid w:val="00233C05"/>
    <w:rsid w:val="00233D4C"/>
    <w:rsid w:val="00233E3E"/>
    <w:rsid w:val="00234465"/>
    <w:rsid w:val="00234642"/>
    <w:rsid w:val="0023464D"/>
    <w:rsid w:val="002349CA"/>
    <w:rsid w:val="00234FB5"/>
    <w:rsid w:val="00234FC0"/>
    <w:rsid w:val="002350E1"/>
    <w:rsid w:val="002351D1"/>
    <w:rsid w:val="0023533A"/>
    <w:rsid w:val="00235558"/>
    <w:rsid w:val="0023565B"/>
    <w:rsid w:val="0023583C"/>
    <w:rsid w:val="002358DC"/>
    <w:rsid w:val="002359D3"/>
    <w:rsid w:val="00235A74"/>
    <w:rsid w:val="00235C1B"/>
    <w:rsid w:val="00235C74"/>
    <w:rsid w:val="00235D3D"/>
    <w:rsid w:val="00235F5B"/>
    <w:rsid w:val="00235F5C"/>
    <w:rsid w:val="00236298"/>
    <w:rsid w:val="0023640D"/>
    <w:rsid w:val="00236619"/>
    <w:rsid w:val="0023667C"/>
    <w:rsid w:val="00236696"/>
    <w:rsid w:val="0023670F"/>
    <w:rsid w:val="0023674F"/>
    <w:rsid w:val="00236B65"/>
    <w:rsid w:val="00236CF0"/>
    <w:rsid w:val="00236D02"/>
    <w:rsid w:val="00236E6D"/>
    <w:rsid w:val="002370C6"/>
    <w:rsid w:val="0023729A"/>
    <w:rsid w:val="002374C9"/>
    <w:rsid w:val="0023764A"/>
    <w:rsid w:val="002376D1"/>
    <w:rsid w:val="002376DC"/>
    <w:rsid w:val="00237C41"/>
    <w:rsid w:val="00237D10"/>
    <w:rsid w:val="00240081"/>
    <w:rsid w:val="002404E5"/>
    <w:rsid w:val="00240880"/>
    <w:rsid w:val="00240E69"/>
    <w:rsid w:val="00240EA2"/>
    <w:rsid w:val="00240FDC"/>
    <w:rsid w:val="0024108B"/>
    <w:rsid w:val="002410C5"/>
    <w:rsid w:val="00241464"/>
    <w:rsid w:val="002416BA"/>
    <w:rsid w:val="002416FB"/>
    <w:rsid w:val="00241A6D"/>
    <w:rsid w:val="00241B5D"/>
    <w:rsid w:val="00241B9F"/>
    <w:rsid w:val="00241D44"/>
    <w:rsid w:val="00241E46"/>
    <w:rsid w:val="00241FB2"/>
    <w:rsid w:val="0024204D"/>
    <w:rsid w:val="002422F8"/>
    <w:rsid w:val="00242459"/>
    <w:rsid w:val="00242509"/>
    <w:rsid w:val="00242856"/>
    <w:rsid w:val="00242897"/>
    <w:rsid w:val="00242DC3"/>
    <w:rsid w:val="00242FD3"/>
    <w:rsid w:val="00243057"/>
    <w:rsid w:val="00243195"/>
    <w:rsid w:val="0024348D"/>
    <w:rsid w:val="002436CD"/>
    <w:rsid w:val="0024372A"/>
    <w:rsid w:val="00243748"/>
    <w:rsid w:val="00243AA1"/>
    <w:rsid w:val="00243BE8"/>
    <w:rsid w:val="00243CA2"/>
    <w:rsid w:val="00243E1E"/>
    <w:rsid w:val="00243E48"/>
    <w:rsid w:val="00243ED6"/>
    <w:rsid w:val="00243F0E"/>
    <w:rsid w:val="0024420E"/>
    <w:rsid w:val="0024480B"/>
    <w:rsid w:val="00244BB3"/>
    <w:rsid w:val="00244C7E"/>
    <w:rsid w:val="00244CA1"/>
    <w:rsid w:val="00244DAD"/>
    <w:rsid w:val="00244E43"/>
    <w:rsid w:val="00244EF3"/>
    <w:rsid w:val="00244FC0"/>
    <w:rsid w:val="0024512F"/>
    <w:rsid w:val="002451BA"/>
    <w:rsid w:val="0024522E"/>
    <w:rsid w:val="00245304"/>
    <w:rsid w:val="002453C1"/>
    <w:rsid w:val="0024559A"/>
    <w:rsid w:val="0024587C"/>
    <w:rsid w:val="002458D8"/>
    <w:rsid w:val="0024597C"/>
    <w:rsid w:val="00245E5B"/>
    <w:rsid w:val="0024603E"/>
    <w:rsid w:val="00246075"/>
    <w:rsid w:val="00246198"/>
    <w:rsid w:val="002463D2"/>
    <w:rsid w:val="002464EF"/>
    <w:rsid w:val="0024665C"/>
    <w:rsid w:val="002466CF"/>
    <w:rsid w:val="00246836"/>
    <w:rsid w:val="0024685F"/>
    <w:rsid w:val="00246998"/>
    <w:rsid w:val="00246D54"/>
    <w:rsid w:val="00246DFC"/>
    <w:rsid w:val="00246E83"/>
    <w:rsid w:val="00246F86"/>
    <w:rsid w:val="002470E6"/>
    <w:rsid w:val="0024715B"/>
    <w:rsid w:val="002472CB"/>
    <w:rsid w:val="002475BC"/>
    <w:rsid w:val="0024771A"/>
    <w:rsid w:val="00247732"/>
    <w:rsid w:val="0024774C"/>
    <w:rsid w:val="002478E6"/>
    <w:rsid w:val="0024790B"/>
    <w:rsid w:val="00247947"/>
    <w:rsid w:val="002479A5"/>
    <w:rsid w:val="00247C35"/>
    <w:rsid w:val="00250131"/>
    <w:rsid w:val="00250298"/>
    <w:rsid w:val="00250361"/>
    <w:rsid w:val="002505E1"/>
    <w:rsid w:val="00250858"/>
    <w:rsid w:val="00250892"/>
    <w:rsid w:val="002509B2"/>
    <w:rsid w:val="00250D3D"/>
    <w:rsid w:val="00250E00"/>
    <w:rsid w:val="00251046"/>
    <w:rsid w:val="00251174"/>
    <w:rsid w:val="002511A6"/>
    <w:rsid w:val="00251424"/>
    <w:rsid w:val="0025143E"/>
    <w:rsid w:val="0025194B"/>
    <w:rsid w:val="00251C77"/>
    <w:rsid w:val="00251CEE"/>
    <w:rsid w:val="00251E04"/>
    <w:rsid w:val="00251F48"/>
    <w:rsid w:val="0025210F"/>
    <w:rsid w:val="00252170"/>
    <w:rsid w:val="002522ED"/>
    <w:rsid w:val="002522F0"/>
    <w:rsid w:val="002526BA"/>
    <w:rsid w:val="002527CC"/>
    <w:rsid w:val="00252A13"/>
    <w:rsid w:val="00252ADB"/>
    <w:rsid w:val="00252B1F"/>
    <w:rsid w:val="00252C7F"/>
    <w:rsid w:val="00252D81"/>
    <w:rsid w:val="00252DBA"/>
    <w:rsid w:val="00252E82"/>
    <w:rsid w:val="00252ECB"/>
    <w:rsid w:val="00253323"/>
    <w:rsid w:val="00253420"/>
    <w:rsid w:val="00253571"/>
    <w:rsid w:val="00253994"/>
    <w:rsid w:val="00253A36"/>
    <w:rsid w:val="00253C6D"/>
    <w:rsid w:val="00253ECA"/>
    <w:rsid w:val="00253F92"/>
    <w:rsid w:val="0025406E"/>
    <w:rsid w:val="00254540"/>
    <w:rsid w:val="002549CA"/>
    <w:rsid w:val="00254A75"/>
    <w:rsid w:val="00254B97"/>
    <w:rsid w:val="00254D46"/>
    <w:rsid w:val="00254D60"/>
    <w:rsid w:val="00254EC0"/>
    <w:rsid w:val="00254F1B"/>
    <w:rsid w:val="0025502D"/>
    <w:rsid w:val="00255082"/>
    <w:rsid w:val="0025521F"/>
    <w:rsid w:val="00255276"/>
    <w:rsid w:val="00255304"/>
    <w:rsid w:val="002553BF"/>
    <w:rsid w:val="00255426"/>
    <w:rsid w:val="002556FE"/>
    <w:rsid w:val="002558BB"/>
    <w:rsid w:val="00255AED"/>
    <w:rsid w:val="00255D25"/>
    <w:rsid w:val="00255FD7"/>
    <w:rsid w:val="002563E4"/>
    <w:rsid w:val="00256625"/>
    <w:rsid w:val="00256660"/>
    <w:rsid w:val="002568D8"/>
    <w:rsid w:val="002569C3"/>
    <w:rsid w:val="00256A23"/>
    <w:rsid w:val="00256CC9"/>
    <w:rsid w:val="00256DC9"/>
    <w:rsid w:val="00256FFC"/>
    <w:rsid w:val="0025711F"/>
    <w:rsid w:val="002574F0"/>
    <w:rsid w:val="002575D6"/>
    <w:rsid w:val="00257906"/>
    <w:rsid w:val="00257A06"/>
    <w:rsid w:val="00257B8A"/>
    <w:rsid w:val="00257CFC"/>
    <w:rsid w:val="00257FA3"/>
    <w:rsid w:val="00257FBA"/>
    <w:rsid w:val="00260054"/>
    <w:rsid w:val="00260278"/>
    <w:rsid w:val="002603E6"/>
    <w:rsid w:val="00260456"/>
    <w:rsid w:val="00260587"/>
    <w:rsid w:val="00260788"/>
    <w:rsid w:val="00260932"/>
    <w:rsid w:val="00260A04"/>
    <w:rsid w:val="00260E78"/>
    <w:rsid w:val="0026101B"/>
    <w:rsid w:val="00261133"/>
    <w:rsid w:val="0026118B"/>
    <w:rsid w:val="00261231"/>
    <w:rsid w:val="0026140D"/>
    <w:rsid w:val="00261484"/>
    <w:rsid w:val="0026164F"/>
    <w:rsid w:val="00261706"/>
    <w:rsid w:val="0026183E"/>
    <w:rsid w:val="00261C15"/>
    <w:rsid w:val="00261D5F"/>
    <w:rsid w:val="00261D8B"/>
    <w:rsid w:val="00261E41"/>
    <w:rsid w:val="00261F97"/>
    <w:rsid w:val="0026210C"/>
    <w:rsid w:val="00262186"/>
    <w:rsid w:val="0026255D"/>
    <w:rsid w:val="002628A5"/>
    <w:rsid w:val="0026296B"/>
    <w:rsid w:val="002629C5"/>
    <w:rsid w:val="002629E2"/>
    <w:rsid w:val="00262A97"/>
    <w:rsid w:val="00262EAF"/>
    <w:rsid w:val="00262EF1"/>
    <w:rsid w:val="00262F86"/>
    <w:rsid w:val="00262FB7"/>
    <w:rsid w:val="002631A4"/>
    <w:rsid w:val="002632D0"/>
    <w:rsid w:val="00263368"/>
    <w:rsid w:val="00263A19"/>
    <w:rsid w:val="00263D25"/>
    <w:rsid w:val="00264003"/>
    <w:rsid w:val="0026409B"/>
    <w:rsid w:val="00264581"/>
    <w:rsid w:val="002645BC"/>
    <w:rsid w:val="0026471B"/>
    <w:rsid w:val="0026476F"/>
    <w:rsid w:val="0026483A"/>
    <w:rsid w:val="00264A69"/>
    <w:rsid w:val="00265486"/>
    <w:rsid w:val="002654DE"/>
    <w:rsid w:val="00265520"/>
    <w:rsid w:val="00265602"/>
    <w:rsid w:val="00265D27"/>
    <w:rsid w:val="00265E7F"/>
    <w:rsid w:val="00265E97"/>
    <w:rsid w:val="00266038"/>
    <w:rsid w:val="00266238"/>
    <w:rsid w:val="00266357"/>
    <w:rsid w:val="0026679D"/>
    <w:rsid w:val="0026685A"/>
    <w:rsid w:val="00266BDA"/>
    <w:rsid w:val="00266D57"/>
    <w:rsid w:val="00266E0B"/>
    <w:rsid w:val="0026710F"/>
    <w:rsid w:val="0026711A"/>
    <w:rsid w:val="00267251"/>
    <w:rsid w:val="00267416"/>
    <w:rsid w:val="00267663"/>
    <w:rsid w:val="002676F2"/>
    <w:rsid w:val="0026796B"/>
    <w:rsid w:val="00267979"/>
    <w:rsid w:val="00267A4E"/>
    <w:rsid w:val="00267A6E"/>
    <w:rsid w:val="00267BF6"/>
    <w:rsid w:val="00267F43"/>
    <w:rsid w:val="00270064"/>
    <w:rsid w:val="002700AC"/>
    <w:rsid w:val="00270310"/>
    <w:rsid w:val="00270845"/>
    <w:rsid w:val="002709C1"/>
    <w:rsid w:val="002709FB"/>
    <w:rsid w:val="00270AED"/>
    <w:rsid w:val="00270DE4"/>
    <w:rsid w:val="00270FD2"/>
    <w:rsid w:val="0027120D"/>
    <w:rsid w:val="00271321"/>
    <w:rsid w:val="002714F0"/>
    <w:rsid w:val="0027152F"/>
    <w:rsid w:val="0027156D"/>
    <w:rsid w:val="002717DB"/>
    <w:rsid w:val="002719EF"/>
    <w:rsid w:val="00271AEC"/>
    <w:rsid w:val="00271B4D"/>
    <w:rsid w:val="00271C61"/>
    <w:rsid w:val="00271CBD"/>
    <w:rsid w:val="00271D7C"/>
    <w:rsid w:val="00271DEE"/>
    <w:rsid w:val="00271F27"/>
    <w:rsid w:val="00272308"/>
    <w:rsid w:val="002723B4"/>
    <w:rsid w:val="002724FC"/>
    <w:rsid w:val="0027253D"/>
    <w:rsid w:val="00272607"/>
    <w:rsid w:val="00272814"/>
    <w:rsid w:val="0027296C"/>
    <w:rsid w:val="00272BB1"/>
    <w:rsid w:val="00272C58"/>
    <w:rsid w:val="00272CF4"/>
    <w:rsid w:val="00272D09"/>
    <w:rsid w:val="00272EC7"/>
    <w:rsid w:val="00273106"/>
    <w:rsid w:val="00273183"/>
    <w:rsid w:val="00273221"/>
    <w:rsid w:val="002732C0"/>
    <w:rsid w:val="00273471"/>
    <w:rsid w:val="002734F8"/>
    <w:rsid w:val="002738E9"/>
    <w:rsid w:val="002739A0"/>
    <w:rsid w:val="00273ABE"/>
    <w:rsid w:val="00273CDC"/>
    <w:rsid w:val="00273F42"/>
    <w:rsid w:val="00274075"/>
    <w:rsid w:val="002741E7"/>
    <w:rsid w:val="00274278"/>
    <w:rsid w:val="00274694"/>
    <w:rsid w:val="00274704"/>
    <w:rsid w:val="002747CD"/>
    <w:rsid w:val="002747F5"/>
    <w:rsid w:val="00274A03"/>
    <w:rsid w:val="00274E64"/>
    <w:rsid w:val="00274E77"/>
    <w:rsid w:val="00274ED1"/>
    <w:rsid w:val="002756BE"/>
    <w:rsid w:val="00275790"/>
    <w:rsid w:val="00275B3B"/>
    <w:rsid w:val="00275B89"/>
    <w:rsid w:val="00275CCB"/>
    <w:rsid w:val="00275D83"/>
    <w:rsid w:val="00275E1A"/>
    <w:rsid w:val="00275F4C"/>
    <w:rsid w:val="002762E4"/>
    <w:rsid w:val="002763DA"/>
    <w:rsid w:val="00276501"/>
    <w:rsid w:val="002766CA"/>
    <w:rsid w:val="002767E3"/>
    <w:rsid w:val="00276828"/>
    <w:rsid w:val="002768D2"/>
    <w:rsid w:val="002768E0"/>
    <w:rsid w:val="00276918"/>
    <w:rsid w:val="0027698B"/>
    <w:rsid w:val="00276C99"/>
    <w:rsid w:val="00276D90"/>
    <w:rsid w:val="002770F6"/>
    <w:rsid w:val="0027745E"/>
    <w:rsid w:val="002774A8"/>
    <w:rsid w:val="00277517"/>
    <w:rsid w:val="0027762F"/>
    <w:rsid w:val="00277722"/>
    <w:rsid w:val="00277972"/>
    <w:rsid w:val="00277B56"/>
    <w:rsid w:val="00277CAF"/>
    <w:rsid w:val="00277CE1"/>
    <w:rsid w:val="00277ED5"/>
    <w:rsid w:val="00277F88"/>
    <w:rsid w:val="00280042"/>
    <w:rsid w:val="002800B8"/>
    <w:rsid w:val="002801A7"/>
    <w:rsid w:val="0028024D"/>
    <w:rsid w:val="002803B0"/>
    <w:rsid w:val="0028053B"/>
    <w:rsid w:val="0028055E"/>
    <w:rsid w:val="0028077F"/>
    <w:rsid w:val="00280947"/>
    <w:rsid w:val="00280C13"/>
    <w:rsid w:val="0028114B"/>
    <w:rsid w:val="002814A2"/>
    <w:rsid w:val="002815E4"/>
    <w:rsid w:val="0028162E"/>
    <w:rsid w:val="00281726"/>
    <w:rsid w:val="002817D8"/>
    <w:rsid w:val="0028183A"/>
    <w:rsid w:val="0028194A"/>
    <w:rsid w:val="00281AE6"/>
    <w:rsid w:val="00281C59"/>
    <w:rsid w:val="00281E5F"/>
    <w:rsid w:val="00282199"/>
    <w:rsid w:val="00282246"/>
    <w:rsid w:val="002823D1"/>
    <w:rsid w:val="00282563"/>
    <w:rsid w:val="002825A9"/>
    <w:rsid w:val="002826A3"/>
    <w:rsid w:val="00282872"/>
    <w:rsid w:val="002828C3"/>
    <w:rsid w:val="0028294D"/>
    <w:rsid w:val="00282A74"/>
    <w:rsid w:val="00282AD5"/>
    <w:rsid w:val="00282B9A"/>
    <w:rsid w:val="00282BD0"/>
    <w:rsid w:val="00282DFC"/>
    <w:rsid w:val="00282F7A"/>
    <w:rsid w:val="00282F8E"/>
    <w:rsid w:val="00283205"/>
    <w:rsid w:val="00283437"/>
    <w:rsid w:val="00283489"/>
    <w:rsid w:val="002834BA"/>
    <w:rsid w:val="002835C4"/>
    <w:rsid w:val="002835D9"/>
    <w:rsid w:val="00283730"/>
    <w:rsid w:val="0028386D"/>
    <w:rsid w:val="0028394A"/>
    <w:rsid w:val="00283A91"/>
    <w:rsid w:val="00283B4E"/>
    <w:rsid w:val="00283D29"/>
    <w:rsid w:val="00283DC2"/>
    <w:rsid w:val="00283DCC"/>
    <w:rsid w:val="00283EAA"/>
    <w:rsid w:val="0028446A"/>
    <w:rsid w:val="002845FD"/>
    <w:rsid w:val="0028478D"/>
    <w:rsid w:val="002847FE"/>
    <w:rsid w:val="00284890"/>
    <w:rsid w:val="002849D4"/>
    <w:rsid w:val="00284A33"/>
    <w:rsid w:val="00284AB5"/>
    <w:rsid w:val="00284D9A"/>
    <w:rsid w:val="00284E67"/>
    <w:rsid w:val="00284E7F"/>
    <w:rsid w:val="002852B1"/>
    <w:rsid w:val="002855BB"/>
    <w:rsid w:val="00285630"/>
    <w:rsid w:val="00285804"/>
    <w:rsid w:val="002859DE"/>
    <w:rsid w:val="00285AF2"/>
    <w:rsid w:val="00285B09"/>
    <w:rsid w:val="00285C63"/>
    <w:rsid w:val="00285F25"/>
    <w:rsid w:val="002860EA"/>
    <w:rsid w:val="00286766"/>
    <w:rsid w:val="00286A0C"/>
    <w:rsid w:val="00286A28"/>
    <w:rsid w:val="00286F69"/>
    <w:rsid w:val="00286FA6"/>
    <w:rsid w:val="00286FDC"/>
    <w:rsid w:val="002873E8"/>
    <w:rsid w:val="00287531"/>
    <w:rsid w:val="002878DF"/>
    <w:rsid w:val="002879DF"/>
    <w:rsid w:val="00287ADC"/>
    <w:rsid w:val="00287B84"/>
    <w:rsid w:val="00287BF4"/>
    <w:rsid w:val="00290040"/>
    <w:rsid w:val="00290395"/>
    <w:rsid w:val="002904A5"/>
    <w:rsid w:val="0029072F"/>
    <w:rsid w:val="00290739"/>
    <w:rsid w:val="00290792"/>
    <w:rsid w:val="00290993"/>
    <w:rsid w:val="002909C1"/>
    <w:rsid w:val="00290B1D"/>
    <w:rsid w:val="00290B49"/>
    <w:rsid w:val="00290C44"/>
    <w:rsid w:val="00290EAF"/>
    <w:rsid w:val="002911B9"/>
    <w:rsid w:val="00291253"/>
    <w:rsid w:val="002915CE"/>
    <w:rsid w:val="00291802"/>
    <w:rsid w:val="002918E7"/>
    <w:rsid w:val="00291AFA"/>
    <w:rsid w:val="00291DE7"/>
    <w:rsid w:val="00291DFF"/>
    <w:rsid w:val="00291E19"/>
    <w:rsid w:val="00291E89"/>
    <w:rsid w:val="002920A9"/>
    <w:rsid w:val="00292227"/>
    <w:rsid w:val="00292283"/>
    <w:rsid w:val="002922AA"/>
    <w:rsid w:val="002923E6"/>
    <w:rsid w:val="0029243B"/>
    <w:rsid w:val="00292521"/>
    <w:rsid w:val="0029254E"/>
    <w:rsid w:val="00292622"/>
    <w:rsid w:val="002927EC"/>
    <w:rsid w:val="00292B08"/>
    <w:rsid w:val="00292CBE"/>
    <w:rsid w:val="0029307A"/>
    <w:rsid w:val="00293313"/>
    <w:rsid w:val="00293645"/>
    <w:rsid w:val="002938F2"/>
    <w:rsid w:val="0029399F"/>
    <w:rsid w:val="00293AD5"/>
    <w:rsid w:val="00293C3C"/>
    <w:rsid w:val="00293C3F"/>
    <w:rsid w:val="00293E63"/>
    <w:rsid w:val="00294054"/>
    <w:rsid w:val="00294060"/>
    <w:rsid w:val="002942BC"/>
    <w:rsid w:val="002943ED"/>
    <w:rsid w:val="002945C2"/>
    <w:rsid w:val="002945CC"/>
    <w:rsid w:val="0029461F"/>
    <w:rsid w:val="002948EF"/>
    <w:rsid w:val="002948F1"/>
    <w:rsid w:val="00294B85"/>
    <w:rsid w:val="00294BD5"/>
    <w:rsid w:val="00294C6E"/>
    <w:rsid w:val="00294D98"/>
    <w:rsid w:val="00294EBF"/>
    <w:rsid w:val="00295048"/>
    <w:rsid w:val="0029517E"/>
    <w:rsid w:val="002951C0"/>
    <w:rsid w:val="002952F0"/>
    <w:rsid w:val="002952F7"/>
    <w:rsid w:val="002953CE"/>
    <w:rsid w:val="00295527"/>
    <w:rsid w:val="00295541"/>
    <w:rsid w:val="00295605"/>
    <w:rsid w:val="002956C5"/>
    <w:rsid w:val="002957E7"/>
    <w:rsid w:val="00295B69"/>
    <w:rsid w:val="00295BA4"/>
    <w:rsid w:val="00295DE6"/>
    <w:rsid w:val="00295EFA"/>
    <w:rsid w:val="00295F4D"/>
    <w:rsid w:val="00296134"/>
    <w:rsid w:val="002962E0"/>
    <w:rsid w:val="00296683"/>
    <w:rsid w:val="00296694"/>
    <w:rsid w:val="0029677A"/>
    <w:rsid w:val="002968D3"/>
    <w:rsid w:val="00296957"/>
    <w:rsid w:val="00296A38"/>
    <w:rsid w:val="00296ACD"/>
    <w:rsid w:val="00296BF7"/>
    <w:rsid w:val="0029718B"/>
    <w:rsid w:val="0029731C"/>
    <w:rsid w:val="0029762D"/>
    <w:rsid w:val="002977AE"/>
    <w:rsid w:val="002977CE"/>
    <w:rsid w:val="0029784B"/>
    <w:rsid w:val="00297858"/>
    <w:rsid w:val="0029792D"/>
    <w:rsid w:val="00297A9E"/>
    <w:rsid w:val="00297B83"/>
    <w:rsid w:val="00297DC4"/>
    <w:rsid w:val="00297F6D"/>
    <w:rsid w:val="002A0029"/>
    <w:rsid w:val="002A02AF"/>
    <w:rsid w:val="002A02C0"/>
    <w:rsid w:val="002A05A7"/>
    <w:rsid w:val="002A06D1"/>
    <w:rsid w:val="002A07B6"/>
    <w:rsid w:val="002A07D1"/>
    <w:rsid w:val="002A0985"/>
    <w:rsid w:val="002A099D"/>
    <w:rsid w:val="002A0ABF"/>
    <w:rsid w:val="002A0B16"/>
    <w:rsid w:val="002A0CAB"/>
    <w:rsid w:val="002A0CC9"/>
    <w:rsid w:val="002A14F7"/>
    <w:rsid w:val="002A15DA"/>
    <w:rsid w:val="002A1685"/>
    <w:rsid w:val="002A19F5"/>
    <w:rsid w:val="002A1D27"/>
    <w:rsid w:val="002A1E5E"/>
    <w:rsid w:val="002A1F06"/>
    <w:rsid w:val="002A1F13"/>
    <w:rsid w:val="002A2135"/>
    <w:rsid w:val="002A2155"/>
    <w:rsid w:val="002A22B3"/>
    <w:rsid w:val="002A2492"/>
    <w:rsid w:val="002A2593"/>
    <w:rsid w:val="002A2C20"/>
    <w:rsid w:val="002A2F9A"/>
    <w:rsid w:val="002A3034"/>
    <w:rsid w:val="002A3482"/>
    <w:rsid w:val="002A396F"/>
    <w:rsid w:val="002A3B70"/>
    <w:rsid w:val="002A3C5D"/>
    <w:rsid w:val="002A3C60"/>
    <w:rsid w:val="002A3DAB"/>
    <w:rsid w:val="002A3EC6"/>
    <w:rsid w:val="002A41B9"/>
    <w:rsid w:val="002A4304"/>
    <w:rsid w:val="002A43CE"/>
    <w:rsid w:val="002A45D9"/>
    <w:rsid w:val="002A469E"/>
    <w:rsid w:val="002A4825"/>
    <w:rsid w:val="002A489C"/>
    <w:rsid w:val="002A4A44"/>
    <w:rsid w:val="002A4E6E"/>
    <w:rsid w:val="002A51A2"/>
    <w:rsid w:val="002A525A"/>
    <w:rsid w:val="002A57B6"/>
    <w:rsid w:val="002A580B"/>
    <w:rsid w:val="002A5B81"/>
    <w:rsid w:val="002A5BCE"/>
    <w:rsid w:val="002A5BF3"/>
    <w:rsid w:val="002A5DD3"/>
    <w:rsid w:val="002A5E23"/>
    <w:rsid w:val="002A5E3B"/>
    <w:rsid w:val="002A5EE9"/>
    <w:rsid w:val="002A6378"/>
    <w:rsid w:val="002A64FE"/>
    <w:rsid w:val="002A651D"/>
    <w:rsid w:val="002A6674"/>
    <w:rsid w:val="002A6690"/>
    <w:rsid w:val="002A6762"/>
    <w:rsid w:val="002A68B0"/>
    <w:rsid w:val="002A6C67"/>
    <w:rsid w:val="002A6DF9"/>
    <w:rsid w:val="002A6E5C"/>
    <w:rsid w:val="002A6E89"/>
    <w:rsid w:val="002A6F92"/>
    <w:rsid w:val="002A71BF"/>
    <w:rsid w:val="002A72C4"/>
    <w:rsid w:val="002A72C5"/>
    <w:rsid w:val="002A74E8"/>
    <w:rsid w:val="002A7843"/>
    <w:rsid w:val="002A79D8"/>
    <w:rsid w:val="002A7D81"/>
    <w:rsid w:val="002A7DFB"/>
    <w:rsid w:val="002A7E63"/>
    <w:rsid w:val="002A7F5F"/>
    <w:rsid w:val="002B0109"/>
    <w:rsid w:val="002B0565"/>
    <w:rsid w:val="002B0644"/>
    <w:rsid w:val="002B071E"/>
    <w:rsid w:val="002B0988"/>
    <w:rsid w:val="002B0A40"/>
    <w:rsid w:val="002B0B9C"/>
    <w:rsid w:val="002B0BD4"/>
    <w:rsid w:val="002B0E50"/>
    <w:rsid w:val="002B0E98"/>
    <w:rsid w:val="002B1451"/>
    <w:rsid w:val="002B152B"/>
    <w:rsid w:val="002B16AE"/>
    <w:rsid w:val="002B1776"/>
    <w:rsid w:val="002B18D1"/>
    <w:rsid w:val="002B1AED"/>
    <w:rsid w:val="002B1B07"/>
    <w:rsid w:val="002B1C56"/>
    <w:rsid w:val="002B1D03"/>
    <w:rsid w:val="002B1E51"/>
    <w:rsid w:val="002B1E7C"/>
    <w:rsid w:val="002B1EA5"/>
    <w:rsid w:val="002B1EFA"/>
    <w:rsid w:val="002B1F3B"/>
    <w:rsid w:val="002B1F99"/>
    <w:rsid w:val="002B2005"/>
    <w:rsid w:val="002B20ED"/>
    <w:rsid w:val="002B2186"/>
    <w:rsid w:val="002B2293"/>
    <w:rsid w:val="002B232E"/>
    <w:rsid w:val="002B26F0"/>
    <w:rsid w:val="002B2754"/>
    <w:rsid w:val="002B28D4"/>
    <w:rsid w:val="002B291D"/>
    <w:rsid w:val="002B297F"/>
    <w:rsid w:val="002B2A8D"/>
    <w:rsid w:val="002B2D88"/>
    <w:rsid w:val="002B2D89"/>
    <w:rsid w:val="002B2F96"/>
    <w:rsid w:val="002B305F"/>
    <w:rsid w:val="002B32AB"/>
    <w:rsid w:val="002B3364"/>
    <w:rsid w:val="002B34C4"/>
    <w:rsid w:val="002B37FC"/>
    <w:rsid w:val="002B38FB"/>
    <w:rsid w:val="002B392F"/>
    <w:rsid w:val="002B394D"/>
    <w:rsid w:val="002B3A43"/>
    <w:rsid w:val="002B3C06"/>
    <w:rsid w:val="002B3CD3"/>
    <w:rsid w:val="002B3D91"/>
    <w:rsid w:val="002B3F0C"/>
    <w:rsid w:val="002B405F"/>
    <w:rsid w:val="002B423A"/>
    <w:rsid w:val="002B434F"/>
    <w:rsid w:val="002B45FE"/>
    <w:rsid w:val="002B482A"/>
    <w:rsid w:val="002B4860"/>
    <w:rsid w:val="002B48DC"/>
    <w:rsid w:val="002B4922"/>
    <w:rsid w:val="002B4937"/>
    <w:rsid w:val="002B49BA"/>
    <w:rsid w:val="002B4AC0"/>
    <w:rsid w:val="002B4DED"/>
    <w:rsid w:val="002B5287"/>
    <w:rsid w:val="002B5370"/>
    <w:rsid w:val="002B53B9"/>
    <w:rsid w:val="002B54D3"/>
    <w:rsid w:val="002B58D7"/>
    <w:rsid w:val="002B5B99"/>
    <w:rsid w:val="002B5DA7"/>
    <w:rsid w:val="002B5EFA"/>
    <w:rsid w:val="002B5F78"/>
    <w:rsid w:val="002B607E"/>
    <w:rsid w:val="002B6158"/>
    <w:rsid w:val="002B63A3"/>
    <w:rsid w:val="002B64F6"/>
    <w:rsid w:val="002B677F"/>
    <w:rsid w:val="002B67E0"/>
    <w:rsid w:val="002B69F3"/>
    <w:rsid w:val="002B6B31"/>
    <w:rsid w:val="002B6FF8"/>
    <w:rsid w:val="002B7127"/>
    <w:rsid w:val="002B75E0"/>
    <w:rsid w:val="002B7687"/>
    <w:rsid w:val="002B7720"/>
    <w:rsid w:val="002B77D1"/>
    <w:rsid w:val="002B78F6"/>
    <w:rsid w:val="002B79E1"/>
    <w:rsid w:val="002B7B64"/>
    <w:rsid w:val="002B7C08"/>
    <w:rsid w:val="002B7C5E"/>
    <w:rsid w:val="002B7E49"/>
    <w:rsid w:val="002B7FFC"/>
    <w:rsid w:val="002C00E4"/>
    <w:rsid w:val="002C0118"/>
    <w:rsid w:val="002C0159"/>
    <w:rsid w:val="002C015C"/>
    <w:rsid w:val="002C02D4"/>
    <w:rsid w:val="002C0679"/>
    <w:rsid w:val="002C08C7"/>
    <w:rsid w:val="002C0D61"/>
    <w:rsid w:val="002C0DC3"/>
    <w:rsid w:val="002C10AA"/>
    <w:rsid w:val="002C1124"/>
    <w:rsid w:val="002C11B5"/>
    <w:rsid w:val="002C1879"/>
    <w:rsid w:val="002C187F"/>
    <w:rsid w:val="002C1CA0"/>
    <w:rsid w:val="002C1CC1"/>
    <w:rsid w:val="002C1DA7"/>
    <w:rsid w:val="002C1E05"/>
    <w:rsid w:val="002C214D"/>
    <w:rsid w:val="002C22C3"/>
    <w:rsid w:val="002C234B"/>
    <w:rsid w:val="002C243F"/>
    <w:rsid w:val="002C2475"/>
    <w:rsid w:val="002C268D"/>
    <w:rsid w:val="002C2706"/>
    <w:rsid w:val="002C275C"/>
    <w:rsid w:val="002C2794"/>
    <w:rsid w:val="002C28D1"/>
    <w:rsid w:val="002C2AAE"/>
    <w:rsid w:val="002C2D19"/>
    <w:rsid w:val="002C322D"/>
    <w:rsid w:val="002C328D"/>
    <w:rsid w:val="002C3678"/>
    <w:rsid w:val="002C38FA"/>
    <w:rsid w:val="002C3B6D"/>
    <w:rsid w:val="002C3CFB"/>
    <w:rsid w:val="002C3D6B"/>
    <w:rsid w:val="002C400F"/>
    <w:rsid w:val="002C4326"/>
    <w:rsid w:val="002C446B"/>
    <w:rsid w:val="002C452A"/>
    <w:rsid w:val="002C4788"/>
    <w:rsid w:val="002C56CC"/>
    <w:rsid w:val="002C57A5"/>
    <w:rsid w:val="002C59FC"/>
    <w:rsid w:val="002C5A42"/>
    <w:rsid w:val="002C5D9B"/>
    <w:rsid w:val="002C5F80"/>
    <w:rsid w:val="002C60C1"/>
    <w:rsid w:val="002C610D"/>
    <w:rsid w:val="002C64DC"/>
    <w:rsid w:val="002C6588"/>
    <w:rsid w:val="002C66A8"/>
    <w:rsid w:val="002C6AA3"/>
    <w:rsid w:val="002C6AC3"/>
    <w:rsid w:val="002C6BC1"/>
    <w:rsid w:val="002C6DC9"/>
    <w:rsid w:val="002C759E"/>
    <w:rsid w:val="002C77EF"/>
    <w:rsid w:val="002C7AE9"/>
    <w:rsid w:val="002C7BC2"/>
    <w:rsid w:val="002C7C28"/>
    <w:rsid w:val="002C7DDD"/>
    <w:rsid w:val="002C7E00"/>
    <w:rsid w:val="002D00B4"/>
    <w:rsid w:val="002D039A"/>
    <w:rsid w:val="002D0512"/>
    <w:rsid w:val="002D0691"/>
    <w:rsid w:val="002D06CF"/>
    <w:rsid w:val="002D07E8"/>
    <w:rsid w:val="002D0981"/>
    <w:rsid w:val="002D0AAF"/>
    <w:rsid w:val="002D0AD3"/>
    <w:rsid w:val="002D0B5E"/>
    <w:rsid w:val="002D0B6B"/>
    <w:rsid w:val="002D0B9C"/>
    <w:rsid w:val="002D0CE6"/>
    <w:rsid w:val="002D0E65"/>
    <w:rsid w:val="002D0EC0"/>
    <w:rsid w:val="002D0ED9"/>
    <w:rsid w:val="002D1047"/>
    <w:rsid w:val="002D10FA"/>
    <w:rsid w:val="002D1214"/>
    <w:rsid w:val="002D1249"/>
    <w:rsid w:val="002D19D0"/>
    <w:rsid w:val="002D1B7F"/>
    <w:rsid w:val="002D1C45"/>
    <w:rsid w:val="002D1CEB"/>
    <w:rsid w:val="002D1D66"/>
    <w:rsid w:val="002D1D9A"/>
    <w:rsid w:val="002D1F1D"/>
    <w:rsid w:val="002D20EE"/>
    <w:rsid w:val="002D2149"/>
    <w:rsid w:val="002D2686"/>
    <w:rsid w:val="002D26E3"/>
    <w:rsid w:val="002D334A"/>
    <w:rsid w:val="002D3465"/>
    <w:rsid w:val="002D3953"/>
    <w:rsid w:val="002D3B9A"/>
    <w:rsid w:val="002D3CD4"/>
    <w:rsid w:val="002D3DFA"/>
    <w:rsid w:val="002D3E91"/>
    <w:rsid w:val="002D41FC"/>
    <w:rsid w:val="002D4200"/>
    <w:rsid w:val="002D42AA"/>
    <w:rsid w:val="002D474F"/>
    <w:rsid w:val="002D4954"/>
    <w:rsid w:val="002D4BF4"/>
    <w:rsid w:val="002D4C55"/>
    <w:rsid w:val="002D4DCA"/>
    <w:rsid w:val="002D4EF6"/>
    <w:rsid w:val="002D50DE"/>
    <w:rsid w:val="002D51E4"/>
    <w:rsid w:val="002D51EC"/>
    <w:rsid w:val="002D5345"/>
    <w:rsid w:val="002D543E"/>
    <w:rsid w:val="002D560B"/>
    <w:rsid w:val="002D56AA"/>
    <w:rsid w:val="002D59C4"/>
    <w:rsid w:val="002D5CC7"/>
    <w:rsid w:val="002D5F8E"/>
    <w:rsid w:val="002D6063"/>
    <w:rsid w:val="002D6084"/>
    <w:rsid w:val="002D619F"/>
    <w:rsid w:val="002D61A2"/>
    <w:rsid w:val="002D62E2"/>
    <w:rsid w:val="002D645E"/>
    <w:rsid w:val="002D6470"/>
    <w:rsid w:val="002D64D7"/>
    <w:rsid w:val="002D6870"/>
    <w:rsid w:val="002D68DF"/>
    <w:rsid w:val="002D6AD5"/>
    <w:rsid w:val="002D6E26"/>
    <w:rsid w:val="002D6F3D"/>
    <w:rsid w:val="002D71E6"/>
    <w:rsid w:val="002D73A2"/>
    <w:rsid w:val="002D7482"/>
    <w:rsid w:val="002D756C"/>
    <w:rsid w:val="002D79A5"/>
    <w:rsid w:val="002D7B60"/>
    <w:rsid w:val="002D7BFE"/>
    <w:rsid w:val="002D7C83"/>
    <w:rsid w:val="002D7C8C"/>
    <w:rsid w:val="002D7E28"/>
    <w:rsid w:val="002E0001"/>
    <w:rsid w:val="002E0181"/>
    <w:rsid w:val="002E03A1"/>
    <w:rsid w:val="002E0408"/>
    <w:rsid w:val="002E04E8"/>
    <w:rsid w:val="002E0573"/>
    <w:rsid w:val="002E075D"/>
    <w:rsid w:val="002E0928"/>
    <w:rsid w:val="002E1220"/>
    <w:rsid w:val="002E12C7"/>
    <w:rsid w:val="002E1353"/>
    <w:rsid w:val="002E198A"/>
    <w:rsid w:val="002E1A1E"/>
    <w:rsid w:val="002E1DEF"/>
    <w:rsid w:val="002E1E1F"/>
    <w:rsid w:val="002E1E35"/>
    <w:rsid w:val="002E1EDF"/>
    <w:rsid w:val="002E1F62"/>
    <w:rsid w:val="002E2041"/>
    <w:rsid w:val="002E205B"/>
    <w:rsid w:val="002E2099"/>
    <w:rsid w:val="002E2366"/>
    <w:rsid w:val="002E24D4"/>
    <w:rsid w:val="002E272B"/>
    <w:rsid w:val="002E2A99"/>
    <w:rsid w:val="002E2AA1"/>
    <w:rsid w:val="002E2C13"/>
    <w:rsid w:val="002E2C56"/>
    <w:rsid w:val="002E2D9E"/>
    <w:rsid w:val="002E2DB6"/>
    <w:rsid w:val="002E3189"/>
    <w:rsid w:val="002E3361"/>
    <w:rsid w:val="002E34AB"/>
    <w:rsid w:val="002E369B"/>
    <w:rsid w:val="002E3705"/>
    <w:rsid w:val="002E37B9"/>
    <w:rsid w:val="002E38FC"/>
    <w:rsid w:val="002E398C"/>
    <w:rsid w:val="002E39F8"/>
    <w:rsid w:val="002E3BA7"/>
    <w:rsid w:val="002E3EA3"/>
    <w:rsid w:val="002E3EEA"/>
    <w:rsid w:val="002E4212"/>
    <w:rsid w:val="002E4274"/>
    <w:rsid w:val="002E4361"/>
    <w:rsid w:val="002E44C8"/>
    <w:rsid w:val="002E45FD"/>
    <w:rsid w:val="002E47E7"/>
    <w:rsid w:val="002E4A95"/>
    <w:rsid w:val="002E4B8D"/>
    <w:rsid w:val="002E4D52"/>
    <w:rsid w:val="002E4ECB"/>
    <w:rsid w:val="002E4EDD"/>
    <w:rsid w:val="002E4F3D"/>
    <w:rsid w:val="002E4F61"/>
    <w:rsid w:val="002E4F64"/>
    <w:rsid w:val="002E4FEB"/>
    <w:rsid w:val="002E5137"/>
    <w:rsid w:val="002E51A3"/>
    <w:rsid w:val="002E51ED"/>
    <w:rsid w:val="002E56E4"/>
    <w:rsid w:val="002E5733"/>
    <w:rsid w:val="002E5777"/>
    <w:rsid w:val="002E57BD"/>
    <w:rsid w:val="002E5C16"/>
    <w:rsid w:val="002E5EAD"/>
    <w:rsid w:val="002E623C"/>
    <w:rsid w:val="002E62FE"/>
    <w:rsid w:val="002E6689"/>
    <w:rsid w:val="002E67FC"/>
    <w:rsid w:val="002E68B1"/>
    <w:rsid w:val="002E6B5D"/>
    <w:rsid w:val="002E6C8E"/>
    <w:rsid w:val="002E6CD5"/>
    <w:rsid w:val="002E6CDB"/>
    <w:rsid w:val="002E6DED"/>
    <w:rsid w:val="002E6EEC"/>
    <w:rsid w:val="002E7032"/>
    <w:rsid w:val="002E708D"/>
    <w:rsid w:val="002E7332"/>
    <w:rsid w:val="002E7542"/>
    <w:rsid w:val="002E7A1B"/>
    <w:rsid w:val="002E7B38"/>
    <w:rsid w:val="002E7C76"/>
    <w:rsid w:val="002F0080"/>
    <w:rsid w:val="002F01FF"/>
    <w:rsid w:val="002F0248"/>
    <w:rsid w:val="002F03B0"/>
    <w:rsid w:val="002F041F"/>
    <w:rsid w:val="002F0482"/>
    <w:rsid w:val="002F04AC"/>
    <w:rsid w:val="002F054D"/>
    <w:rsid w:val="002F0580"/>
    <w:rsid w:val="002F0645"/>
    <w:rsid w:val="002F0A0E"/>
    <w:rsid w:val="002F0B54"/>
    <w:rsid w:val="002F0BF3"/>
    <w:rsid w:val="002F0C48"/>
    <w:rsid w:val="002F0D3B"/>
    <w:rsid w:val="002F0D4E"/>
    <w:rsid w:val="002F0DDD"/>
    <w:rsid w:val="002F0E0A"/>
    <w:rsid w:val="002F0E8D"/>
    <w:rsid w:val="002F0F50"/>
    <w:rsid w:val="002F1365"/>
    <w:rsid w:val="002F13AE"/>
    <w:rsid w:val="002F152D"/>
    <w:rsid w:val="002F1684"/>
    <w:rsid w:val="002F16FD"/>
    <w:rsid w:val="002F17D6"/>
    <w:rsid w:val="002F1816"/>
    <w:rsid w:val="002F1977"/>
    <w:rsid w:val="002F1EF4"/>
    <w:rsid w:val="002F1F7B"/>
    <w:rsid w:val="002F1FD1"/>
    <w:rsid w:val="002F20BD"/>
    <w:rsid w:val="002F2333"/>
    <w:rsid w:val="002F24A5"/>
    <w:rsid w:val="002F253C"/>
    <w:rsid w:val="002F2758"/>
    <w:rsid w:val="002F27C0"/>
    <w:rsid w:val="002F28FC"/>
    <w:rsid w:val="002F29CC"/>
    <w:rsid w:val="002F2C08"/>
    <w:rsid w:val="002F2E06"/>
    <w:rsid w:val="002F2E3D"/>
    <w:rsid w:val="002F308E"/>
    <w:rsid w:val="002F30F9"/>
    <w:rsid w:val="002F33CF"/>
    <w:rsid w:val="002F3480"/>
    <w:rsid w:val="002F3595"/>
    <w:rsid w:val="002F37A8"/>
    <w:rsid w:val="002F381D"/>
    <w:rsid w:val="002F3941"/>
    <w:rsid w:val="002F3AEE"/>
    <w:rsid w:val="002F3B5B"/>
    <w:rsid w:val="002F3C0D"/>
    <w:rsid w:val="002F3D0F"/>
    <w:rsid w:val="002F4043"/>
    <w:rsid w:val="002F40B4"/>
    <w:rsid w:val="002F40CE"/>
    <w:rsid w:val="002F4122"/>
    <w:rsid w:val="002F41BE"/>
    <w:rsid w:val="002F424B"/>
    <w:rsid w:val="002F42AB"/>
    <w:rsid w:val="002F451E"/>
    <w:rsid w:val="002F466B"/>
    <w:rsid w:val="002F47F4"/>
    <w:rsid w:val="002F4968"/>
    <w:rsid w:val="002F4A5E"/>
    <w:rsid w:val="002F4A71"/>
    <w:rsid w:val="002F4C4F"/>
    <w:rsid w:val="002F4DE7"/>
    <w:rsid w:val="002F4F26"/>
    <w:rsid w:val="002F51B5"/>
    <w:rsid w:val="002F5233"/>
    <w:rsid w:val="002F5659"/>
    <w:rsid w:val="002F57D8"/>
    <w:rsid w:val="002F5C89"/>
    <w:rsid w:val="002F5CD2"/>
    <w:rsid w:val="002F5D8E"/>
    <w:rsid w:val="002F5E0C"/>
    <w:rsid w:val="002F5E76"/>
    <w:rsid w:val="002F60C2"/>
    <w:rsid w:val="002F618C"/>
    <w:rsid w:val="002F620F"/>
    <w:rsid w:val="002F6308"/>
    <w:rsid w:val="002F639D"/>
    <w:rsid w:val="002F644B"/>
    <w:rsid w:val="002F6542"/>
    <w:rsid w:val="002F68B8"/>
    <w:rsid w:val="002F6920"/>
    <w:rsid w:val="002F69B5"/>
    <w:rsid w:val="002F6A5E"/>
    <w:rsid w:val="002F6ACE"/>
    <w:rsid w:val="002F6D1F"/>
    <w:rsid w:val="002F7207"/>
    <w:rsid w:val="002F7447"/>
    <w:rsid w:val="002F75C9"/>
    <w:rsid w:val="002F7848"/>
    <w:rsid w:val="002F787E"/>
    <w:rsid w:val="002F79C1"/>
    <w:rsid w:val="002F79E6"/>
    <w:rsid w:val="002F7AF4"/>
    <w:rsid w:val="002F7D61"/>
    <w:rsid w:val="002F7F31"/>
    <w:rsid w:val="0030002E"/>
    <w:rsid w:val="00300064"/>
    <w:rsid w:val="003000B6"/>
    <w:rsid w:val="003003C0"/>
    <w:rsid w:val="003005C1"/>
    <w:rsid w:val="003005EE"/>
    <w:rsid w:val="00300760"/>
    <w:rsid w:val="00300808"/>
    <w:rsid w:val="00300956"/>
    <w:rsid w:val="00300AFB"/>
    <w:rsid w:val="00300B49"/>
    <w:rsid w:val="00300ED2"/>
    <w:rsid w:val="00301169"/>
    <w:rsid w:val="003016D3"/>
    <w:rsid w:val="00301751"/>
    <w:rsid w:val="003017F1"/>
    <w:rsid w:val="003018B8"/>
    <w:rsid w:val="0030195A"/>
    <w:rsid w:val="00301962"/>
    <w:rsid w:val="00301A63"/>
    <w:rsid w:val="00301AD9"/>
    <w:rsid w:val="00301D19"/>
    <w:rsid w:val="00301ED8"/>
    <w:rsid w:val="003021ED"/>
    <w:rsid w:val="0030243E"/>
    <w:rsid w:val="003026C9"/>
    <w:rsid w:val="00302993"/>
    <w:rsid w:val="0030299B"/>
    <w:rsid w:val="003029D4"/>
    <w:rsid w:val="00302D43"/>
    <w:rsid w:val="00303120"/>
    <w:rsid w:val="003034C5"/>
    <w:rsid w:val="003035CB"/>
    <w:rsid w:val="00303763"/>
    <w:rsid w:val="00303851"/>
    <w:rsid w:val="0030389A"/>
    <w:rsid w:val="00303938"/>
    <w:rsid w:val="00303955"/>
    <w:rsid w:val="00303987"/>
    <w:rsid w:val="00303CE1"/>
    <w:rsid w:val="003042C5"/>
    <w:rsid w:val="00304495"/>
    <w:rsid w:val="003045F6"/>
    <w:rsid w:val="00304733"/>
    <w:rsid w:val="0030480B"/>
    <w:rsid w:val="00304C4B"/>
    <w:rsid w:val="00304C92"/>
    <w:rsid w:val="003050D4"/>
    <w:rsid w:val="003056E3"/>
    <w:rsid w:val="00305891"/>
    <w:rsid w:val="00305900"/>
    <w:rsid w:val="003059A4"/>
    <w:rsid w:val="00305C06"/>
    <w:rsid w:val="00305C08"/>
    <w:rsid w:val="00305D23"/>
    <w:rsid w:val="00305E28"/>
    <w:rsid w:val="003063B6"/>
    <w:rsid w:val="0030644A"/>
    <w:rsid w:val="00306505"/>
    <w:rsid w:val="003066AB"/>
    <w:rsid w:val="00306728"/>
    <w:rsid w:val="00306769"/>
    <w:rsid w:val="00306C27"/>
    <w:rsid w:val="00306CEA"/>
    <w:rsid w:val="00306DFF"/>
    <w:rsid w:val="00306F60"/>
    <w:rsid w:val="003070A0"/>
    <w:rsid w:val="0030724E"/>
    <w:rsid w:val="00307338"/>
    <w:rsid w:val="00307417"/>
    <w:rsid w:val="003078F8"/>
    <w:rsid w:val="00307B6E"/>
    <w:rsid w:val="00307BA1"/>
    <w:rsid w:val="00307BCD"/>
    <w:rsid w:val="00307E85"/>
    <w:rsid w:val="003100E9"/>
    <w:rsid w:val="0031030C"/>
    <w:rsid w:val="00310607"/>
    <w:rsid w:val="0031071E"/>
    <w:rsid w:val="00310799"/>
    <w:rsid w:val="003109F8"/>
    <w:rsid w:val="00310B43"/>
    <w:rsid w:val="00310C78"/>
    <w:rsid w:val="00310D90"/>
    <w:rsid w:val="00310F73"/>
    <w:rsid w:val="00310FD0"/>
    <w:rsid w:val="003110B7"/>
    <w:rsid w:val="003110C7"/>
    <w:rsid w:val="003111D5"/>
    <w:rsid w:val="00311277"/>
    <w:rsid w:val="00311298"/>
    <w:rsid w:val="0031129B"/>
    <w:rsid w:val="003116E1"/>
    <w:rsid w:val="00311703"/>
    <w:rsid w:val="0031178B"/>
    <w:rsid w:val="00311B0B"/>
    <w:rsid w:val="00311D54"/>
    <w:rsid w:val="00312092"/>
    <w:rsid w:val="0031228B"/>
    <w:rsid w:val="003122C8"/>
    <w:rsid w:val="00312321"/>
    <w:rsid w:val="003126F0"/>
    <w:rsid w:val="003128CD"/>
    <w:rsid w:val="00312A60"/>
    <w:rsid w:val="00312C01"/>
    <w:rsid w:val="00312CD5"/>
    <w:rsid w:val="00312CF9"/>
    <w:rsid w:val="0031305E"/>
    <w:rsid w:val="00313281"/>
    <w:rsid w:val="003133DE"/>
    <w:rsid w:val="00313551"/>
    <w:rsid w:val="00313729"/>
    <w:rsid w:val="003137D4"/>
    <w:rsid w:val="00313845"/>
    <w:rsid w:val="0031384C"/>
    <w:rsid w:val="0031389C"/>
    <w:rsid w:val="00313AB4"/>
    <w:rsid w:val="00313DA2"/>
    <w:rsid w:val="00313E5F"/>
    <w:rsid w:val="00314060"/>
    <w:rsid w:val="003140D4"/>
    <w:rsid w:val="00314516"/>
    <w:rsid w:val="00314573"/>
    <w:rsid w:val="003145BB"/>
    <w:rsid w:val="00314674"/>
    <w:rsid w:val="00314B5A"/>
    <w:rsid w:val="00314BBB"/>
    <w:rsid w:val="00314CA0"/>
    <w:rsid w:val="00314DEC"/>
    <w:rsid w:val="003150A7"/>
    <w:rsid w:val="00315432"/>
    <w:rsid w:val="0031549F"/>
    <w:rsid w:val="003156AE"/>
    <w:rsid w:val="003157F2"/>
    <w:rsid w:val="003158BF"/>
    <w:rsid w:val="003158F5"/>
    <w:rsid w:val="003159F1"/>
    <w:rsid w:val="00315B6E"/>
    <w:rsid w:val="00315C46"/>
    <w:rsid w:val="00315EE3"/>
    <w:rsid w:val="003160BD"/>
    <w:rsid w:val="0031619A"/>
    <w:rsid w:val="003168CD"/>
    <w:rsid w:val="003168E7"/>
    <w:rsid w:val="00316C50"/>
    <w:rsid w:val="00316DE8"/>
    <w:rsid w:val="00317084"/>
    <w:rsid w:val="00317187"/>
    <w:rsid w:val="00317230"/>
    <w:rsid w:val="00317313"/>
    <w:rsid w:val="00317422"/>
    <w:rsid w:val="003174C2"/>
    <w:rsid w:val="003174FA"/>
    <w:rsid w:val="0031753A"/>
    <w:rsid w:val="00317712"/>
    <w:rsid w:val="00317761"/>
    <w:rsid w:val="0031782A"/>
    <w:rsid w:val="0031783D"/>
    <w:rsid w:val="00317852"/>
    <w:rsid w:val="003178AB"/>
    <w:rsid w:val="00317D8B"/>
    <w:rsid w:val="00317F0B"/>
    <w:rsid w:val="003201E7"/>
    <w:rsid w:val="0032022E"/>
    <w:rsid w:val="0032024B"/>
    <w:rsid w:val="00320266"/>
    <w:rsid w:val="0032084E"/>
    <w:rsid w:val="0032094E"/>
    <w:rsid w:val="00320A62"/>
    <w:rsid w:val="00320E27"/>
    <w:rsid w:val="00320F55"/>
    <w:rsid w:val="00321170"/>
    <w:rsid w:val="003215FA"/>
    <w:rsid w:val="00321669"/>
    <w:rsid w:val="0032182A"/>
    <w:rsid w:val="00321858"/>
    <w:rsid w:val="00321951"/>
    <w:rsid w:val="003219A7"/>
    <w:rsid w:val="00321AFE"/>
    <w:rsid w:val="003220C9"/>
    <w:rsid w:val="00322199"/>
    <w:rsid w:val="003221C4"/>
    <w:rsid w:val="003224D0"/>
    <w:rsid w:val="00322641"/>
    <w:rsid w:val="003226AC"/>
    <w:rsid w:val="0032275D"/>
    <w:rsid w:val="0032297F"/>
    <w:rsid w:val="00322A5F"/>
    <w:rsid w:val="00322AFA"/>
    <w:rsid w:val="00322B3A"/>
    <w:rsid w:val="00322B7F"/>
    <w:rsid w:val="00322FE9"/>
    <w:rsid w:val="003230B4"/>
    <w:rsid w:val="0032322D"/>
    <w:rsid w:val="0032358F"/>
    <w:rsid w:val="003236F8"/>
    <w:rsid w:val="0032371F"/>
    <w:rsid w:val="003237F4"/>
    <w:rsid w:val="003238E7"/>
    <w:rsid w:val="00323AB3"/>
    <w:rsid w:val="00323BD4"/>
    <w:rsid w:val="00323DF8"/>
    <w:rsid w:val="00323E7D"/>
    <w:rsid w:val="00323EC8"/>
    <w:rsid w:val="00323F96"/>
    <w:rsid w:val="0032419A"/>
    <w:rsid w:val="0032431F"/>
    <w:rsid w:val="0032436E"/>
    <w:rsid w:val="00324447"/>
    <w:rsid w:val="00324826"/>
    <w:rsid w:val="0032499A"/>
    <w:rsid w:val="00324B7A"/>
    <w:rsid w:val="00324C0A"/>
    <w:rsid w:val="00324EAB"/>
    <w:rsid w:val="00324FD9"/>
    <w:rsid w:val="00325185"/>
    <w:rsid w:val="003255E4"/>
    <w:rsid w:val="00325686"/>
    <w:rsid w:val="00325773"/>
    <w:rsid w:val="003257A8"/>
    <w:rsid w:val="003257C5"/>
    <w:rsid w:val="00325AE0"/>
    <w:rsid w:val="00325E36"/>
    <w:rsid w:val="003260F7"/>
    <w:rsid w:val="003263FD"/>
    <w:rsid w:val="0032664C"/>
    <w:rsid w:val="00326927"/>
    <w:rsid w:val="00326A46"/>
    <w:rsid w:val="00326B9B"/>
    <w:rsid w:val="00326C36"/>
    <w:rsid w:val="00326DF0"/>
    <w:rsid w:val="003274CD"/>
    <w:rsid w:val="003274EF"/>
    <w:rsid w:val="003278E7"/>
    <w:rsid w:val="0032790E"/>
    <w:rsid w:val="00327DCD"/>
    <w:rsid w:val="00327F4F"/>
    <w:rsid w:val="00330441"/>
    <w:rsid w:val="00330686"/>
    <w:rsid w:val="0033092B"/>
    <w:rsid w:val="00330A8E"/>
    <w:rsid w:val="00330BB1"/>
    <w:rsid w:val="003311AB"/>
    <w:rsid w:val="003311BB"/>
    <w:rsid w:val="003312AF"/>
    <w:rsid w:val="003313D2"/>
    <w:rsid w:val="00331444"/>
    <w:rsid w:val="0033152E"/>
    <w:rsid w:val="003315D4"/>
    <w:rsid w:val="00331857"/>
    <w:rsid w:val="0033191C"/>
    <w:rsid w:val="00331D41"/>
    <w:rsid w:val="00331D42"/>
    <w:rsid w:val="00331D4B"/>
    <w:rsid w:val="00331DB7"/>
    <w:rsid w:val="00331E32"/>
    <w:rsid w:val="003323A3"/>
    <w:rsid w:val="0033251D"/>
    <w:rsid w:val="00332537"/>
    <w:rsid w:val="0033256D"/>
    <w:rsid w:val="0033276C"/>
    <w:rsid w:val="003329BB"/>
    <w:rsid w:val="00332A82"/>
    <w:rsid w:val="00332AE4"/>
    <w:rsid w:val="00332B2D"/>
    <w:rsid w:val="00332C0B"/>
    <w:rsid w:val="00333150"/>
    <w:rsid w:val="00333474"/>
    <w:rsid w:val="003336E5"/>
    <w:rsid w:val="0033378E"/>
    <w:rsid w:val="00333829"/>
    <w:rsid w:val="00333830"/>
    <w:rsid w:val="003339B4"/>
    <w:rsid w:val="00333A8A"/>
    <w:rsid w:val="00333BFB"/>
    <w:rsid w:val="00333CBA"/>
    <w:rsid w:val="00333F14"/>
    <w:rsid w:val="0033417C"/>
    <w:rsid w:val="003341F7"/>
    <w:rsid w:val="00334222"/>
    <w:rsid w:val="00334406"/>
    <w:rsid w:val="003345E7"/>
    <w:rsid w:val="003345F8"/>
    <w:rsid w:val="003346BF"/>
    <w:rsid w:val="00334873"/>
    <w:rsid w:val="003349F4"/>
    <w:rsid w:val="00334F98"/>
    <w:rsid w:val="00335882"/>
    <w:rsid w:val="00335A9A"/>
    <w:rsid w:val="00335B93"/>
    <w:rsid w:val="00335C1E"/>
    <w:rsid w:val="00335CFE"/>
    <w:rsid w:val="00335F1F"/>
    <w:rsid w:val="00335F6D"/>
    <w:rsid w:val="00335F82"/>
    <w:rsid w:val="00336124"/>
    <w:rsid w:val="003362A2"/>
    <w:rsid w:val="00336763"/>
    <w:rsid w:val="0033679F"/>
    <w:rsid w:val="00336844"/>
    <w:rsid w:val="003369BF"/>
    <w:rsid w:val="00336B6A"/>
    <w:rsid w:val="00336B78"/>
    <w:rsid w:val="00336B90"/>
    <w:rsid w:val="00336DD6"/>
    <w:rsid w:val="00336F13"/>
    <w:rsid w:val="0033715E"/>
    <w:rsid w:val="00337177"/>
    <w:rsid w:val="003372BE"/>
    <w:rsid w:val="00337575"/>
    <w:rsid w:val="00337718"/>
    <w:rsid w:val="003377EB"/>
    <w:rsid w:val="00337B57"/>
    <w:rsid w:val="00337C86"/>
    <w:rsid w:val="00337EDD"/>
    <w:rsid w:val="003402B6"/>
    <w:rsid w:val="003403DF"/>
    <w:rsid w:val="003406FD"/>
    <w:rsid w:val="003407F3"/>
    <w:rsid w:val="00340917"/>
    <w:rsid w:val="00340B52"/>
    <w:rsid w:val="00340BED"/>
    <w:rsid w:val="00340DBC"/>
    <w:rsid w:val="00340E0C"/>
    <w:rsid w:val="00340E92"/>
    <w:rsid w:val="00341016"/>
    <w:rsid w:val="0034101C"/>
    <w:rsid w:val="00341518"/>
    <w:rsid w:val="003416C7"/>
    <w:rsid w:val="00341843"/>
    <w:rsid w:val="003418C5"/>
    <w:rsid w:val="0034192C"/>
    <w:rsid w:val="00341962"/>
    <w:rsid w:val="00341A9A"/>
    <w:rsid w:val="00341B6E"/>
    <w:rsid w:val="00342019"/>
    <w:rsid w:val="0034238F"/>
    <w:rsid w:val="003425D7"/>
    <w:rsid w:val="003425EF"/>
    <w:rsid w:val="0034280C"/>
    <w:rsid w:val="0034287E"/>
    <w:rsid w:val="0034298D"/>
    <w:rsid w:val="00342B8A"/>
    <w:rsid w:val="00343001"/>
    <w:rsid w:val="003431BF"/>
    <w:rsid w:val="00343326"/>
    <w:rsid w:val="00343553"/>
    <w:rsid w:val="0034359C"/>
    <w:rsid w:val="0034364A"/>
    <w:rsid w:val="00343C32"/>
    <w:rsid w:val="00343C57"/>
    <w:rsid w:val="00343DBC"/>
    <w:rsid w:val="00343E0E"/>
    <w:rsid w:val="00343E17"/>
    <w:rsid w:val="00343E32"/>
    <w:rsid w:val="00343E88"/>
    <w:rsid w:val="00343FF1"/>
    <w:rsid w:val="00344048"/>
    <w:rsid w:val="0034408E"/>
    <w:rsid w:val="0034414D"/>
    <w:rsid w:val="00344166"/>
    <w:rsid w:val="003442EB"/>
    <w:rsid w:val="003443CD"/>
    <w:rsid w:val="003446CA"/>
    <w:rsid w:val="003446E3"/>
    <w:rsid w:val="003446EF"/>
    <w:rsid w:val="00344742"/>
    <w:rsid w:val="00344A6E"/>
    <w:rsid w:val="00344AE3"/>
    <w:rsid w:val="00344B0A"/>
    <w:rsid w:val="00344DA6"/>
    <w:rsid w:val="00344E2F"/>
    <w:rsid w:val="00344F30"/>
    <w:rsid w:val="00344F5F"/>
    <w:rsid w:val="003450C0"/>
    <w:rsid w:val="00345167"/>
    <w:rsid w:val="003453EB"/>
    <w:rsid w:val="00345426"/>
    <w:rsid w:val="0034571A"/>
    <w:rsid w:val="00345740"/>
    <w:rsid w:val="003462C5"/>
    <w:rsid w:val="003462CD"/>
    <w:rsid w:val="0034672D"/>
    <w:rsid w:val="003467C8"/>
    <w:rsid w:val="00346913"/>
    <w:rsid w:val="00346A45"/>
    <w:rsid w:val="00346CD5"/>
    <w:rsid w:val="00346E22"/>
    <w:rsid w:val="00346E49"/>
    <w:rsid w:val="00347381"/>
    <w:rsid w:val="00347418"/>
    <w:rsid w:val="003477B8"/>
    <w:rsid w:val="003477CF"/>
    <w:rsid w:val="00347830"/>
    <w:rsid w:val="0034795C"/>
    <w:rsid w:val="003479E8"/>
    <w:rsid w:val="00347D7D"/>
    <w:rsid w:val="00347E0C"/>
    <w:rsid w:val="00347F34"/>
    <w:rsid w:val="00347FEC"/>
    <w:rsid w:val="003500F4"/>
    <w:rsid w:val="00350495"/>
    <w:rsid w:val="003504E4"/>
    <w:rsid w:val="00350631"/>
    <w:rsid w:val="003507EA"/>
    <w:rsid w:val="00350913"/>
    <w:rsid w:val="0035094F"/>
    <w:rsid w:val="003509DF"/>
    <w:rsid w:val="00350C30"/>
    <w:rsid w:val="00350D37"/>
    <w:rsid w:val="00350D4A"/>
    <w:rsid w:val="00350D8B"/>
    <w:rsid w:val="00350E07"/>
    <w:rsid w:val="00350E72"/>
    <w:rsid w:val="00350EDB"/>
    <w:rsid w:val="003515A6"/>
    <w:rsid w:val="00351AAD"/>
    <w:rsid w:val="00351BB5"/>
    <w:rsid w:val="00351E75"/>
    <w:rsid w:val="00351EA6"/>
    <w:rsid w:val="00351FCE"/>
    <w:rsid w:val="003522A6"/>
    <w:rsid w:val="0035245B"/>
    <w:rsid w:val="0035257F"/>
    <w:rsid w:val="0035277F"/>
    <w:rsid w:val="00352A2C"/>
    <w:rsid w:val="00352DFE"/>
    <w:rsid w:val="00352FF5"/>
    <w:rsid w:val="00353181"/>
    <w:rsid w:val="003532A5"/>
    <w:rsid w:val="0035335B"/>
    <w:rsid w:val="003533F2"/>
    <w:rsid w:val="003533FF"/>
    <w:rsid w:val="00353436"/>
    <w:rsid w:val="003535B6"/>
    <w:rsid w:val="0035373F"/>
    <w:rsid w:val="0035380F"/>
    <w:rsid w:val="003538AE"/>
    <w:rsid w:val="0035399E"/>
    <w:rsid w:val="00353AF7"/>
    <w:rsid w:val="00353BC8"/>
    <w:rsid w:val="00353DEF"/>
    <w:rsid w:val="00353E55"/>
    <w:rsid w:val="0035404D"/>
    <w:rsid w:val="0035413D"/>
    <w:rsid w:val="00354325"/>
    <w:rsid w:val="00354691"/>
    <w:rsid w:val="00354965"/>
    <w:rsid w:val="00354BBF"/>
    <w:rsid w:val="00354C6A"/>
    <w:rsid w:val="00354CDA"/>
    <w:rsid w:val="00354F77"/>
    <w:rsid w:val="00355464"/>
    <w:rsid w:val="00355744"/>
    <w:rsid w:val="00355879"/>
    <w:rsid w:val="00355882"/>
    <w:rsid w:val="003559D4"/>
    <w:rsid w:val="00355B04"/>
    <w:rsid w:val="00355D3E"/>
    <w:rsid w:val="00355D55"/>
    <w:rsid w:val="00355DA9"/>
    <w:rsid w:val="00355E16"/>
    <w:rsid w:val="00356625"/>
    <w:rsid w:val="00356716"/>
    <w:rsid w:val="00356908"/>
    <w:rsid w:val="00356B6E"/>
    <w:rsid w:val="00356C64"/>
    <w:rsid w:val="00356D1A"/>
    <w:rsid w:val="00356D9B"/>
    <w:rsid w:val="00356E61"/>
    <w:rsid w:val="00356F45"/>
    <w:rsid w:val="003571B9"/>
    <w:rsid w:val="00357213"/>
    <w:rsid w:val="00357505"/>
    <w:rsid w:val="00357CA5"/>
    <w:rsid w:val="00357D1A"/>
    <w:rsid w:val="00357E7A"/>
    <w:rsid w:val="00357E87"/>
    <w:rsid w:val="0036011A"/>
    <w:rsid w:val="003602A5"/>
    <w:rsid w:val="00360435"/>
    <w:rsid w:val="0036047A"/>
    <w:rsid w:val="00360525"/>
    <w:rsid w:val="00360675"/>
    <w:rsid w:val="0036079A"/>
    <w:rsid w:val="00360894"/>
    <w:rsid w:val="003608BA"/>
    <w:rsid w:val="00360963"/>
    <w:rsid w:val="00360D27"/>
    <w:rsid w:val="00360FB6"/>
    <w:rsid w:val="003610D0"/>
    <w:rsid w:val="00361259"/>
    <w:rsid w:val="0036129F"/>
    <w:rsid w:val="003612ED"/>
    <w:rsid w:val="00361341"/>
    <w:rsid w:val="00361470"/>
    <w:rsid w:val="00361493"/>
    <w:rsid w:val="003616BE"/>
    <w:rsid w:val="0036173C"/>
    <w:rsid w:val="00361995"/>
    <w:rsid w:val="003619A4"/>
    <w:rsid w:val="00361BE1"/>
    <w:rsid w:val="00361EB1"/>
    <w:rsid w:val="00361F0C"/>
    <w:rsid w:val="0036207E"/>
    <w:rsid w:val="003620E2"/>
    <w:rsid w:val="003622B9"/>
    <w:rsid w:val="003622BA"/>
    <w:rsid w:val="003626F7"/>
    <w:rsid w:val="00362782"/>
    <w:rsid w:val="00362834"/>
    <w:rsid w:val="003629E3"/>
    <w:rsid w:val="00362BEA"/>
    <w:rsid w:val="00362C2E"/>
    <w:rsid w:val="00362E56"/>
    <w:rsid w:val="00363023"/>
    <w:rsid w:val="003630AA"/>
    <w:rsid w:val="003632F6"/>
    <w:rsid w:val="003633C9"/>
    <w:rsid w:val="00363670"/>
    <w:rsid w:val="00363774"/>
    <w:rsid w:val="00363D3F"/>
    <w:rsid w:val="00363D50"/>
    <w:rsid w:val="00363DA4"/>
    <w:rsid w:val="00363E14"/>
    <w:rsid w:val="003642BC"/>
    <w:rsid w:val="0036463C"/>
    <w:rsid w:val="003647D5"/>
    <w:rsid w:val="00364890"/>
    <w:rsid w:val="003649A4"/>
    <w:rsid w:val="003649AC"/>
    <w:rsid w:val="00364CF2"/>
    <w:rsid w:val="00364E84"/>
    <w:rsid w:val="00364F9E"/>
    <w:rsid w:val="00364FA9"/>
    <w:rsid w:val="003650BB"/>
    <w:rsid w:val="0036528E"/>
    <w:rsid w:val="00365337"/>
    <w:rsid w:val="0036533B"/>
    <w:rsid w:val="00365360"/>
    <w:rsid w:val="00365429"/>
    <w:rsid w:val="00365576"/>
    <w:rsid w:val="003658C3"/>
    <w:rsid w:val="00365964"/>
    <w:rsid w:val="003659D2"/>
    <w:rsid w:val="00365CFC"/>
    <w:rsid w:val="00366058"/>
    <w:rsid w:val="003660AF"/>
    <w:rsid w:val="003661F7"/>
    <w:rsid w:val="003663AA"/>
    <w:rsid w:val="00366555"/>
    <w:rsid w:val="0036659F"/>
    <w:rsid w:val="003665E0"/>
    <w:rsid w:val="00366630"/>
    <w:rsid w:val="00366A13"/>
    <w:rsid w:val="00366B74"/>
    <w:rsid w:val="00366C0E"/>
    <w:rsid w:val="00366C31"/>
    <w:rsid w:val="00366DDB"/>
    <w:rsid w:val="00366E5C"/>
    <w:rsid w:val="0036700E"/>
    <w:rsid w:val="003675B4"/>
    <w:rsid w:val="003677E3"/>
    <w:rsid w:val="00367B4C"/>
    <w:rsid w:val="00367B6B"/>
    <w:rsid w:val="00367BB7"/>
    <w:rsid w:val="00367C32"/>
    <w:rsid w:val="00367E28"/>
    <w:rsid w:val="00367FFE"/>
    <w:rsid w:val="00370185"/>
    <w:rsid w:val="00370257"/>
    <w:rsid w:val="00370338"/>
    <w:rsid w:val="003706F7"/>
    <w:rsid w:val="003706F9"/>
    <w:rsid w:val="003708AF"/>
    <w:rsid w:val="003709A3"/>
    <w:rsid w:val="00370A9B"/>
    <w:rsid w:val="00370B58"/>
    <w:rsid w:val="00370B65"/>
    <w:rsid w:val="00370B74"/>
    <w:rsid w:val="00370C58"/>
    <w:rsid w:val="00370D1C"/>
    <w:rsid w:val="00370E55"/>
    <w:rsid w:val="00371181"/>
    <w:rsid w:val="003715BF"/>
    <w:rsid w:val="003715E1"/>
    <w:rsid w:val="00371758"/>
    <w:rsid w:val="003717C5"/>
    <w:rsid w:val="0037194E"/>
    <w:rsid w:val="00371A47"/>
    <w:rsid w:val="00371EC4"/>
    <w:rsid w:val="00371FC4"/>
    <w:rsid w:val="00372376"/>
    <w:rsid w:val="0037240D"/>
    <w:rsid w:val="00372458"/>
    <w:rsid w:val="003724C6"/>
    <w:rsid w:val="0037251E"/>
    <w:rsid w:val="00372821"/>
    <w:rsid w:val="003728A7"/>
    <w:rsid w:val="003728EF"/>
    <w:rsid w:val="00372928"/>
    <w:rsid w:val="003729CA"/>
    <w:rsid w:val="003729D4"/>
    <w:rsid w:val="003729E6"/>
    <w:rsid w:val="003729F4"/>
    <w:rsid w:val="00372D15"/>
    <w:rsid w:val="00372EDD"/>
    <w:rsid w:val="00372F3A"/>
    <w:rsid w:val="00373030"/>
    <w:rsid w:val="00373312"/>
    <w:rsid w:val="0037337C"/>
    <w:rsid w:val="00373534"/>
    <w:rsid w:val="003736D2"/>
    <w:rsid w:val="00373A5A"/>
    <w:rsid w:val="00373A62"/>
    <w:rsid w:val="00373D46"/>
    <w:rsid w:val="003740A6"/>
    <w:rsid w:val="003740B0"/>
    <w:rsid w:val="0037440E"/>
    <w:rsid w:val="003745EA"/>
    <w:rsid w:val="0037492F"/>
    <w:rsid w:val="003749C8"/>
    <w:rsid w:val="00374BE0"/>
    <w:rsid w:val="00374C83"/>
    <w:rsid w:val="00374E34"/>
    <w:rsid w:val="00375261"/>
    <w:rsid w:val="00375296"/>
    <w:rsid w:val="00375490"/>
    <w:rsid w:val="0037571F"/>
    <w:rsid w:val="0037595B"/>
    <w:rsid w:val="00375B4D"/>
    <w:rsid w:val="00375D3A"/>
    <w:rsid w:val="00375DA9"/>
    <w:rsid w:val="00375F03"/>
    <w:rsid w:val="00375FFC"/>
    <w:rsid w:val="003760BB"/>
    <w:rsid w:val="0037629C"/>
    <w:rsid w:val="003769B8"/>
    <w:rsid w:val="00376CD1"/>
    <w:rsid w:val="00376D21"/>
    <w:rsid w:val="00376F8D"/>
    <w:rsid w:val="00376FDB"/>
    <w:rsid w:val="0037700C"/>
    <w:rsid w:val="003772C8"/>
    <w:rsid w:val="003774C0"/>
    <w:rsid w:val="00377568"/>
    <w:rsid w:val="00377622"/>
    <w:rsid w:val="003776A5"/>
    <w:rsid w:val="00377807"/>
    <w:rsid w:val="0037797A"/>
    <w:rsid w:val="003779B9"/>
    <w:rsid w:val="00377D7B"/>
    <w:rsid w:val="00380177"/>
    <w:rsid w:val="003804D4"/>
    <w:rsid w:val="003805F5"/>
    <w:rsid w:val="0038067C"/>
    <w:rsid w:val="003809B8"/>
    <w:rsid w:val="00380A88"/>
    <w:rsid w:val="00380C73"/>
    <w:rsid w:val="00380CD6"/>
    <w:rsid w:val="00380E02"/>
    <w:rsid w:val="00380E81"/>
    <w:rsid w:val="00380F0B"/>
    <w:rsid w:val="0038102C"/>
    <w:rsid w:val="003810CF"/>
    <w:rsid w:val="0038117E"/>
    <w:rsid w:val="003811B9"/>
    <w:rsid w:val="00381218"/>
    <w:rsid w:val="00381715"/>
    <w:rsid w:val="0038178B"/>
    <w:rsid w:val="003817B8"/>
    <w:rsid w:val="003817BF"/>
    <w:rsid w:val="00381890"/>
    <w:rsid w:val="00381987"/>
    <w:rsid w:val="00381A67"/>
    <w:rsid w:val="00381C60"/>
    <w:rsid w:val="00381D7F"/>
    <w:rsid w:val="00381F95"/>
    <w:rsid w:val="003820F5"/>
    <w:rsid w:val="003821A2"/>
    <w:rsid w:val="00382292"/>
    <w:rsid w:val="00382353"/>
    <w:rsid w:val="003823AC"/>
    <w:rsid w:val="0038296B"/>
    <w:rsid w:val="00382974"/>
    <w:rsid w:val="00382A2E"/>
    <w:rsid w:val="00382A5B"/>
    <w:rsid w:val="00382C0C"/>
    <w:rsid w:val="00382DE7"/>
    <w:rsid w:val="00382E5A"/>
    <w:rsid w:val="003831FD"/>
    <w:rsid w:val="003832D5"/>
    <w:rsid w:val="003832F0"/>
    <w:rsid w:val="00383419"/>
    <w:rsid w:val="003834B4"/>
    <w:rsid w:val="00383588"/>
    <w:rsid w:val="00383753"/>
    <w:rsid w:val="00383B1D"/>
    <w:rsid w:val="00383B5B"/>
    <w:rsid w:val="00383B5F"/>
    <w:rsid w:val="00383EE5"/>
    <w:rsid w:val="00383F02"/>
    <w:rsid w:val="003841E2"/>
    <w:rsid w:val="003841EB"/>
    <w:rsid w:val="00384211"/>
    <w:rsid w:val="003844C4"/>
    <w:rsid w:val="00384808"/>
    <w:rsid w:val="0038480A"/>
    <w:rsid w:val="00384AA3"/>
    <w:rsid w:val="00384B7F"/>
    <w:rsid w:val="00384D1F"/>
    <w:rsid w:val="00384F0B"/>
    <w:rsid w:val="00384F68"/>
    <w:rsid w:val="00384F76"/>
    <w:rsid w:val="00384FC4"/>
    <w:rsid w:val="00385171"/>
    <w:rsid w:val="0038518F"/>
    <w:rsid w:val="00385716"/>
    <w:rsid w:val="003859BA"/>
    <w:rsid w:val="00385AFE"/>
    <w:rsid w:val="00385B65"/>
    <w:rsid w:val="00385D0D"/>
    <w:rsid w:val="00385D3A"/>
    <w:rsid w:val="00385FCF"/>
    <w:rsid w:val="00386077"/>
    <w:rsid w:val="00386591"/>
    <w:rsid w:val="0038691C"/>
    <w:rsid w:val="0038696B"/>
    <w:rsid w:val="00386BD2"/>
    <w:rsid w:val="00386D86"/>
    <w:rsid w:val="00386EB7"/>
    <w:rsid w:val="00386FB4"/>
    <w:rsid w:val="00387307"/>
    <w:rsid w:val="00387569"/>
    <w:rsid w:val="003875B7"/>
    <w:rsid w:val="00387949"/>
    <w:rsid w:val="0038795C"/>
    <w:rsid w:val="00387976"/>
    <w:rsid w:val="00387EAE"/>
    <w:rsid w:val="00390468"/>
    <w:rsid w:val="0039049F"/>
    <w:rsid w:val="003904FC"/>
    <w:rsid w:val="0039083C"/>
    <w:rsid w:val="00390B70"/>
    <w:rsid w:val="00390B71"/>
    <w:rsid w:val="00390BC6"/>
    <w:rsid w:val="00390CA4"/>
    <w:rsid w:val="00390D03"/>
    <w:rsid w:val="00390EBE"/>
    <w:rsid w:val="00390F88"/>
    <w:rsid w:val="00391055"/>
    <w:rsid w:val="003911F8"/>
    <w:rsid w:val="00391369"/>
    <w:rsid w:val="003915B2"/>
    <w:rsid w:val="003915C5"/>
    <w:rsid w:val="00391ABC"/>
    <w:rsid w:val="00391B8A"/>
    <w:rsid w:val="00391D29"/>
    <w:rsid w:val="00391D4C"/>
    <w:rsid w:val="00391DD3"/>
    <w:rsid w:val="00391E24"/>
    <w:rsid w:val="00391E34"/>
    <w:rsid w:val="003923F8"/>
    <w:rsid w:val="003926F9"/>
    <w:rsid w:val="0039288A"/>
    <w:rsid w:val="0039296B"/>
    <w:rsid w:val="003929C6"/>
    <w:rsid w:val="00392C3E"/>
    <w:rsid w:val="00392D54"/>
    <w:rsid w:val="00393401"/>
    <w:rsid w:val="003936A8"/>
    <w:rsid w:val="0039387D"/>
    <w:rsid w:val="00393B3E"/>
    <w:rsid w:val="00393C63"/>
    <w:rsid w:val="00393D57"/>
    <w:rsid w:val="00393D6E"/>
    <w:rsid w:val="00393E45"/>
    <w:rsid w:val="00393F04"/>
    <w:rsid w:val="00394006"/>
    <w:rsid w:val="00394071"/>
    <w:rsid w:val="003940AB"/>
    <w:rsid w:val="0039415F"/>
    <w:rsid w:val="00394531"/>
    <w:rsid w:val="0039461B"/>
    <w:rsid w:val="003949D4"/>
    <w:rsid w:val="00394D69"/>
    <w:rsid w:val="00394E5A"/>
    <w:rsid w:val="0039506D"/>
    <w:rsid w:val="003952EB"/>
    <w:rsid w:val="003957C5"/>
    <w:rsid w:val="00395899"/>
    <w:rsid w:val="00395A15"/>
    <w:rsid w:val="00395A24"/>
    <w:rsid w:val="00395B54"/>
    <w:rsid w:val="00395DC6"/>
    <w:rsid w:val="00395E63"/>
    <w:rsid w:val="003960CD"/>
    <w:rsid w:val="003964A1"/>
    <w:rsid w:val="003964C7"/>
    <w:rsid w:val="0039659E"/>
    <w:rsid w:val="00396612"/>
    <w:rsid w:val="00396C20"/>
    <w:rsid w:val="00396CAC"/>
    <w:rsid w:val="00396DC0"/>
    <w:rsid w:val="003970A0"/>
    <w:rsid w:val="003975F8"/>
    <w:rsid w:val="003976D4"/>
    <w:rsid w:val="00397759"/>
    <w:rsid w:val="00397A77"/>
    <w:rsid w:val="00397A94"/>
    <w:rsid w:val="00397B40"/>
    <w:rsid w:val="00397BA9"/>
    <w:rsid w:val="00397CB2"/>
    <w:rsid w:val="00397E39"/>
    <w:rsid w:val="00397F50"/>
    <w:rsid w:val="003A0076"/>
    <w:rsid w:val="003A02F9"/>
    <w:rsid w:val="003A053E"/>
    <w:rsid w:val="003A056D"/>
    <w:rsid w:val="003A0643"/>
    <w:rsid w:val="003A07BC"/>
    <w:rsid w:val="003A08F3"/>
    <w:rsid w:val="003A09EA"/>
    <w:rsid w:val="003A0AEE"/>
    <w:rsid w:val="003A0B95"/>
    <w:rsid w:val="003A0E44"/>
    <w:rsid w:val="003A0EBB"/>
    <w:rsid w:val="003A10E3"/>
    <w:rsid w:val="003A10FE"/>
    <w:rsid w:val="003A12A1"/>
    <w:rsid w:val="003A14D7"/>
    <w:rsid w:val="003A15BB"/>
    <w:rsid w:val="003A1655"/>
    <w:rsid w:val="003A16E2"/>
    <w:rsid w:val="003A17DC"/>
    <w:rsid w:val="003A1BAC"/>
    <w:rsid w:val="003A1E83"/>
    <w:rsid w:val="003A1EED"/>
    <w:rsid w:val="003A2066"/>
    <w:rsid w:val="003A231D"/>
    <w:rsid w:val="003A24BD"/>
    <w:rsid w:val="003A2644"/>
    <w:rsid w:val="003A268F"/>
    <w:rsid w:val="003A2850"/>
    <w:rsid w:val="003A2A65"/>
    <w:rsid w:val="003A2CDD"/>
    <w:rsid w:val="003A3175"/>
    <w:rsid w:val="003A33BC"/>
    <w:rsid w:val="003A36FA"/>
    <w:rsid w:val="003A386E"/>
    <w:rsid w:val="003A39A8"/>
    <w:rsid w:val="003A3CAA"/>
    <w:rsid w:val="003A3E66"/>
    <w:rsid w:val="003A4194"/>
    <w:rsid w:val="003A4260"/>
    <w:rsid w:val="003A427E"/>
    <w:rsid w:val="003A4523"/>
    <w:rsid w:val="003A4621"/>
    <w:rsid w:val="003A471F"/>
    <w:rsid w:val="003A48B1"/>
    <w:rsid w:val="003A491F"/>
    <w:rsid w:val="003A4A4D"/>
    <w:rsid w:val="003A4B7D"/>
    <w:rsid w:val="003A4D40"/>
    <w:rsid w:val="003A4F28"/>
    <w:rsid w:val="003A502C"/>
    <w:rsid w:val="003A54D6"/>
    <w:rsid w:val="003A556F"/>
    <w:rsid w:val="003A57E2"/>
    <w:rsid w:val="003A58ED"/>
    <w:rsid w:val="003A59D8"/>
    <w:rsid w:val="003A5DA4"/>
    <w:rsid w:val="003A5DC9"/>
    <w:rsid w:val="003A5E95"/>
    <w:rsid w:val="003A6175"/>
    <w:rsid w:val="003A64B8"/>
    <w:rsid w:val="003A64BD"/>
    <w:rsid w:val="003A6648"/>
    <w:rsid w:val="003A6882"/>
    <w:rsid w:val="003A6A1A"/>
    <w:rsid w:val="003A6A66"/>
    <w:rsid w:val="003A6BBC"/>
    <w:rsid w:val="003A6C61"/>
    <w:rsid w:val="003A6FBA"/>
    <w:rsid w:val="003A70A5"/>
    <w:rsid w:val="003A710A"/>
    <w:rsid w:val="003A73F6"/>
    <w:rsid w:val="003A78EE"/>
    <w:rsid w:val="003A7A18"/>
    <w:rsid w:val="003A7A2B"/>
    <w:rsid w:val="003A7B78"/>
    <w:rsid w:val="003A7EA3"/>
    <w:rsid w:val="003A7ED2"/>
    <w:rsid w:val="003A7EF8"/>
    <w:rsid w:val="003A7F04"/>
    <w:rsid w:val="003B0232"/>
    <w:rsid w:val="003B07AA"/>
    <w:rsid w:val="003B089B"/>
    <w:rsid w:val="003B0AB8"/>
    <w:rsid w:val="003B0B3A"/>
    <w:rsid w:val="003B10C4"/>
    <w:rsid w:val="003B11EA"/>
    <w:rsid w:val="003B1254"/>
    <w:rsid w:val="003B1322"/>
    <w:rsid w:val="003B141F"/>
    <w:rsid w:val="003B190A"/>
    <w:rsid w:val="003B1AB9"/>
    <w:rsid w:val="003B1BA5"/>
    <w:rsid w:val="003B1C67"/>
    <w:rsid w:val="003B1D15"/>
    <w:rsid w:val="003B1E95"/>
    <w:rsid w:val="003B1F18"/>
    <w:rsid w:val="003B20E9"/>
    <w:rsid w:val="003B23DF"/>
    <w:rsid w:val="003B25AC"/>
    <w:rsid w:val="003B281B"/>
    <w:rsid w:val="003B2B48"/>
    <w:rsid w:val="003B2B9F"/>
    <w:rsid w:val="003B2C8D"/>
    <w:rsid w:val="003B2D7A"/>
    <w:rsid w:val="003B2D92"/>
    <w:rsid w:val="003B320D"/>
    <w:rsid w:val="003B3211"/>
    <w:rsid w:val="003B34E7"/>
    <w:rsid w:val="003B350A"/>
    <w:rsid w:val="003B35CE"/>
    <w:rsid w:val="003B3635"/>
    <w:rsid w:val="003B36ED"/>
    <w:rsid w:val="003B36EE"/>
    <w:rsid w:val="003B3794"/>
    <w:rsid w:val="003B3E13"/>
    <w:rsid w:val="003B4004"/>
    <w:rsid w:val="003B4287"/>
    <w:rsid w:val="003B434A"/>
    <w:rsid w:val="003B4457"/>
    <w:rsid w:val="003B4978"/>
    <w:rsid w:val="003B4C58"/>
    <w:rsid w:val="003B4C62"/>
    <w:rsid w:val="003B525B"/>
    <w:rsid w:val="003B5284"/>
    <w:rsid w:val="003B53E5"/>
    <w:rsid w:val="003B5C75"/>
    <w:rsid w:val="003B5EBD"/>
    <w:rsid w:val="003B5F48"/>
    <w:rsid w:val="003B623C"/>
    <w:rsid w:val="003B6335"/>
    <w:rsid w:val="003B642D"/>
    <w:rsid w:val="003B656A"/>
    <w:rsid w:val="003B659E"/>
    <w:rsid w:val="003B6C8B"/>
    <w:rsid w:val="003B6CC7"/>
    <w:rsid w:val="003B6D6B"/>
    <w:rsid w:val="003B6F9E"/>
    <w:rsid w:val="003B7137"/>
    <w:rsid w:val="003B761C"/>
    <w:rsid w:val="003B7625"/>
    <w:rsid w:val="003B770C"/>
    <w:rsid w:val="003B7E1C"/>
    <w:rsid w:val="003B7E6D"/>
    <w:rsid w:val="003B7EC4"/>
    <w:rsid w:val="003C007E"/>
    <w:rsid w:val="003C01CD"/>
    <w:rsid w:val="003C0463"/>
    <w:rsid w:val="003C04A3"/>
    <w:rsid w:val="003C0AC7"/>
    <w:rsid w:val="003C0B24"/>
    <w:rsid w:val="003C0F89"/>
    <w:rsid w:val="003C11BF"/>
    <w:rsid w:val="003C1230"/>
    <w:rsid w:val="003C1239"/>
    <w:rsid w:val="003C1307"/>
    <w:rsid w:val="003C13E6"/>
    <w:rsid w:val="003C149C"/>
    <w:rsid w:val="003C153C"/>
    <w:rsid w:val="003C1618"/>
    <w:rsid w:val="003C1707"/>
    <w:rsid w:val="003C17C2"/>
    <w:rsid w:val="003C1863"/>
    <w:rsid w:val="003C1A88"/>
    <w:rsid w:val="003C1B93"/>
    <w:rsid w:val="003C1BE1"/>
    <w:rsid w:val="003C1BE6"/>
    <w:rsid w:val="003C1CFE"/>
    <w:rsid w:val="003C1DE0"/>
    <w:rsid w:val="003C1E9F"/>
    <w:rsid w:val="003C1EA8"/>
    <w:rsid w:val="003C206E"/>
    <w:rsid w:val="003C216B"/>
    <w:rsid w:val="003C2187"/>
    <w:rsid w:val="003C275E"/>
    <w:rsid w:val="003C27A8"/>
    <w:rsid w:val="003C28E9"/>
    <w:rsid w:val="003C2A0A"/>
    <w:rsid w:val="003C2B6C"/>
    <w:rsid w:val="003C2D09"/>
    <w:rsid w:val="003C2D9A"/>
    <w:rsid w:val="003C2F0D"/>
    <w:rsid w:val="003C2FC9"/>
    <w:rsid w:val="003C3053"/>
    <w:rsid w:val="003C31F5"/>
    <w:rsid w:val="003C32EE"/>
    <w:rsid w:val="003C335A"/>
    <w:rsid w:val="003C34CC"/>
    <w:rsid w:val="003C34F6"/>
    <w:rsid w:val="003C354A"/>
    <w:rsid w:val="003C3A95"/>
    <w:rsid w:val="003C3C77"/>
    <w:rsid w:val="003C3ED1"/>
    <w:rsid w:val="003C3EF7"/>
    <w:rsid w:val="003C3F4B"/>
    <w:rsid w:val="003C3FE6"/>
    <w:rsid w:val="003C40F7"/>
    <w:rsid w:val="003C435E"/>
    <w:rsid w:val="003C4444"/>
    <w:rsid w:val="003C4663"/>
    <w:rsid w:val="003C46C8"/>
    <w:rsid w:val="003C46ED"/>
    <w:rsid w:val="003C46F5"/>
    <w:rsid w:val="003C48EC"/>
    <w:rsid w:val="003C4BA5"/>
    <w:rsid w:val="003C4E08"/>
    <w:rsid w:val="003C4FDE"/>
    <w:rsid w:val="003C51FC"/>
    <w:rsid w:val="003C52C6"/>
    <w:rsid w:val="003C59BC"/>
    <w:rsid w:val="003C5A9B"/>
    <w:rsid w:val="003C5EB9"/>
    <w:rsid w:val="003C60EB"/>
    <w:rsid w:val="003C61D0"/>
    <w:rsid w:val="003C6201"/>
    <w:rsid w:val="003C6216"/>
    <w:rsid w:val="003C6236"/>
    <w:rsid w:val="003C67C5"/>
    <w:rsid w:val="003C68AB"/>
    <w:rsid w:val="003C6B72"/>
    <w:rsid w:val="003C6F2C"/>
    <w:rsid w:val="003C6FC5"/>
    <w:rsid w:val="003C700E"/>
    <w:rsid w:val="003C723D"/>
    <w:rsid w:val="003C753A"/>
    <w:rsid w:val="003C765F"/>
    <w:rsid w:val="003C77FD"/>
    <w:rsid w:val="003C7892"/>
    <w:rsid w:val="003C78A7"/>
    <w:rsid w:val="003C7C63"/>
    <w:rsid w:val="003C7F77"/>
    <w:rsid w:val="003D00DF"/>
    <w:rsid w:val="003D047A"/>
    <w:rsid w:val="003D0630"/>
    <w:rsid w:val="003D072C"/>
    <w:rsid w:val="003D0832"/>
    <w:rsid w:val="003D0984"/>
    <w:rsid w:val="003D0ACE"/>
    <w:rsid w:val="003D0C2C"/>
    <w:rsid w:val="003D0DBF"/>
    <w:rsid w:val="003D0F98"/>
    <w:rsid w:val="003D1023"/>
    <w:rsid w:val="003D1125"/>
    <w:rsid w:val="003D1198"/>
    <w:rsid w:val="003D121F"/>
    <w:rsid w:val="003D1222"/>
    <w:rsid w:val="003D1285"/>
    <w:rsid w:val="003D1295"/>
    <w:rsid w:val="003D175A"/>
    <w:rsid w:val="003D1837"/>
    <w:rsid w:val="003D1A2F"/>
    <w:rsid w:val="003D1C7F"/>
    <w:rsid w:val="003D1DEA"/>
    <w:rsid w:val="003D1EE3"/>
    <w:rsid w:val="003D20AA"/>
    <w:rsid w:val="003D2226"/>
    <w:rsid w:val="003D22FA"/>
    <w:rsid w:val="003D2555"/>
    <w:rsid w:val="003D272F"/>
    <w:rsid w:val="003D2755"/>
    <w:rsid w:val="003D28BE"/>
    <w:rsid w:val="003D2B65"/>
    <w:rsid w:val="003D2D3F"/>
    <w:rsid w:val="003D2E1C"/>
    <w:rsid w:val="003D30AD"/>
    <w:rsid w:val="003D331A"/>
    <w:rsid w:val="003D3577"/>
    <w:rsid w:val="003D3B14"/>
    <w:rsid w:val="003D3E86"/>
    <w:rsid w:val="003D3EB9"/>
    <w:rsid w:val="003D4376"/>
    <w:rsid w:val="003D4418"/>
    <w:rsid w:val="003D45EF"/>
    <w:rsid w:val="003D4650"/>
    <w:rsid w:val="003D46C9"/>
    <w:rsid w:val="003D4721"/>
    <w:rsid w:val="003D4846"/>
    <w:rsid w:val="003D4998"/>
    <w:rsid w:val="003D49E0"/>
    <w:rsid w:val="003D4B3F"/>
    <w:rsid w:val="003D4C72"/>
    <w:rsid w:val="003D4F39"/>
    <w:rsid w:val="003D5654"/>
    <w:rsid w:val="003D58C8"/>
    <w:rsid w:val="003D594F"/>
    <w:rsid w:val="003D59E2"/>
    <w:rsid w:val="003D5AD7"/>
    <w:rsid w:val="003D5C08"/>
    <w:rsid w:val="003D5DB4"/>
    <w:rsid w:val="003D62CE"/>
    <w:rsid w:val="003D63ED"/>
    <w:rsid w:val="003D64B3"/>
    <w:rsid w:val="003D6573"/>
    <w:rsid w:val="003D6848"/>
    <w:rsid w:val="003D6906"/>
    <w:rsid w:val="003D723F"/>
    <w:rsid w:val="003D771B"/>
    <w:rsid w:val="003D7871"/>
    <w:rsid w:val="003D7912"/>
    <w:rsid w:val="003D7A72"/>
    <w:rsid w:val="003D7C29"/>
    <w:rsid w:val="003D7D5A"/>
    <w:rsid w:val="003D7E87"/>
    <w:rsid w:val="003D8B62"/>
    <w:rsid w:val="003E0073"/>
    <w:rsid w:val="003E0418"/>
    <w:rsid w:val="003E0740"/>
    <w:rsid w:val="003E08BA"/>
    <w:rsid w:val="003E08C2"/>
    <w:rsid w:val="003E0A52"/>
    <w:rsid w:val="003E0BAE"/>
    <w:rsid w:val="003E0CE9"/>
    <w:rsid w:val="003E0D1B"/>
    <w:rsid w:val="003E0F31"/>
    <w:rsid w:val="003E10FD"/>
    <w:rsid w:val="003E1208"/>
    <w:rsid w:val="003E12D8"/>
    <w:rsid w:val="003E1514"/>
    <w:rsid w:val="003E154B"/>
    <w:rsid w:val="003E156A"/>
    <w:rsid w:val="003E1571"/>
    <w:rsid w:val="003E196D"/>
    <w:rsid w:val="003E19C4"/>
    <w:rsid w:val="003E1AD6"/>
    <w:rsid w:val="003E1B60"/>
    <w:rsid w:val="003E23FB"/>
    <w:rsid w:val="003E255A"/>
    <w:rsid w:val="003E25CB"/>
    <w:rsid w:val="003E274E"/>
    <w:rsid w:val="003E27A6"/>
    <w:rsid w:val="003E27D2"/>
    <w:rsid w:val="003E27E8"/>
    <w:rsid w:val="003E2844"/>
    <w:rsid w:val="003E2FED"/>
    <w:rsid w:val="003E3065"/>
    <w:rsid w:val="003E31BA"/>
    <w:rsid w:val="003E3202"/>
    <w:rsid w:val="003E3564"/>
    <w:rsid w:val="003E365E"/>
    <w:rsid w:val="003E3B5F"/>
    <w:rsid w:val="003E3CE6"/>
    <w:rsid w:val="003E3D87"/>
    <w:rsid w:val="003E449C"/>
    <w:rsid w:val="003E4731"/>
    <w:rsid w:val="003E48DB"/>
    <w:rsid w:val="003E4A09"/>
    <w:rsid w:val="003E4CC1"/>
    <w:rsid w:val="003E4D36"/>
    <w:rsid w:val="003E4F40"/>
    <w:rsid w:val="003E52C2"/>
    <w:rsid w:val="003E5347"/>
    <w:rsid w:val="003E54F6"/>
    <w:rsid w:val="003E5837"/>
    <w:rsid w:val="003E58DF"/>
    <w:rsid w:val="003E5A3F"/>
    <w:rsid w:val="003E5B8A"/>
    <w:rsid w:val="003E5DD1"/>
    <w:rsid w:val="003E60D0"/>
    <w:rsid w:val="003E60E3"/>
    <w:rsid w:val="003E6157"/>
    <w:rsid w:val="003E6189"/>
    <w:rsid w:val="003E61B1"/>
    <w:rsid w:val="003E65A6"/>
    <w:rsid w:val="003E66B4"/>
    <w:rsid w:val="003E6917"/>
    <w:rsid w:val="003E6C58"/>
    <w:rsid w:val="003E709B"/>
    <w:rsid w:val="003E716B"/>
    <w:rsid w:val="003E7308"/>
    <w:rsid w:val="003E7391"/>
    <w:rsid w:val="003E74F5"/>
    <w:rsid w:val="003E7905"/>
    <w:rsid w:val="003E7ACD"/>
    <w:rsid w:val="003F0171"/>
    <w:rsid w:val="003F0199"/>
    <w:rsid w:val="003F0270"/>
    <w:rsid w:val="003F02E0"/>
    <w:rsid w:val="003F0608"/>
    <w:rsid w:val="003F064E"/>
    <w:rsid w:val="003F06B0"/>
    <w:rsid w:val="003F0A08"/>
    <w:rsid w:val="003F0BB4"/>
    <w:rsid w:val="003F0D09"/>
    <w:rsid w:val="003F0D0E"/>
    <w:rsid w:val="003F0E08"/>
    <w:rsid w:val="003F0E14"/>
    <w:rsid w:val="003F1155"/>
    <w:rsid w:val="003F121F"/>
    <w:rsid w:val="003F131A"/>
    <w:rsid w:val="003F13A1"/>
    <w:rsid w:val="003F1563"/>
    <w:rsid w:val="003F1584"/>
    <w:rsid w:val="003F181A"/>
    <w:rsid w:val="003F1973"/>
    <w:rsid w:val="003F1AD3"/>
    <w:rsid w:val="003F1B36"/>
    <w:rsid w:val="003F1D1F"/>
    <w:rsid w:val="003F1D83"/>
    <w:rsid w:val="003F1DC7"/>
    <w:rsid w:val="003F1E1F"/>
    <w:rsid w:val="003F1FF8"/>
    <w:rsid w:val="003F2186"/>
    <w:rsid w:val="003F21CE"/>
    <w:rsid w:val="003F226C"/>
    <w:rsid w:val="003F2419"/>
    <w:rsid w:val="003F2684"/>
    <w:rsid w:val="003F2769"/>
    <w:rsid w:val="003F2968"/>
    <w:rsid w:val="003F29F0"/>
    <w:rsid w:val="003F358D"/>
    <w:rsid w:val="003F385B"/>
    <w:rsid w:val="003F3ADC"/>
    <w:rsid w:val="003F3B83"/>
    <w:rsid w:val="003F3C0D"/>
    <w:rsid w:val="003F3CCA"/>
    <w:rsid w:val="003F3E26"/>
    <w:rsid w:val="003F3E8E"/>
    <w:rsid w:val="003F4054"/>
    <w:rsid w:val="003F40E6"/>
    <w:rsid w:val="003F42A3"/>
    <w:rsid w:val="003F42C8"/>
    <w:rsid w:val="003F4321"/>
    <w:rsid w:val="003F466E"/>
    <w:rsid w:val="003F47EB"/>
    <w:rsid w:val="003F4830"/>
    <w:rsid w:val="003F49D2"/>
    <w:rsid w:val="003F5266"/>
    <w:rsid w:val="003F538E"/>
    <w:rsid w:val="003F53B5"/>
    <w:rsid w:val="003F570B"/>
    <w:rsid w:val="003F5713"/>
    <w:rsid w:val="003F583E"/>
    <w:rsid w:val="003F59BA"/>
    <w:rsid w:val="003F5B94"/>
    <w:rsid w:val="003F5E01"/>
    <w:rsid w:val="003F600F"/>
    <w:rsid w:val="003F622F"/>
    <w:rsid w:val="003F6278"/>
    <w:rsid w:val="003F629B"/>
    <w:rsid w:val="003F644E"/>
    <w:rsid w:val="003F6523"/>
    <w:rsid w:val="003F655F"/>
    <w:rsid w:val="003F6662"/>
    <w:rsid w:val="003F675C"/>
    <w:rsid w:val="003F6B06"/>
    <w:rsid w:val="003F70FD"/>
    <w:rsid w:val="003F7271"/>
    <w:rsid w:val="003F732F"/>
    <w:rsid w:val="003F77BE"/>
    <w:rsid w:val="003F780E"/>
    <w:rsid w:val="003F7836"/>
    <w:rsid w:val="003F7A90"/>
    <w:rsid w:val="003F7DE2"/>
    <w:rsid w:val="003F7F04"/>
    <w:rsid w:val="003F7F0E"/>
    <w:rsid w:val="003F7FBA"/>
    <w:rsid w:val="0040042E"/>
    <w:rsid w:val="004005BD"/>
    <w:rsid w:val="004007A7"/>
    <w:rsid w:val="004007BC"/>
    <w:rsid w:val="004008A3"/>
    <w:rsid w:val="004008C3"/>
    <w:rsid w:val="004008C7"/>
    <w:rsid w:val="00400B13"/>
    <w:rsid w:val="00400BB4"/>
    <w:rsid w:val="00400D67"/>
    <w:rsid w:val="00400D74"/>
    <w:rsid w:val="00400E69"/>
    <w:rsid w:val="0040102C"/>
    <w:rsid w:val="004013E2"/>
    <w:rsid w:val="0040146F"/>
    <w:rsid w:val="00401574"/>
    <w:rsid w:val="0040159D"/>
    <w:rsid w:val="004015FA"/>
    <w:rsid w:val="00401727"/>
    <w:rsid w:val="00401A31"/>
    <w:rsid w:val="00401A93"/>
    <w:rsid w:val="00401B0F"/>
    <w:rsid w:val="00401BD0"/>
    <w:rsid w:val="00401D5A"/>
    <w:rsid w:val="00401D80"/>
    <w:rsid w:val="00401DA4"/>
    <w:rsid w:val="00401F58"/>
    <w:rsid w:val="00401F92"/>
    <w:rsid w:val="00402197"/>
    <w:rsid w:val="004022B7"/>
    <w:rsid w:val="004022BE"/>
    <w:rsid w:val="004022BF"/>
    <w:rsid w:val="00402655"/>
    <w:rsid w:val="0040267E"/>
    <w:rsid w:val="004028C9"/>
    <w:rsid w:val="00402C0F"/>
    <w:rsid w:val="00402C65"/>
    <w:rsid w:val="00402C69"/>
    <w:rsid w:val="00402D12"/>
    <w:rsid w:val="00402D66"/>
    <w:rsid w:val="00402DA0"/>
    <w:rsid w:val="00403015"/>
    <w:rsid w:val="0040307D"/>
    <w:rsid w:val="0040307E"/>
    <w:rsid w:val="004030A7"/>
    <w:rsid w:val="00403112"/>
    <w:rsid w:val="004036BD"/>
    <w:rsid w:val="00403780"/>
    <w:rsid w:val="004039A7"/>
    <w:rsid w:val="004039F6"/>
    <w:rsid w:val="00403A03"/>
    <w:rsid w:val="00403F29"/>
    <w:rsid w:val="00403FFE"/>
    <w:rsid w:val="004043B2"/>
    <w:rsid w:val="00404556"/>
    <w:rsid w:val="0040461A"/>
    <w:rsid w:val="0040461F"/>
    <w:rsid w:val="0040469B"/>
    <w:rsid w:val="00404814"/>
    <w:rsid w:val="00404818"/>
    <w:rsid w:val="0040484F"/>
    <w:rsid w:val="0040499E"/>
    <w:rsid w:val="00404A9C"/>
    <w:rsid w:val="00404C4C"/>
    <w:rsid w:val="00404D24"/>
    <w:rsid w:val="00404EC5"/>
    <w:rsid w:val="004052A9"/>
    <w:rsid w:val="0040539F"/>
    <w:rsid w:val="004053C5"/>
    <w:rsid w:val="00405491"/>
    <w:rsid w:val="004054B6"/>
    <w:rsid w:val="0040557A"/>
    <w:rsid w:val="004057F1"/>
    <w:rsid w:val="00405857"/>
    <w:rsid w:val="00405DA5"/>
    <w:rsid w:val="0040608D"/>
    <w:rsid w:val="00406277"/>
    <w:rsid w:val="0040640A"/>
    <w:rsid w:val="00406482"/>
    <w:rsid w:val="0040670B"/>
    <w:rsid w:val="0040674C"/>
    <w:rsid w:val="00406913"/>
    <w:rsid w:val="0040694F"/>
    <w:rsid w:val="00406ABF"/>
    <w:rsid w:val="00406AEA"/>
    <w:rsid w:val="00406BCC"/>
    <w:rsid w:val="00406BE2"/>
    <w:rsid w:val="00406D19"/>
    <w:rsid w:val="00406FFA"/>
    <w:rsid w:val="004073F3"/>
    <w:rsid w:val="0040743C"/>
    <w:rsid w:val="004074F1"/>
    <w:rsid w:val="004075FE"/>
    <w:rsid w:val="004076F5"/>
    <w:rsid w:val="004077BC"/>
    <w:rsid w:val="004078EE"/>
    <w:rsid w:val="00407944"/>
    <w:rsid w:val="00407DE6"/>
    <w:rsid w:val="00407FAF"/>
    <w:rsid w:val="00407FFB"/>
    <w:rsid w:val="004101CB"/>
    <w:rsid w:val="00410751"/>
    <w:rsid w:val="004107A1"/>
    <w:rsid w:val="00410A21"/>
    <w:rsid w:val="00410EE9"/>
    <w:rsid w:val="00411408"/>
    <w:rsid w:val="00411507"/>
    <w:rsid w:val="00411572"/>
    <w:rsid w:val="004117C9"/>
    <w:rsid w:val="00411831"/>
    <w:rsid w:val="00411882"/>
    <w:rsid w:val="00411ACF"/>
    <w:rsid w:val="00411FEC"/>
    <w:rsid w:val="004121B3"/>
    <w:rsid w:val="00412453"/>
    <w:rsid w:val="004124E9"/>
    <w:rsid w:val="00412571"/>
    <w:rsid w:val="00412664"/>
    <w:rsid w:val="00412AE0"/>
    <w:rsid w:val="00412DE3"/>
    <w:rsid w:val="00412EC5"/>
    <w:rsid w:val="00412FC5"/>
    <w:rsid w:val="0041323C"/>
    <w:rsid w:val="00413429"/>
    <w:rsid w:val="00413593"/>
    <w:rsid w:val="00413753"/>
    <w:rsid w:val="0041384B"/>
    <w:rsid w:val="0041397F"/>
    <w:rsid w:val="00413AC9"/>
    <w:rsid w:val="00413BDC"/>
    <w:rsid w:val="00413F7F"/>
    <w:rsid w:val="00414069"/>
    <w:rsid w:val="00414211"/>
    <w:rsid w:val="0041421E"/>
    <w:rsid w:val="0041423F"/>
    <w:rsid w:val="00414359"/>
    <w:rsid w:val="0041468D"/>
    <w:rsid w:val="004148C0"/>
    <w:rsid w:val="00414AAA"/>
    <w:rsid w:val="00414ABA"/>
    <w:rsid w:val="00414BC9"/>
    <w:rsid w:val="00414EBE"/>
    <w:rsid w:val="00414F81"/>
    <w:rsid w:val="0041560C"/>
    <w:rsid w:val="0041572A"/>
    <w:rsid w:val="00415B1C"/>
    <w:rsid w:val="00415B41"/>
    <w:rsid w:val="00415D42"/>
    <w:rsid w:val="00415F07"/>
    <w:rsid w:val="00415F3F"/>
    <w:rsid w:val="0041607B"/>
    <w:rsid w:val="00416160"/>
    <w:rsid w:val="00416244"/>
    <w:rsid w:val="0041665B"/>
    <w:rsid w:val="00416954"/>
    <w:rsid w:val="00416B14"/>
    <w:rsid w:val="00416C1B"/>
    <w:rsid w:val="00416C86"/>
    <w:rsid w:val="00416D74"/>
    <w:rsid w:val="00416ECB"/>
    <w:rsid w:val="00416FFE"/>
    <w:rsid w:val="004170E3"/>
    <w:rsid w:val="00417447"/>
    <w:rsid w:val="00417636"/>
    <w:rsid w:val="0041764E"/>
    <w:rsid w:val="004178B4"/>
    <w:rsid w:val="00417A92"/>
    <w:rsid w:val="00417BB3"/>
    <w:rsid w:val="00417E7E"/>
    <w:rsid w:val="00417EDB"/>
    <w:rsid w:val="00417F4C"/>
    <w:rsid w:val="0042023A"/>
    <w:rsid w:val="004202CD"/>
    <w:rsid w:val="0042045D"/>
    <w:rsid w:val="004207D1"/>
    <w:rsid w:val="00420874"/>
    <w:rsid w:val="004208F8"/>
    <w:rsid w:val="00420946"/>
    <w:rsid w:val="00420E90"/>
    <w:rsid w:val="00421163"/>
    <w:rsid w:val="004212C3"/>
    <w:rsid w:val="00421572"/>
    <w:rsid w:val="0042161C"/>
    <w:rsid w:val="00421729"/>
    <w:rsid w:val="004218AB"/>
    <w:rsid w:val="0042191F"/>
    <w:rsid w:val="00421B69"/>
    <w:rsid w:val="00421BDC"/>
    <w:rsid w:val="00422221"/>
    <w:rsid w:val="0042246E"/>
    <w:rsid w:val="0042247C"/>
    <w:rsid w:val="004224C2"/>
    <w:rsid w:val="00422BE8"/>
    <w:rsid w:val="00422F65"/>
    <w:rsid w:val="00422F66"/>
    <w:rsid w:val="00422FB4"/>
    <w:rsid w:val="00422FEB"/>
    <w:rsid w:val="0042307C"/>
    <w:rsid w:val="004232C2"/>
    <w:rsid w:val="0042340B"/>
    <w:rsid w:val="004236E5"/>
    <w:rsid w:val="004238E8"/>
    <w:rsid w:val="00423B7D"/>
    <w:rsid w:val="00423B9C"/>
    <w:rsid w:val="00423C3F"/>
    <w:rsid w:val="00423DE6"/>
    <w:rsid w:val="00423E11"/>
    <w:rsid w:val="00423FE8"/>
    <w:rsid w:val="00424126"/>
    <w:rsid w:val="00424158"/>
    <w:rsid w:val="00424204"/>
    <w:rsid w:val="00424516"/>
    <w:rsid w:val="00424716"/>
    <w:rsid w:val="00424870"/>
    <w:rsid w:val="004249C5"/>
    <w:rsid w:val="00424BED"/>
    <w:rsid w:val="00424C9D"/>
    <w:rsid w:val="00424DEE"/>
    <w:rsid w:val="00424E44"/>
    <w:rsid w:val="004250E2"/>
    <w:rsid w:val="004252E0"/>
    <w:rsid w:val="004253C4"/>
    <w:rsid w:val="00425400"/>
    <w:rsid w:val="0042546B"/>
    <w:rsid w:val="00425646"/>
    <w:rsid w:val="004258C1"/>
    <w:rsid w:val="00425C61"/>
    <w:rsid w:val="00425C7D"/>
    <w:rsid w:val="00425E29"/>
    <w:rsid w:val="00425E77"/>
    <w:rsid w:val="0042631B"/>
    <w:rsid w:val="004263EC"/>
    <w:rsid w:val="0042645A"/>
    <w:rsid w:val="00426672"/>
    <w:rsid w:val="00426956"/>
    <w:rsid w:val="00426C62"/>
    <w:rsid w:val="00426CEC"/>
    <w:rsid w:val="00426CF1"/>
    <w:rsid w:val="00426D87"/>
    <w:rsid w:val="0042705E"/>
    <w:rsid w:val="0042731B"/>
    <w:rsid w:val="004273D3"/>
    <w:rsid w:val="004274DA"/>
    <w:rsid w:val="0042793E"/>
    <w:rsid w:val="00427A1E"/>
    <w:rsid w:val="00427B08"/>
    <w:rsid w:val="00427C64"/>
    <w:rsid w:val="00427C7F"/>
    <w:rsid w:val="004300E8"/>
    <w:rsid w:val="004300F9"/>
    <w:rsid w:val="00430440"/>
    <w:rsid w:val="004306DF"/>
    <w:rsid w:val="0043092B"/>
    <w:rsid w:val="00430B82"/>
    <w:rsid w:val="00430CBA"/>
    <w:rsid w:val="00430D6C"/>
    <w:rsid w:val="00430ECA"/>
    <w:rsid w:val="00430F21"/>
    <w:rsid w:val="00430FDB"/>
    <w:rsid w:val="004313FA"/>
    <w:rsid w:val="00431442"/>
    <w:rsid w:val="004319C8"/>
    <w:rsid w:val="00431A5A"/>
    <w:rsid w:val="00431AB4"/>
    <w:rsid w:val="004322C3"/>
    <w:rsid w:val="0043252C"/>
    <w:rsid w:val="0043263F"/>
    <w:rsid w:val="00432847"/>
    <w:rsid w:val="00432978"/>
    <w:rsid w:val="00432B9B"/>
    <w:rsid w:val="004332E6"/>
    <w:rsid w:val="00433571"/>
    <w:rsid w:val="004335DD"/>
    <w:rsid w:val="004338EA"/>
    <w:rsid w:val="00433931"/>
    <w:rsid w:val="00433BD0"/>
    <w:rsid w:val="00433D16"/>
    <w:rsid w:val="00434168"/>
    <w:rsid w:val="00434240"/>
    <w:rsid w:val="00434344"/>
    <w:rsid w:val="00434376"/>
    <w:rsid w:val="004344EB"/>
    <w:rsid w:val="00434606"/>
    <w:rsid w:val="00434630"/>
    <w:rsid w:val="004349C3"/>
    <w:rsid w:val="004349C7"/>
    <w:rsid w:val="00434A1F"/>
    <w:rsid w:val="00434C9F"/>
    <w:rsid w:val="00434CAA"/>
    <w:rsid w:val="00434DBC"/>
    <w:rsid w:val="0043502A"/>
    <w:rsid w:val="00435178"/>
    <w:rsid w:val="00435299"/>
    <w:rsid w:val="00435313"/>
    <w:rsid w:val="00435452"/>
    <w:rsid w:val="00435640"/>
    <w:rsid w:val="00435699"/>
    <w:rsid w:val="00435927"/>
    <w:rsid w:val="00435BBD"/>
    <w:rsid w:val="00435C0B"/>
    <w:rsid w:val="00435E15"/>
    <w:rsid w:val="00436202"/>
    <w:rsid w:val="00436232"/>
    <w:rsid w:val="004363C1"/>
    <w:rsid w:val="0043646F"/>
    <w:rsid w:val="004364E5"/>
    <w:rsid w:val="0043672E"/>
    <w:rsid w:val="0043686D"/>
    <w:rsid w:val="0043699F"/>
    <w:rsid w:val="00436A0F"/>
    <w:rsid w:val="00436A82"/>
    <w:rsid w:val="00436D30"/>
    <w:rsid w:val="00437051"/>
    <w:rsid w:val="00437150"/>
    <w:rsid w:val="00437223"/>
    <w:rsid w:val="004372FA"/>
    <w:rsid w:val="00437361"/>
    <w:rsid w:val="004373BD"/>
    <w:rsid w:val="0043750A"/>
    <w:rsid w:val="004376BF"/>
    <w:rsid w:val="0043778E"/>
    <w:rsid w:val="00437854"/>
    <w:rsid w:val="004379C6"/>
    <w:rsid w:val="004400B2"/>
    <w:rsid w:val="004400D8"/>
    <w:rsid w:val="0044016B"/>
    <w:rsid w:val="00440251"/>
    <w:rsid w:val="00440575"/>
    <w:rsid w:val="00440599"/>
    <w:rsid w:val="00440803"/>
    <w:rsid w:val="0044083C"/>
    <w:rsid w:val="0044086A"/>
    <w:rsid w:val="00440950"/>
    <w:rsid w:val="00440952"/>
    <w:rsid w:val="00440A4D"/>
    <w:rsid w:val="00440B59"/>
    <w:rsid w:val="00440B73"/>
    <w:rsid w:val="00440BD5"/>
    <w:rsid w:val="00440C30"/>
    <w:rsid w:val="00440DB6"/>
    <w:rsid w:val="00440ED7"/>
    <w:rsid w:val="00440EE1"/>
    <w:rsid w:val="004411A0"/>
    <w:rsid w:val="00441349"/>
    <w:rsid w:val="004413CB"/>
    <w:rsid w:val="004413F5"/>
    <w:rsid w:val="0044155D"/>
    <w:rsid w:val="00441866"/>
    <w:rsid w:val="00441AEB"/>
    <w:rsid w:val="00441D4C"/>
    <w:rsid w:val="00441FF9"/>
    <w:rsid w:val="004421B0"/>
    <w:rsid w:val="004423C0"/>
    <w:rsid w:val="00442584"/>
    <w:rsid w:val="00442874"/>
    <w:rsid w:val="00442BFF"/>
    <w:rsid w:val="00442F42"/>
    <w:rsid w:val="004430C0"/>
    <w:rsid w:val="004430DD"/>
    <w:rsid w:val="0044327F"/>
    <w:rsid w:val="00443754"/>
    <w:rsid w:val="0044386F"/>
    <w:rsid w:val="00443E8A"/>
    <w:rsid w:val="00444245"/>
    <w:rsid w:val="0044458F"/>
    <w:rsid w:val="004446D0"/>
    <w:rsid w:val="004448B0"/>
    <w:rsid w:val="00444934"/>
    <w:rsid w:val="004449D2"/>
    <w:rsid w:val="00444C26"/>
    <w:rsid w:val="00444E4B"/>
    <w:rsid w:val="00444F32"/>
    <w:rsid w:val="00444F7A"/>
    <w:rsid w:val="00445562"/>
    <w:rsid w:val="00445655"/>
    <w:rsid w:val="004459BE"/>
    <w:rsid w:val="00445ADE"/>
    <w:rsid w:val="00445E2C"/>
    <w:rsid w:val="00445EE8"/>
    <w:rsid w:val="0044640C"/>
    <w:rsid w:val="0044646A"/>
    <w:rsid w:val="00446539"/>
    <w:rsid w:val="004467CA"/>
    <w:rsid w:val="00446968"/>
    <w:rsid w:val="00446B23"/>
    <w:rsid w:val="00446D50"/>
    <w:rsid w:val="00446E8F"/>
    <w:rsid w:val="00446EEF"/>
    <w:rsid w:val="0044707A"/>
    <w:rsid w:val="00447158"/>
    <w:rsid w:val="004471B9"/>
    <w:rsid w:val="004474F2"/>
    <w:rsid w:val="00447577"/>
    <w:rsid w:val="004475CF"/>
    <w:rsid w:val="0044771C"/>
    <w:rsid w:val="00447743"/>
    <w:rsid w:val="0044793E"/>
    <w:rsid w:val="004479CE"/>
    <w:rsid w:val="00447C3E"/>
    <w:rsid w:val="0045007A"/>
    <w:rsid w:val="00450354"/>
    <w:rsid w:val="00450514"/>
    <w:rsid w:val="00450579"/>
    <w:rsid w:val="004507BC"/>
    <w:rsid w:val="00450876"/>
    <w:rsid w:val="00450E33"/>
    <w:rsid w:val="00450E5C"/>
    <w:rsid w:val="00450FD9"/>
    <w:rsid w:val="004513AC"/>
    <w:rsid w:val="0045145C"/>
    <w:rsid w:val="004515D6"/>
    <w:rsid w:val="0045173A"/>
    <w:rsid w:val="004519E8"/>
    <w:rsid w:val="00452101"/>
    <w:rsid w:val="004522AD"/>
    <w:rsid w:val="004523A0"/>
    <w:rsid w:val="00452559"/>
    <w:rsid w:val="004525A1"/>
    <w:rsid w:val="00452667"/>
    <w:rsid w:val="00452807"/>
    <w:rsid w:val="004528F8"/>
    <w:rsid w:val="00452986"/>
    <w:rsid w:val="00453051"/>
    <w:rsid w:val="00453053"/>
    <w:rsid w:val="00453187"/>
    <w:rsid w:val="004532DD"/>
    <w:rsid w:val="004534ED"/>
    <w:rsid w:val="004537DD"/>
    <w:rsid w:val="0045386E"/>
    <w:rsid w:val="0045391B"/>
    <w:rsid w:val="00453A4C"/>
    <w:rsid w:val="00453F68"/>
    <w:rsid w:val="0045400F"/>
    <w:rsid w:val="00454378"/>
    <w:rsid w:val="004543FB"/>
    <w:rsid w:val="004545EC"/>
    <w:rsid w:val="004546B4"/>
    <w:rsid w:val="004546B9"/>
    <w:rsid w:val="00454768"/>
    <w:rsid w:val="00454B02"/>
    <w:rsid w:val="00454ED1"/>
    <w:rsid w:val="00455116"/>
    <w:rsid w:val="00455265"/>
    <w:rsid w:val="004553F4"/>
    <w:rsid w:val="00455595"/>
    <w:rsid w:val="0045562E"/>
    <w:rsid w:val="00455634"/>
    <w:rsid w:val="00455647"/>
    <w:rsid w:val="004557CD"/>
    <w:rsid w:val="0045586D"/>
    <w:rsid w:val="004558B5"/>
    <w:rsid w:val="0045590B"/>
    <w:rsid w:val="004559A2"/>
    <w:rsid w:val="00455C40"/>
    <w:rsid w:val="00455E0A"/>
    <w:rsid w:val="004560FA"/>
    <w:rsid w:val="00456267"/>
    <w:rsid w:val="0045666A"/>
    <w:rsid w:val="0045670A"/>
    <w:rsid w:val="0045678B"/>
    <w:rsid w:val="004567B2"/>
    <w:rsid w:val="00456816"/>
    <w:rsid w:val="00456A75"/>
    <w:rsid w:val="004572C6"/>
    <w:rsid w:val="004573F6"/>
    <w:rsid w:val="004573FF"/>
    <w:rsid w:val="0045745C"/>
    <w:rsid w:val="004578C5"/>
    <w:rsid w:val="0045791D"/>
    <w:rsid w:val="004579FA"/>
    <w:rsid w:val="00457E0A"/>
    <w:rsid w:val="00457E55"/>
    <w:rsid w:val="00460031"/>
    <w:rsid w:val="00460239"/>
    <w:rsid w:val="00460257"/>
    <w:rsid w:val="00460317"/>
    <w:rsid w:val="0046031A"/>
    <w:rsid w:val="00460341"/>
    <w:rsid w:val="0046040D"/>
    <w:rsid w:val="00460A64"/>
    <w:rsid w:val="00460BDB"/>
    <w:rsid w:val="00460E2C"/>
    <w:rsid w:val="00460EA1"/>
    <w:rsid w:val="00460F01"/>
    <w:rsid w:val="004610D3"/>
    <w:rsid w:val="00461155"/>
    <w:rsid w:val="004612F0"/>
    <w:rsid w:val="0046144C"/>
    <w:rsid w:val="00461744"/>
    <w:rsid w:val="004617D9"/>
    <w:rsid w:val="004617E0"/>
    <w:rsid w:val="004618D6"/>
    <w:rsid w:val="00461C0C"/>
    <w:rsid w:val="00461D0C"/>
    <w:rsid w:val="00461D80"/>
    <w:rsid w:val="00461F0C"/>
    <w:rsid w:val="00461F70"/>
    <w:rsid w:val="0046223A"/>
    <w:rsid w:val="004625BE"/>
    <w:rsid w:val="004626C9"/>
    <w:rsid w:val="0046282B"/>
    <w:rsid w:val="00462C94"/>
    <w:rsid w:val="00462EEF"/>
    <w:rsid w:val="00463197"/>
    <w:rsid w:val="004631BC"/>
    <w:rsid w:val="004632D3"/>
    <w:rsid w:val="004632F3"/>
    <w:rsid w:val="004634F6"/>
    <w:rsid w:val="004635C3"/>
    <w:rsid w:val="004635D5"/>
    <w:rsid w:val="00463AB1"/>
    <w:rsid w:val="00463CD1"/>
    <w:rsid w:val="00463DED"/>
    <w:rsid w:val="00463F98"/>
    <w:rsid w:val="00463FD2"/>
    <w:rsid w:val="004645A2"/>
    <w:rsid w:val="00464936"/>
    <w:rsid w:val="00464B2E"/>
    <w:rsid w:val="00464B6C"/>
    <w:rsid w:val="00464C80"/>
    <w:rsid w:val="00464CD2"/>
    <w:rsid w:val="0046500A"/>
    <w:rsid w:val="0046505D"/>
    <w:rsid w:val="004654A8"/>
    <w:rsid w:val="004654EE"/>
    <w:rsid w:val="004656F1"/>
    <w:rsid w:val="0046582C"/>
    <w:rsid w:val="004658FF"/>
    <w:rsid w:val="0046591A"/>
    <w:rsid w:val="00465B0D"/>
    <w:rsid w:val="00465BDD"/>
    <w:rsid w:val="00465BE4"/>
    <w:rsid w:val="00465C35"/>
    <w:rsid w:val="00466295"/>
    <w:rsid w:val="00466766"/>
    <w:rsid w:val="00466804"/>
    <w:rsid w:val="004668F0"/>
    <w:rsid w:val="004669AE"/>
    <w:rsid w:val="004669E6"/>
    <w:rsid w:val="00466DEE"/>
    <w:rsid w:val="00466E0F"/>
    <w:rsid w:val="00466F4F"/>
    <w:rsid w:val="00467149"/>
    <w:rsid w:val="004671E8"/>
    <w:rsid w:val="00467547"/>
    <w:rsid w:val="00467714"/>
    <w:rsid w:val="00467723"/>
    <w:rsid w:val="004678DC"/>
    <w:rsid w:val="00467929"/>
    <w:rsid w:val="00467BB3"/>
    <w:rsid w:val="00467CFA"/>
    <w:rsid w:val="00467D07"/>
    <w:rsid w:val="00467DBB"/>
    <w:rsid w:val="00467EA9"/>
    <w:rsid w:val="00467F94"/>
    <w:rsid w:val="004702F1"/>
    <w:rsid w:val="00470499"/>
    <w:rsid w:val="004706C6"/>
    <w:rsid w:val="004708F6"/>
    <w:rsid w:val="0047090C"/>
    <w:rsid w:val="00470B90"/>
    <w:rsid w:val="00470D9E"/>
    <w:rsid w:val="004711ED"/>
    <w:rsid w:val="00471271"/>
    <w:rsid w:val="00471735"/>
    <w:rsid w:val="00471B61"/>
    <w:rsid w:val="00471CCA"/>
    <w:rsid w:val="00471D4F"/>
    <w:rsid w:val="00471D5D"/>
    <w:rsid w:val="00471E17"/>
    <w:rsid w:val="00472243"/>
    <w:rsid w:val="0047225E"/>
    <w:rsid w:val="0047237D"/>
    <w:rsid w:val="0047242D"/>
    <w:rsid w:val="00472476"/>
    <w:rsid w:val="00472849"/>
    <w:rsid w:val="0047291D"/>
    <w:rsid w:val="00472BD6"/>
    <w:rsid w:val="00472CED"/>
    <w:rsid w:val="004732CC"/>
    <w:rsid w:val="004732E9"/>
    <w:rsid w:val="004732EC"/>
    <w:rsid w:val="004732F0"/>
    <w:rsid w:val="00473453"/>
    <w:rsid w:val="004736DA"/>
    <w:rsid w:val="00473909"/>
    <w:rsid w:val="00473FEF"/>
    <w:rsid w:val="00474070"/>
    <w:rsid w:val="0047450F"/>
    <w:rsid w:val="0047491F"/>
    <w:rsid w:val="0047496D"/>
    <w:rsid w:val="00474A3C"/>
    <w:rsid w:val="00474AAE"/>
    <w:rsid w:val="00474AC1"/>
    <w:rsid w:val="00474C0C"/>
    <w:rsid w:val="00474CAC"/>
    <w:rsid w:val="00474CE9"/>
    <w:rsid w:val="00474E38"/>
    <w:rsid w:val="00475021"/>
    <w:rsid w:val="0047518D"/>
    <w:rsid w:val="004751FF"/>
    <w:rsid w:val="00475393"/>
    <w:rsid w:val="00475A57"/>
    <w:rsid w:val="00475A71"/>
    <w:rsid w:val="00475AB0"/>
    <w:rsid w:val="00475B7B"/>
    <w:rsid w:val="00475DDB"/>
    <w:rsid w:val="00475DDE"/>
    <w:rsid w:val="00475E8B"/>
    <w:rsid w:val="00476135"/>
    <w:rsid w:val="004762E5"/>
    <w:rsid w:val="00476343"/>
    <w:rsid w:val="0047638D"/>
    <w:rsid w:val="00476723"/>
    <w:rsid w:val="00476725"/>
    <w:rsid w:val="004768FF"/>
    <w:rsid w:val="0047696C"/>
    <w:rsid w:val="00476EAE"/>
    <w:rsid w:val="004770C9"/>
    <w:rsid w:val="004771D6"/>
    <w:rsid w:val="0047732B"/>
    <w:rsid w:val="00477385"/>
    <w:rsid w:val="0047757A"/>
    <w:rsid w:val="004776B7"/>
    <w:rsid w:val="004778D3"/>
    <w:rsid w:val="00477A4A"/>
    <w:rsid w:val="00477C7F"/>
    <w:rsid w:val="00477F7E"/>
    <w:rsid w:val="00480167"/>
    <w:rsid w:val="004802D1"/>
    <w:rsid w:val="00480BA1"/>
    <w:rsid w:val="00480E05"/>
    <w:rsid w:val="00480E9E"/>
    <w:rsid w:val="00481196"/>
    <w:rsid w:val="0048137B"/>
    <w:rsid w:val="004813AD"/>
    <w:rsid w:val="004816DD"/>
    <w:rsid w:val="00481790"/>
    <w:rsid w:val="0048187A"/>
    <w:rsid w:val="00481CA6"/>
    <w:rsid w:val="00481E07"/>
    <w:rsid w:val="00481F36"/>
    <w:rsid w:val="004822C0"/>
    <w:rsid w:val="004823FC"/>
    <w:rsid w:val="00482419"/>
    <w:rsid w:val="00482B4E"/>
    <w:rsid w:val="00482FE3"/>
    <w:rsid w:val="0048301C"/>
    <w:rsid w:val="0048343D"/>
    <w:rsid w:val="004834CF"/>
    <w:rsid w:val="00483504"/>
    <w:rsid w:val="0048351D"/>
    <w:rsid w:val="0048361B"/>
    <w:rsid w:val="00483ADC"/>
    <w:rsid w:val="00483B28"/>
    <w:rsid w:val="00483CA6"/>
    <w:rsid w:val="00483DD7"/>
    <w:rsid w:val="00483DDE"/>
    <w:rsid w:val="00484047"/>
    <w:rsid w:val="00484141"/>
    <w:rsid w:val="00484304"/>
    <w:rsid w:val="00484582"/>
    <w:rsid w:val="0048467F"/>
    <w:rsid w:val="00484C56"/>
    <w:rsid w:val="00484FB9"/>
    <w:rsid w:val="00485035"/>
    <w:rsid w:val="004851A5"/>
    <w:rsid w:val="00485254"/>
    <w:rsid w:val="004852E2"/>
    <w:rsid w:val="00485302"/>
    <w:rsid w:val="00485396"/>
    <w:rsid w:val="004854BB"/>
    <w:rsid w:val="004855EF"/>
    <w:rsid w:val="004856E6"/>
    <w:rsid w:val="00485A06"/>
    <w:rsid w:val="00485E73"/>
    <w:rsid w:val="00485FBE"/>
    <w:rsid w:val="004864F8"/>
    <w:rsid w:val="004867C5"/>
    <w:rsid w:val="00486AAD"/>
    <w:rsid w:val="00486E85"/>
    <w:rsid w:val="00486E86"/>
    <w:rsid w:val="00487021"/>
    <w:rsid w:val="0048707A"/>
    <w:rsid w:val="0048736C"/>
    <w:rsid w:val="004874B3"/>
    <w:rsid w:val="0048767D"/>
    <w:rsid w:val="00487836"/>
    <w:rsid w:val="0048793D"/>
    <w:rsid w:val="00487BC6"/>
    <w:rsid w:val="00487C85"/>
    <w:rsid w:val="00487C8A"/>
    <w:rsid w:val="00487EAB"/>
    <w:rsid w:val="00487FAB"/>
    <w:rsid w:val="004903D0"/>
    <w:rsid w:val="004904A0"/>
    <w:rsid w:val="004907CD"/>
    <w:rsid w:val="004908DA"/>
    <w:rsid w:val="00490ACA"/>
    <w:rsid w:val="00490B83"/>
    <w:rsid w:val="00490CF7"/>
    <w:rsid w:val="00490F8B"/>
    <w:rsid w:val="004911C7"/>
    <w:rsid w:val="004913E5"/>
    <w:rsid w:val="004915F9"/>
    <w:rsid w:val="00491795"/>
    <w:rsid w:val="0049196C"/>
    <w:rsid w:val="00491A11"/>
    <w:rsid w:val="00491B18"/>
    <w:rsid w:val="00491CED"/>
    <w:rsid w:val="00491D98"/>
    <w:rsid w:val="00491EE6"/>
    <w:rsid w:val="00491F18"/>
    <w:rsid w:val="00491FAA"/>
    <w:rsid w:val="004920C3"/>
    <w:rsid w:val="004922A5"/>
    <w:rsid w:val="00492300"/>
    <w:rsid w:val="00492510"/>
    <w:rsid w:val="00492608"/>
    <w:rsid w:val="00492B44"/>
    <w:rsid w:val="00492B90"/>
    <w:rsid w:val="00492BC7"/>
    <w:rsid w:val="00492D77"/>
    <w:rsid w:val="0049312B"/>
    <w:rsid w:val="004931B6"/>
    <w:rsid w:val="004931DB"/>
    <w:rsid w:val="00493224"/>
    <w:rsid w:val="00493A2B"/>
    <w:rsid w:val="00493C09"/>
    <w:rsid w:val="00493C7C"/>
    <w:rsid w:val="00493EB1"/>
    <w:rsid w:val="00493EBB"/>
    <w:rsid w:val="004941B5"/>
    <w:rsid w:val="00494493"/>
    <w:rsid w:val="00494509"/>
    <w:rsid w:val="004947CA"/>
    <w:rsid w:val="004947E9"/>
    <w:rsid w:val="0049481C"/>
    <w:rsid w:val="00494C28"/>
    <w:rsid w:val="00495127"/>
    <w:rsid w:val="00495672"/>
    <w:rsid w:val="00495797"/>
    <w:rsid w:val="00495823"/>
    <w:rsid w:val="00495A14"/>
    <w:rsid w:val="00495BAA"/>
    <w:rsid w:val="00495D74"/>
    <w:rsid w:val="00495D77"/>
    <w:rsid w:val="00495ED7"/>
    <w:rsid w:val="00496104"/>
    <w:rsid w:val="0049625A"/>
    <w:rsid w:val="00496294"/>
    <w:rsid w:val="0049656F"/>
    <w:rsid w:val="004965DB"/>
    <w:rsid w:val="00496606"/>
    <w:rsid w:val="0049665D"/>
    <w:rsid w:val="004967D3"/>
    <w:rsid w:val="00496898"/>
    <w:rsid w:val="0049699A"/>
    <w:rsid w:val="00496B04"/>
    <w:rsid w:val="00496BD8"/>
    <w:rsid w:val="00497661"/>
    <w:rsid w:val="00497C07"/>
    <w:rsid w:val="00497C89"/>
    <w:rsid w:val="00497C8C"/>
    <w:rsid w:val="00497CE3"/>
    <w:rsid w:val="00497F6C"/>
    <w:rsid w:val="00497F83"/>
    <w:rsid w:val="004A022D"/>
    <w:rsid w:val="004A02FC"/>
    <w:rsid w:val="004A0484"/>
    <w:rsid w:val="004A0637"/>
    <w:rsid w:val="004A06CC"/>
    <w:rsid w:val="004A0A96"/>
    <w:rsid w:val="004A0AA8"/>
    <w:rsid w:val="004A0AB6"/>
    <w:rsid w:val="004A0C2E"/>
    <w:rsid w:val="004A0C32"/>
    <w:rsid w:val="004A0D82"/>
    <w:rsid w:val="004A0DD1"/>
    <w:rsid w:val="004A13E1"/>
    <w:rsid w:val="004A14EC"/>
    <w:rsid w:val="004A17AC"/>
    <w:rsid w:val="004A18D6"/>
    <w:rsid w:val="004A1D0D"/>
    <w:rsid w:val="004A1D63"/>
    <w:rsid w:val="004A1D82"/>
    <w:rsid w:val="004A1E2D"/>
    <w:rsid w:val="004A204A"/>
    <w:rsid w:val="004A2064"/>
    <w:rsid w:val="004A23F4"/>
    <w:rsid w:val="004A2584"/>
    <w:rsid w:val="004A2687"/>
    <w:rsid w:val="004A2812"/>
    <w:rsid w:val="004A2D4F"/>
    <w:rsid w:val="004A2E81"/>
    <w:rsid w:val="004A2F9C"/>
    <w:rsid w:val="004A327F"/>
    <w:rsid w:val="004A342A"/>
    <w:rsid w:val="004A34D3"/>
    <w:rsid w:val="004A3581"/>
    <w:rsid w:val="004A3637"/>
    <w:rsid w:val="004A386A"/>
    <w:rsid w:val="004A38E5"/>
    <w:rsid w:val="004A396C"/>
    <w:rsid w:val="004A3B73"/>
    <w:rsid w:val="004A3C89"/>
    <w:rsid w:val="004A419C"/>
    <w:rsid w:val="004A4434"/>
    <w:rsid w:val="004A44A0"/>
    <w:rsid w:val="004A46C1"/>
    <w:rsid w:val="004A470A"/>
    <w:rsid w:val="004A48C8"/>
    <w:rsid w:val="004A48DB"/>
    <w:rsid w:val="004A4975"/>
    <w:rsid w:val="004A4A35"/>
    <w:rsid w:val="004A4C27"/>
    <w:rsid w:val="004A4CDD"/>
    <w:rsid w:val="004A4E0C"/>
    <w:rsid w:val="004A4E22"/>
    <w:rsid w:val="004A5012"/>
    <w:rsid w:val="004A53D4"/>
    <w:rsid w:val="004A5563"/>
    <w:rsid w:val="004A5652"/>
    <w:rsid w:val="004A5681"/>
    <w:rsid w:val="004A5C02"/>
    <w:rsid w:val="004A5C1D"/>
    <w:rsid w:val="004A5ECE"/>
    <w:rsid w:val="004A5FEA"/>
    <w:rsid w:val="004A601B"/>
    <w:rsid w:val="004A6026"/>
    <w:rsid w:val="004A623A"/>
    <w:rsid w:val="004A6247"/>
    <w:rsid w:val="004A6284"/>
    <w:rsid w:val="004A6372"/>
    <w:rsid w:val="004A661F"/>
    <w:rsid w:val="004A6642"/>
    <w:rsid w:val="004A6B57"/>
    <w:rsid w:val="004A6C29"/>
    <w:rsid w:val="004A6DBB"/>
    <w:rsid w:val="004A6E73"/>
    <w:rsid w:val="004A6F80"/>
    <w:rsid w:val="004A7481"/>
    <w:rsid w:val="004A781D"/>
    <w:rsid w:val="004A7973"/>
    <w:rsid w:val="004A7A8F"/>
    <w:rsid w:val="004A7AF5"/>
    <w:rsid w:val="004A7B08"/>
    <w:rsid w:val="004A7C71"/>
    <w:rsid w:val="004A7C98"/>
    <w:rsid w:val="004A7E42"/>
    <w:rsid w:val="004A7E7A"/>
    <w:rsid w:val="004B01B9"/>
    <w:rsid w:val="004B02FD"/>
    <w:rsid w:val="004B082A"/>
    <w:rsid w:val="004B096B"/>
    <w:rsid w:val="004B0B27"/>
    <w:rsid w:val="004B0BAD"/>
    <w:rsid w:val="004B0C1B"/>
    <w:rsid w:val="004B0DB1"/>
    <w:rsid w:val="004B0E0A"/>
    <w:rsid w:val="004B11C7"/>
    <w:rsid w:val="004B131F"/>
    <w:rsid w:val="004B1461"/>
    <w:rsid w:val="004B16D4"/>
    <w:rsid w:val="004B1813"/>
    <w:rsid w:val="004B1963"/>
    <w:rsid w:val="004B19AA"/>
    <w:rsid w:val="004B1BAD"/>
    <w:rsid w:val="004B1C69"/>
    <w:rsid w:val="004B1D3C"/>
    <w:rsid w:val="004B1FA2"/>
    <w:rsid w:val="004B2252"/>
    <w:rsid w:val="004B22BA"/>
    <w:rsid w:val="004B2316"/>
    <w:rsid w:val="004B23B5"/>
    <w:rsid w:val="004B23FC"/>
    <w:rsid w:val="004B2430"/>
    <w:rsid w:val="004B24C6"/>
    <w:rsid w:val="004B26D4"/>
    <w:rsid w:val="004B270A"/>
    <w:rsid w:val="004B2BD3"/>
    <w:rsid w:val="004B2BF3"/>
    <w:rsid w:val="004B2C6F"/>
    <w:rsid w:val="004B2D05"/>
    <w:rsid w:val="004B2D1F"/>
    <w:rsid w:val="004B2DAD"/>
    <w:rsid w:val="004B2DAE"/>
    <w:rsid w:val="004B2E06"/>
    <w:rsid w:val="004B2F30"/>
    <w:rsid w:val="004B3022"/>
    <w:rsid w:val="004B32D6"/>
    <w:rsid w:val="004B353F"/>
    <w:rsid w:val="004B373D"/>
    <w:rsid w:val="004B3761"/>
    <w:rsid w:val="004B39C0"/>
    <w:rsid w:val="004B3A99"/>
    <w:rsid w:val="004B3CE4"/>
    <w:rsid w:val="004B3D88"/>
    <w:rsid w:val="004B4049"/>
    <w:rsid w:val="004B407C"/>
    <w:rsid w:val="004B40A8"/>
    <w:rsid w:val="004B411F"/>
    <w:rsid w:val="004B4718"/>
    <w:rsid w:val="004B47C3"/>
    <w:rsid w:val="004B47DC"/>
    <w:rsid w:val="004B4801"/>
    <w:rsid w:val="004B4807"/>
    <w:rsid w:val="004B48BE"/>
    <w:rsid w:val="004B4AE0"/>
    <w:rsid w:val="004B4C2C"/>
    <w:rsid w:val="004B4D0C"/>
    <w:rsid w:val="004B4D2F"/>
    <w:rsid w:val="004B4DDF"/>
    <w:rsid w:val="004B4E0F"/>
    <w:rsid w:val="004B5170"/>
    <w:rsid w:val="004B5210"/>
    <w:rsid w:val="004B522C"/>
    <w:rsid w:val="004B53D1"/>
    <w:rsid w:val="004B5575"/>
    <w:rsid w:val="004B57D8"/>
    <w:rsid w:val="004B5B5F"/>
    <w:rsid w:val="004B5D0A"/>
    <w:rsid w:val="004B613D"/>
    <w:rsid w:val="004B6291"/>
    <w:rsid w:val="004B62AF"/>
    <w:rsid w:val="004B672C"/>
    <w:rsid w:val="004B6DC2"/>
    <w:rsid w:val="004B6E46"/>
    <w:rsid w:val="004B6FA8"/>
    <w:rsid w:val="004B7192"/>
    <w:rsid w:val="004B723B"/>
    <w:rsid w:val="004B74AD"/>
    <w:rsid w:val="004B74DF"/>
    <w:rsid w:val="004B753E"/>
    <w:rsid w:val="004B7C32"/>
    <w:rsid w:val="004B7CC0"/>
    <w:rsid w:val="004B7F0C"/>
    <w:rsid w:val="004B7F94"/>
    <w:rsid w:val="004C010A"/>
    <w:rsid w:val="004C01A9"/>
    <w:rsid w:val="004C063A"/>
    <w:rsid w:val="004C0654"/>
    <w:rsid w:val="004C06AC"/>
    <w:rsid w:val="004C07F6"/>
    <w:rsid w:val="004C0B5D"/>
    <w:rsid w:val="004C0BDC"/>
    <w:rsid w:val="004C0C56"/>
    <w:rsid w:val="004C0D1F"/>
    <w:rsid w:val="004C0DCD"/>
    <w:rsid w:val="004C0E4B"/>
    <w:rsid w:val="004C0FFB"/>
    <w:rsid w:val="004C1039"/>
    <w:rsid w:val="004C1069"/>
    <w:rsid w:val="004C10EE"/>
    <w:rsid w:val="004C113F"/>
    <w:rsid w:val="004C137A"/>
    <w:rsid w:val="004C13DC"/>
    <w:rsid w:val="004C159E"/>
    <w:rsid w:val="004C1630"/>
    <w:rsid w:val="004C1BDA"/>
    <w:rsid w:val="004C1C2A"/>
    <w:rsid w:val="004C1DBA"/>
    <w:rsid w:val="004C1F79"/>
    <w:rsid w:val="004C1FF8"/>
    <w:rsid w:val="004C2297"/>
    <w:rsid w:val="004C22AB"/>
    <w:rsid w:val="004C230F"/>
    <w:rsid w:val="004C23C2"/>
    <w:rsid w:val="004C2970"/>
    <w:rsid w:val="004C2BCC"/>
    <w:rsid w:val="004C2D77"/>
    <w:rsid w:val="004C2E01"/>
    <w:rsid w:val="004C2E44"/>
    <w:rsid w:val="004C304A"/>
    <w:rsid w:val="004C354E"/>
    <w:rsid w:val="004C359B"/>
    <w:rsid w:val="004C3617"/>
    <w:rsid w:val="004C3761"/>
    <w:rsid w:val="004C37C3"/>
    <w:rsid w:val="004C382B"/>
    <w:rsid w:val="004C3849"/>
    <w:rsid w:val="004C3A5E"/>
    <w:rsid w:val="004C3B6E"/>
    <w:rsid w:val="004C3C4A"/>
    <w:rsid w:val="004C3E7A"/>
    <w:rsid w:val="004C406C"/>
    <w:rsid w:val="004C4192"/>
    <w:rsid w:val="004C42CE"/>
    <w:rsid w:val="004C430A"/>
    <w:rsid w:val="004C4359"/>
    <w:rsid w:val="004C444B"/>
    <w:rsid w:val="004C4675"/>
    <w:rsid w:val="004C4752"/>
    <w:rsid w:val="004C492B"/>
    <w:rsid w:val="004C4A97"/>
    <w:rsid w:val="004C4CD8"/>
    <w:rsid w:val="004C4E78"/>
    <w:rsid w:val="004C5049"/>
    <w:rsid w:val="004C52D7"/>
    <w:rsid w:val="004C541A"/>
    <w:rsid w:val="004C541D"/>
    <w:rsid w:val="004C5420"/>
    <w:rsid w:val="004C5522"/>
    <w:rsid w:val="004C5580"/>
    <w:rsid w:val="004C55BD"/>
    <w:rsid w:val="004C5788"/>
    <w:rsid w:val="004C59BD"/>
    <w:rsid w:val="004C5A43"/>
    <w:rsid w:val="004C5BD0"/>
    <w:rsid w:val="004C5D94"/>
    <w:rsid w:val="004C5DC8"/>
    <w:rsid w:val="004C5E8C"/>
    <w:rsid w:val="004C616B"/>
    <w:rsid w:val="004C63D5"/>
    <w:rsid w:val="004C68B9"/>
    <w:rsid w:val="004C69D4"/>
    <w:rsid w:val="004C6E01"/>
    <w:rsid w:val="004C704E"/>
    <w:rsid w:val="004C731B"/>
    <w:rsid w:val="004C75B6"/>
    <w:rsid w:val="004C774C"/>
    <w:rsid w:val="004C7942"/>
    <w:rsid w:val="004C79F4"/>
    <w:rsid w:val="004C7A10"/>
    <w:rsid w:val="004C7BCE"/>
    <w:rsid w:val="004C7C01"/>
    <w:rsid w:val="004C7C19"/>
    <w:rsid w:val="004C7DEE"/>
    <w:rsid w:val="004C7F37"/>
    <w:rsid w:val="004D002F"/>
    <w:rsid w:val="004D004C"/>
    <w:rsid w:val="004D00C7"/>
    <w:rsid w:val="004D01C3"/>
    <w:rsid w:val="004D0282"/>
    <w:rsid w:val="004D0356"/>
    <w:rsid w:val="004D038D"/>
    <w:rsid w:val="004D03B0"/>
    <w:rsid w:val="004D05F4"/>
    <w:rsid w:val="004D05FF"/>
    <w:rsid w:val="004D0621"/>
    <w:rsid w:val="004D0635"/>
    <w:rsid w:val="004D0685"/>
    <w:rsid w:val="004D06F7"/>
    <w:rsid w:val="004D07D4"/>
    <w:rsid w:val="004D07DD"/>
    <w:rsid w:val="004D07E5"/>
    <w:rsid w:val="004D0821"/>
    <w:rsid w:val="004D0B67"/>
    <w:rsid w:val="004D0B80"/>
    <w:rsid w:val="004D0D62"/>
    <w:rsid w:val="004D11A0"/>
    <w:rsid w:val="004D13E4"/>
    <w:rsid w:val="004D141F"/>
    <w:rsid w:val="004D14B0"/>
    <w:rsid w:val="004D1656"/>
    <w:rsid w:val="004D17A9"/>
    <w:rsid w:val="004D187F"/>
    <w:rsid w:val="004D1899"/>
    <w:rsid w:val="004D197C"/>
    <w:rsid w:val="004D1AC8"/>
    <w:rsid w:val="004D1D25"/>
    <w:rsid w:val="004D1E5F"/>
    <w:rsid w:val="004D1F3A"/>
    <w:rsid w:val="004D206B"/>
    <w:rsid w:val="004D2A20"/>
    <w:rsid w:val="004D2A7B"/>
    <w:rsid w:val="004D2BF2"/>
    <w:rsid w:val="004D2C34"/>
    <w:rsid w:val="004D2D88"/>
    <w:rsid w:val="004D2E16"/>
    <w:rsid w:val="004D2EF0"/>
    <w:rsid w:val="004D2FB0"/>
    <w:rsid w:val="004D310B"/>
    <w:rsid w:val="004D3185"/>
    <w:rsid w:val="004D328B"/>
    <w:rsid w:val="004D337D"/>
    <w:rsid w:val="004D3484"/>
    <w:rsid w:val="004D3A6B"/>
    <w:rsid w:val="004D3C32"/>
    <w:rsid w:val="004D3D37"/>
    <w:rsid w:val="004D4373"/>
    <w:rsid w:val="004D4530"/>
    <w:rsid w:val="004D455D"/>
    <w:rsid w:val="004D45EB"/>
    <w:rsid w:val="004D4663"/>
    <w:rsid w:val="004D46D6"/>
    <w:rsid w:val="004D4783"/>
    <w:rsid w:val="004D4865"/>
    <w:rsid w:val="004D4991"/>
    <w:rsid w:val="004D4A80"/>
    <w:rsid w:val="004D4B71"/>
    <w:rsid w:val="004D4C23"/>
    <w:rsid w:val="004D4C8B"/>
    <w:rsid w:val="004D4CDB"/>
    <w:rsid w:val="004D4EF3"/>
    <w:rsid w:val="004D4F7D"/>
    <w:rsid w:val="004D4FDE"/>
    <w:rsid w:val="004D5143"/>
    <w:rsid w:val="004D5423"/>
    <w:rsid w:val="004D5528"/>
    <w:rsid w:val="004D58A8"/>
    <w:rsid w:val="004D5A58"/>
    <w:rsid w:val="004D61D6"/>
    <w:rsid w:val="004D65E4"/>
    <w:rsid w:val="004D6747"/>
    <w:rsid w:val="004D675A"/>
    <w:rsid w:val="004D68F6"/>
    <w:rsid w:val="004D6C42"/>
    <w:rsid w:val="004D6D3E"/>
    <w:rsid w:val="004D7205"/>
    <w:rsid w:val="004D7247"/>
    <w:rsid w:val="004D72D8"/>
    <w:rsid w:val="004D736E"/>
    <w:rsid w:val="004D76E8"/>
    <w:rsid w:val="004D79B8"/>
    <w:rsid w:val="004D7A53"/>
    <w:rsid w:val="004D7A84"/>
    <w:rsid w:val="004E024F"/>
    <w:rsid w:val="004E02A0"/>
    <w:rsid w:val="004E03E2"/>
    <w:rsid w:val="004E044A"/>
    <w:rsid w:val="004E0499"/>
    <w:rsid w:val="004E0810"/>
    <w:rsid w:val="004E09DD"/>
    <w:rsid w:val="004E0B59"/>
    <w:rsid w:val="004E0FB1"/>
    <w:rsid w:val="004E1377"/>
    <w:rsid w:val="004E1625"/>
    <w:rsid w:val="004E1659"/>
    <w:rsid w:val="004E1693"/>
    <w:rsid w:val="004E1884"/>
    <w:rsid w:val="004E1919"/>
    <w:rsid w:val="004E1A25"/>
    <w:rsid w:val="004E1AA3"/>
    <w:rsid w:val="004E1AC0"/>
    <w:rsid w:val="004E1B03"/>
    <w:rsid w:val="004E1B93"/>
    <w:rsid w:val="004E1BB6"/>
    <w:rsid w:val="004E1C8E"/>
    <w:rsid w:val="004E1F05"/>
    <w:rsid w:val="004E1F85"/>
    <w:rsid w:val="004E21D9"/>
    <w:rsid w:val="004E22D0"/>
    <w:rsid w:val="004E22EB"/>
    <w:rsid w:val="004E297C"/>
    <w:rsid w:val="004E2A21"/>
    <w:rsid w:val="004E2C6A"/>
    <w:rsid w:val="004E2DE7"/>
    <w:rsid w:val="004E2F47"/>
    <w:rsid w:val="004E2FE4"/>
    <w:rsid w:val="004E308B"/>
    <w:rsid w:val="004E3275"/>
    <w:rsid w:val="004E338B"/>
    <w:rsid w:val="004E33CC"/>
    <w:rsid w:val="004E3411"/>
    <w:rsid w:val="004E3728"/>
    <w:rsid w:val="004E37AF"/>
    <w:rsid w:val="004E3D1A"/>
    <w:rsid w:val="004E3E0D"/>
    <w:rsid w:val="004E3E3D"/>
    <w:rsid w:val="004E414C"/>
    <w:rsid w:val="004E42BA"/>
    <w:rsid w:val="004E4323"/>
    <w:rsid w:val="004E43B3"/>
    <w:rsid w:val="004E4436"/>
    <w:rsid w:val="004E45E3"/>
    <w:rsid w:val="004E4666"/>
    <w:rsid w:val="004E4830"/>
    <w:rsid w:val="004E4871"/>
    <w:rsid w:val="004E4879"/>
    <w:rsid w:val="004E48AE"/>
    <w:rsid w:val="004E4C18"/>
    <w:rsid w:val="004E4CB9"/>
    <w:rsid w:val="004E4E7C"/>
    <w:rsid w:val="004E5029"/>
    <w:rsid w:val="004E502E"/>
    <w:rsid w:val="004E53F5"/>
    <w:rsid w:val="004E56B6"/>
    <w:rsid w:val="004E5779"/>
    <w:rsid w:val="004E58D0"/>
    <w:rsid w:val="004E59C6"/>
    <w:rsid w:val="004E5AC5"/>
    <w:rsid w:val="004E5BAB"/>
    <w:rsid w:val="004E5CA5"/>
    <w:rsid w:val="004E5D1E"/>
    <w:rsid w:val="004E5E66"/>
    <w:rsid w:val="004E5F1A"/>
    <w:rsid w:val="004E609F"/>
    <w:rsid w:val="004E60B7"/>
    <w:rsid w:val="004E61C0"/>
    <w:rsid w:val="004E64AD"/>
    <w:rsid w:val="004E64B1"/>
    <w:rsid w:val="004E6797"/>
    <w:rsid w:val="004E68F9"/>
    <w:rsid w:val="004E7481"/>
    <w:rsid w:val="004E74BD"/>
    <w:rsid w:val="004E75DF"/>
    <w:rsid w:val="004E76BC"/>
    <w:rsid w:val="004E76E6"/>
    <w:rsid w:val="004E7858"/>
    <w:rsid w:val="004E79DC"/>
    <w:rsid w:val="004E7A08"/>
    <w:rsid w:val="004E7A5B"/>
    <w:rsid w:val="004E7ADB"/>
    <w:rsid w:val="004F00B0"/>
    <w:rsid w:val="004F0522"/>
    <w:rsid w:val="004F05F9"/>
    <w:rsid w:val="004F08F3"/>
    <w:rsid w:val="004F09E2"/>
    <w:rsid w:val="004F1167"/>
    <w:rsid w:val="004F11AA"/>
    <w:rsid w:val="004F12D1"/>
    <w:rsid w:val="004F1584"/>
    <w:rsid w:val="004F1715"/>
    <w:rsid w:val="004F1861"/>
    <w:rsid w:val="004F1863"/>
    <w:rsid w:val="004F18EE"/>
    <w:rsid w:val="004F1A72"/>
    <w:rsid w:val="004F1AA3"/>
    <w:rsid w:val="004F1AB0"/>
    <w:rsid w:val="004F1AC1"/>
    <w:rsid w:val="004F1ACA"/>
    <w:rsid w:val="004F1DA7"/>
    <w:rsid w:val="004F1DB3"/>
    <w:rsid w:val="004F2250"/>
    <w:rsid w:val="004F2858"/>
    <w:rsid w:val="004F2CA9"/>
    <w:rsid w:val="004F2DF5"/>
    <w:rsid w:val="004F2E60"/>
    <w:rsid w:val="004F2EFF"/>
    <w:rsid w:val="004F2F11"/>
    <w:rsid w:val="004F2F9D"/>
    <w:rsid w:val="004F3068"/>
    <w:rsid w:val="004F32BD"/>
    <w:rsid w:val="004F3315"/>
    <w:rsid w:val="004F333E"/>
    <w:rsid w:val="004F37C8"/>
    <w:rsid w:val="004F3908"/>
    <w:rsid w:val="004F3A4C"/>
    <w:rsid w:val="004F3B27"/>
    <w:rsid w:val="004F3DA4"/>
    <w:rsid w:val="004F3E9E"/>
    <w:rsid w:val="004F3EB4"/>
    <w:rsid w:val="004F3F52"/>
    <w:rsid w:val="004F41F9"/>
    <w:rsid w:val="004F489A"/>
    <w:rsid w:val="004F48F6"/>
    <w:rsid w:val="004F4969"/>
    <w:rsid w:val="004F496C"/>
    <w:rsid w:val="004F4A04"/>
    <w:rsid w:val="004F4C34"/>
    <w:rsid w:val="004F4C4D"/>
    <w:rsid w:val="004F52AF"/>
    <w:rsid w:val="004F53D4"/>
    <w:rsid w:val="004F54AF"/>
    <w:rsid w:val="004F55FA"/>
    <w:rsid w:val="004F5CFE"/>
    <w:rsid w:val="004F5D6B"/>
    <w:rsid w:val="004F5DB3"/>
    <w:rsid w:val="004F5DDB"/>
    <w:rsid w:val="004F5E88"/>
    <w:rsid w:val="004F6035"/>
    <w:rsid w:val="004F6105"/>
    <w:rsid w:val="004F61B6"/>
    <w:rsid w:val="004F61DA"/>
    <w:rsid w:val="004F6271"/>
    <w:rsid w:val="004F62F7"/>
    <w:rsid w:val="004F63D8"/>
    <w:rsid w:val="004F63FC"/>
    <w:rsid w:val="004F640F"/>
    <w:rsid w:val="004F64A4"/>
    <w:rsid w:val="004F65BA"/>
    <w:rsid w:val="004F677A"/>
    <w:rsid w:val="004F695C"/>
    <w:rsid w:val="004F69A3"/>
    <w:rsid w:val="004F6AA3"/>
    <w:rsid w:val="004F6CC7"/>
    <w:rsid w:val="004F6D02"/>
    <w:rsid w:val="004F6D39"/>
    <w:rsid w:val="004F6D9C"/>
    <w:rsid w:val="004F6E9F"/>
    <w:rsid w:val="004F70B5"/>
    <w:rsid w:val="004F7189"/>
    <w:rsid w:val="004F71D8"/>
    <w:rsid w:val="004F73BE"/>
    <w:rsid w:val="004F74CF"/>
    <w:rsid w:val="004F7792"/>
    <w:rsid w:val="004F78B7"/>
    <w:rsid w:val="004F7A85"/>
    <w:rsid w:val="004F7C17"/>
    <w:rsid w:val="004F7C65"/>
    <w:rsid w:val="004F7CCF"/>
    <w:rsid w:val="00500078"/>
    <w:rsid w:val="0050011D"/>
    <w:rsid w:val="00500178"/>
    <w:rsid w:val="00500192"/>
    <w:rsid w:val="005002A0"/>
    <w:rsid w:val="005002E2"/>
    <w:rsid w:val="00500352"/>
    <w:rsid w:val="0050044D"/>
    <w:rsid w:val="005004BD"/>
    <w:rsid w:val="00500623"/>
    <w:rsid w:val="005007A1"/>
    <w:rsid w:val="00500844"/>
    <w:rsid w:val="00500B17"/>
    <w:rsid w:val="00500E5B"/>
    <w:rsid w:val="00500F05"/>
    <w:rsid w:val="00500F4B"/>
    <w:rsid w:val="00500F98"/>
    <w:rsid w:val="0050100F"/>
    <w:rsid w:val="005011E9"/>
    <w:rsid w:val="0050133B"/>
    <w:rsid w:val="00501353"/>
    <w:rsid w:val="005016AD"/>
    <w:rsid w:val="00501941"/>
    <w:rsid w:val="0050199F"/>
    <w:rsid w:val="00501BB2"/>
    <w:rsid w:val="00501CD8"/>
    <w:rsid w:val="00501F5D"/>
    <w:rsid w:val="005023E7"/>
    <w:rsid w:val="005025A9"/>
    <w:rsid w:val="0050267C"/>
    <w:rsid w:val="005026FF"/>
    <w:rsid w:val="005027A6"/>
    <w:rsid w:val="00502880"/>
    <w:rsid w:val="005028FA"/>
    <w:rsid w:val="005029FE"/>
    <w:rsid w:val="00502F01"/>
    <w:rsid w:val="00503020"/>
    <w:rsid w:val="0050339D"/>
    <w:rsid w:val="00503470"/>
    <w:rsid w:val="00503495"/>
    <w:rsid w:val="00503616"/>
    <w:rsid w:val="00503623"/>
    <w:rsid w:val="00503A27"/>
    <w:rsid w:val="00503B4D"/>
    <w:rsid w:val="00503EE4"/>
    <w:rsid w:val="005040FE"/>
    <w:rsid w:val="005041D4"/>
    <w:rsid w:val="00504578"/>
    <w:rsid w:val="005045EB"/>
    <w:rsid w:val="005048C8"/>
    <w:rsid w:val="00504B61"/>
    <w:rsid w:val="00504D44"/>
    <w:rsid w:val="00504EE9"/>
    <w:rsid w:val="00504EF2"/>
    <w:rsid w:val="00504FE6"/>
    <w:rsid w:val="00505153"/>
    <w:rsid w:val="0050519D"/>
    <w:rsid w:val="005051F2"/>
    <w:rsid w:val="0050528E"/>
    <w:rsid w:val="005054EC"/>
    <w:rsid w:val="00505995"/>
    <w:rsid w:val="005059A5"/>
    <w:rsid w:val="00505BAC"/>
    <w:rsid w:val="00505E80"/>
    <w:rsid w:val="00505F42"/>
    <w:rsid w:val="00506271"/>
    <w:rsid w:val="00506739"/>
    <w:rsid w:val="005068CF"/>
    <w:rsid w:val="00506988"/>
    <w:rsid w:val="00506B55"/>
    <w:rsid w:val="00506C39"/>
    <w:rsid w:val="00506CD6"/>
    <w:rsid w:val="00506ED6"/>
    <w:rsid w:val="00507322"/>
    <w:rsid w:val="00507494"/>
    <w:rsid w:val="0050771E"/>
    <w:rsid w:val="005077C3"/>
    <w:rsid w:val="005078AB"/>
    <w:rsid w:val="00507D98"/>
    <w:rsid w:val="00507DE6"/>
    <w:rsid w:val="00507E41"/>
    <w:rsid w:val="005100DE"/>
    <w:rsid w:val="005101E8"/>
    <w:rsid w:val="005101F5"/>
    <w:rsid w:val="00510798"/>
    <w:rsid w:val="00510878"/>
    <w:rsid w:val="00510880"/>
    <w:rsid w:val="00510E51"/>
    <w:rsid w:val="00510F0D"/>
    <w:rsid w:val="00510FFC"/>
    <w:rsid w:val="00511137"/>
    <w:rsid w:val="00511245"/>
    <w:rsid w:val="00511276"/>
    <w:rsid w:val="00511415"/>
    <w:rsid w:val="0051180B"/>
    <w:rsid w:val="00511A7A"/>
    <w:rsid w:val="00511B3C"/>
    <w:rsid w:val="00511B4C"/>
    <w:rsid w:val="00511D6E"/>
    <w:rsid w:val="00511D77"/>
    <w:rsid w:val="00511DAB"/>
    <w:rsid w:val="00511F4C"/>
    <w:rsid w:val="00511FD9"/>
    <w:rsid w:val="00512216"/>
    <w:rsid w:val="00512239"/>
    <w:rsid w:val="005123ED"/>
    <w:rsid w:val="0051245F"/>
    <w:rsid w:val="00512466"/>
    <w:rsid w:val="00512483"/>
    <w:rsid w:val="00512494"/>
    <w:rsid w:val="00512498"/>
    <w:rsid w:val="005126BC"/>
    <w:rsid w:val="0051273D"/>
    <w:rsid w:val="00512787"/>
    <w:rsid w:val="00512A1A"/>
    <w:rsid w:val="00512AFC"/>
    <w:rsid w:val="00512CE1"/>
    <w:rsid w:val="00512E2C"/>
    <w:rsid w:val="00513075"/>
    <w:rsid w:val="0051309E"/>
    <w:rsid w:val="005131D4"/>
    <w:rsid w:val="0051328A"/>
    <w:rsid w:val="00513D83"/>
    <w:rsid w:val="0051410C"/>
    <w:rsid w:val="00514273"/>
    <w:rsid w:val="00514495"/>
    <w:rsid w:val="00514707"/>
    <w:rsid w:val="00514752"/>
    <w:rsid w:val="0051480A"/>
    <w:rsid w:val="0051494A"/>
    <w:rsid w:val="005149B6"/>
    <w:rsid w:val="00514B24"/>
    <w:rsid w:val="00514E4F"/>
    <w:rsid w:val="00514EC5"/>
    <w:rsid w:val="00514FB4"/>
    <w:rsid w:val="005150A5"/>
    <w:rsid w:val="005150E7"/>
    <w:rsid w:val="00515133"/>
    <w:rsid w:val="0051518A"/>
    <w:rsid w:val="00515300"/>
    <w:rsid w:val="00515573"/>
    <w:rsid w:val="005156B5"/>
    <w:rsid w:val="005156F1"/>
    <w:rsid w:val="005157B9"/>
    <w:rsid w:val="005157DC"/>
    <w:rsid w:val="0051588D"/>
    <w:rsid w:val="005159EE"/>
    <w:rsid w:val="005159F8"/>
    <w:rsid w:val="00515C5B"/>
    <w:rsid w:val="00515CDC"/>
    <w:rsid w:val="00515E1E"/>
    <w:rsid w:val="00515EF0"/>
    <w:rsid w:val="005160DA"/>
    <w:rsid w:val="0051612E"/>
    <w:rsid w:val="00516182"/>
    <w:rsid w:val="0051629B"/>
    <w:rsid w:val="0051648E"/>
    <w:rsid w:val="00516497"/>
    <w:rsid w:val="00516971"/>
    <w:rsid w:val="00516B6C"/>
    <w:rsid w:val="00517287"/>
    <w:rsid w:val="005172C0"/>
    <w:rsid w:val="005172DB"/>
    <w:rsid w:val="00517324"/>
    <w:rsid w:val="0051749D"/>
    <w:rsid w:val="0051752F"/>
    <w:rsid w:val="005176CA"/>
    <w:rsid w:val="00517890"/>
    <w:rsid w:val="005178AF"/>
    <w:rsid w:val="00517948"/>
    <w:rsid w:val="00517B9C"/>
    <w:rsid w:val="00517DC5"/>
    <w:rsid w:val="0052027D"/>
    <w:rsid w:val="00520564"/>
    <w:rsid w:val="00520687"/>
    <w:rsid w:val="00520689"/>
    <w:rsid w:val="00520792"/>
    <w:rsid w:val="005207EA"/>
    <w:rsid w:val="00520833"/>
    <w:rsid w:val="0052092D"/>
    <w:rsid w:val="00520EA5"/>
    <w:rsid w:val="00520F3B"/>
    <w:rsid w:val="00520F55"/>
    <w:rsid w:val="00521186"/>
    <w:rsid w:val="005211A5"/>
    <w:rsid w:val="00521360"/>
    <w:rsid w:val="00521546"/>
    <w:rsid w:val="00521576"/>
    <w:rsid w:val="005218EA"/>
    <w:rsid w:val="00521BD3"/>
    <w:rsid w:val="00521D25"/>
    <w:rsid w:val="00521D53"/>
    <w:rsid w:val="00521F3B"/>
    <w:rsid w:val="0052210A"/>
    <w:rsid w:val="0052213A"/>
    <w:rsid w:val="0052213B"/>
    <w:rsid w:val="00522269"/>
    <w:rsid w:val="00522286"/>
    <w:rsid w:val="005223F9"/>
    <w:rsid w:val="0052247D"/>
    <w:rsid w:val="0052250A"/>
    <w:rsid w:val="00522543"/>
    <w:rsid w:val="005225A6"/>
    <w:rsid w:val="0052276D"/>
    <w:rsid w:val="00522867"/>
    <w:rsid w:val="00522ACC"/>
    <w:rsid w:val="00522B01"/>
    <w:rsid w:val="00522CD9"/>
    <w:rsid w:val="00522CEC"/>
    <w:rsid w:val="00522ED9"/>
    <w:rsid w:val="00522EF0"/>
    <w:rsid w:val="0052328A"/>
    <w:rsid w:val="00523579"/>
    <w:rsid w:val="005236A5"/>
    <w:rsid w:val="005236CC"/>
    <w:rsid w:val="00523918"/>
    <w:rsid w:val="00523A1E"/>
    <w:rsid w:val="00523B4D"/>
    <w:rsid w:val="00523E40"/>
    <w:rsid w:val="00523E66"/>
    <w:rsid w:val="00523E70"/>
    <w:rsid w:val="00524115"/>
    <w:rsid w:val="0052412D"/>
    <w:rsid w:val="00524255"/>
    <w:rsid w:val="00524340"/>
    <w:rsid w:val="005243BA"/>
    <w:rsid w:val="0052448D"/>
    <w:rsid w:val="0052493F"/>
    <w:rsid w:val="00524DAD"/>
    <w:rsid w:val="00524DEC"/>
    <w:rsid w:val="00524E92"/>
    <w:rsid w:val="00525099"/>
    <w:rsid w:val="005250E6"/>
    <w:rsid w:val="00525208"/>
    <w:rsid w:val="0052550E"/>
    <w:rsid w:val="00525692"/>
    <w:rsid w:val="005256F0"/>
    <w:rsid w:val="00525786"/>
    <w:rsid w:val="0052594E"/>
    <w:rsid w:val="00525A0C"/>
    <w:rsid w:val="00525BB2"/>
    <w:rsid w:val="00525C8D"/>
    <w:rsid w:val="00525CBE"/>
    <w:rsid w:val="00525D16"/>
    <w:rsid w:val="00525E18"/>
    <w:rsid w:val="005264F3"/>
    <w:rsid w:val="005265CB"/>
    <w:rsid w:val="0052678D"/>
    <w:rsid w:val="00526B36"/>
    <w:rsid w:val="00526C6E"/>
    <w:rsid w:val="00526D23"/>
    <w:rsid w:val="00526E5B"/>
    <w:rsid w:val="005272EE"/>
    <w:rsid w:val="0052738F"/>
    <w:rsid w:val="00527AC9"/>
    <w:rsid w:val="00527B64"/>
    <w:rsid w:val="00527DC5"/>
    <w:rsid w:val="00527F8F"/>
    <w:rsid w:val="00530116"/>
    <w:rsid w:val="00530283"/>
    <w:rsid w:val="0053058D"/>
    <w:rsid w:val="005309E1"/>
    <w:rsid w:val="00530BE1"/>
    <w:rsid w:val="00530BE5"/>
    <w:rsid w:val="00530C73"/>
    <w:rsid w:val="00530E74"/>
    <w:rsid w:val="0053104F"/>
    <w:rsid w:val="005311E4"/>
    <w:rsid w:val="005313F0"/>
    <w:rsid w:val="00531933"/>
    <w:rsid w:val="0053194F"/>
    <w:rsid w:val="00531D33"/>
    <w:rsid w:val="00531F3C"/>
    <w:rsid w:val="00532190"/>
    <w:rsid w:val="00532201"/>
    <w:rsid w:val="00532268"/>
    <w:rsid w:val="00532271"/>
    <w:rsid w:val="00532299"/>
    <w:rsid w:val="00532401"/>
    <w:rsid w:val="00532802"/>
    <w:rsid w:val="00532858"/>
    <w:rsid w:val="00532967"/>
    <w:rsid w:val="00532A0E"/>
    <w:rsid w:val="00532AAB"/>
    <w:rsid w:val="00532ADD"/>
    <w:rsid w:val="00532B1A"/>
    <w:rsid w:val="00532B25"/>
    <w:rsid w:val="00532DE0"/>
    <w:rsid w:val="00532F2D"/>
    <w:rsid w:val="00532F47"/>
    <w:rsid w:val="00533257"/>
    <w:rsid w:val="00533724"/>
    <w:rsid w:val="00533923"/>
    <w:rsid w:val="00533C78"/>
    <w:rsid w:val="00533CCF"/>
    <w:rsid w:val="00533D1D"/>
    <w:rsid w:val="00533FBC"/>
    <w:rsid w:val="00533FFA"/>
    <w:rsid w:val="005340D5"/>
    <w:rsid w:val="005345EB"/>
    <w:rsid w:val="0053473F"/>
    <w:rsid w:val="00534AB1"/>
    <w:rsid w:val="00534CD4"/>
    <w:rsid w:val="00534D50"/>
    <w:rsid w:val="00534E7E"/>
    <w:rsid w:val="00534EA4"/>
    <w:rsid w:val="0053504E"/>
    <w:rsid w:val="0053511C"/>
    <w:rsid w:val="0053517D"/>
    <w:rsid w:val="005351A8"/>
    <w:rsid w:val="0053524A"/>
    <w:rsid w:val="005353AA"/>
    <w:rsid w:val="005353FC"/>
    <w:rsid w:val="005356D0"/>
    <w:rsid w:val="005357BC"/>
    <w:rsid w:val="00535A87"/>
    <w:rsid w:val="00535D69"/>
    <w:rsid w:val="0053624B"/>
    <w:rsid w:val="00536300"/>
    <w:rsid w:val="005363D7"/>
    <w:rsid w:val="005364C3"/>
    <w:rsid w:val="005365DE"/>
    <w:rsid w:val="0053684E"/>
    <w:rsid w:val="005368D9"/>
    <w:rsid w:val="00536A76"/>
    <w:rsid w:val="00536B91"/>
    <w:rsid w:val="00536C2F"/>
    <w:rsid w:val="00536F89"/>
    <w:rsid w:val="005371B8"/>
    <w:rsid w:val="005372BF"/>
    <w:rsid w:val="005374DD"/>
    <w:rsid w:val="00537AB8"/>
    <w:rsid w:val="00537B02"/>
    <w:rsid w:val="00537BB5"/>
    <w:rsid w:val="00537D94"/>
    <w:rsid w:val="00537E41"/>
    <w:rsid w:val="00537E88"/>
    <w:rsid w:val="00537EDB"/>
    <w:rsid w:val="00537EF0"/>
    <w:rsid w:val="00537FEA"/>
    <w:rsid w:val="0054009E"/>
    <w:rsid w:val="005404EA"/>
    <w:rsid w:val="00540516"/>
    <w:rsid w:val="005405F6"/>
    <w:rsid w:val="005406DB"/>
    <w:rsid w:val="0054071C"/>
    <w:rsid w:val="00540983"/>
    <w:rsid w:val="00540A3C"/>
    <w:rsid w:val="00540DC0"/>
    <w:rsid w:val="00540EDC"/>
    <w:rsid w:val="00541027"/>
    <w:rsid w:val="00541105"/>
    <w:rsid w:val="005413F2"/>
    <w:rsid w:val="0054140D"/>
    <w:rsid w:val="005414A7"/>
    <w:rsid w:val="00541574"/>
    <w:rsid w:val="005415E4"/>
    <w:rsid w:val="00541691"/>
    <w:rsid w:val="00541752"/>
    <w:rsid w:val="0054189D"/>
    <w:rsid w:val="005419FB"/>
    <w:rsid w:val="00541C03"/>
    <w:rsid w:val="00541C09"/>
    <w:rsid w:val="00541CEA"/>
    <w:rsid w:val="00541E3E"/>
    <w:rsid w:val="00541F12"/>
    <w:rsid w:val="00541F79"/>
    <w:rsid w:val="005421AE"/>
    <w:rsid w:val="00542307"/>
    <w:rsid w:val="00542478"/>
    <w:rsid w:val="005426E0"/>
    <w:rsid w:val="00542707"/>
    <w:rsid w:val="005428F3"/>
    <w:rsid w:val="00542D23"/>
    <w:rsid w:val="00542D9E"/>
    <w:rsid w:val="00542ED8"/>
    <w:rsid w:val="00543029"/>
    <w:rsid w:val="00543144"/>
    <w:rsid w:val="005431F1"/>
    <w:rsid w:val="00543268"/>
    <w:rsid w:val="00543416"/>
    <w:rsid w:val="00543632"/>
    <w:rsid w:val="005436BF"/>
    <w:rsid w:val="005439A8"/>
    <w:rsid w:val="005439FC"/>
    <w:rsid w:val="00543A03"/>
    <w:rsid w:val="00543A04"/>
    <w:rsid w:val="00543A60"/>
    <w:rsid w:val="00543B48"/>
    <w:rsid w:val="00543D2A"/>
    <w:rsid w:val="00543DF4"/>
    <w:rsid w:val="00543F81"/>
    <w:rsid w:val="0054405A"/>
    <w:rsid w:val="0054442C"/>
    <w:rsid w:val="00544488"/>
    <w:rsid w:val="00544704"/>
    <w:rsid w:val="005447D4"/>
    <w:rsid w:val="00544A10"/>
    <w:rsid w:val="00544C19"/>
    <w:rsid w:val="00544D83"/>
    <w:rsid w:val="00544D95"/>
    <w:rsid w:val="00544E06"/>
    <w:rsid w:val="00545037"/>
    <w:rsid w:val="00545056"/>
    <w:rsid w:val="00545103"/>
    <w:rsid w:val="005452AC"/>
    <w:rsid w:val="005453A5"/>
    <w:rsid w:val="005453F6"/>
    <w:rsid w:val="00545641"/>
    <w:rsid w:val="005456A6"/>
    <w:rsid w:val="00545731"/>
    <w:rsid w:val="005457F7"/>
    <w:rsid w:val="00545822"/>
    <w:rsid w:val="0054590E"/>
    <w:rsid w:val="00545971"/>
    <w:rsid w:val="00545A17"/>
    <w:rsid w:val="00545EA9"/>
    <w:rsid w:val="005460B7"/>
    <w:rsid w:val="00546374"/>
    <w:rsid w:val="00546550"/>
    <w:rsid w:val="005468B7"/>
    <w:rsid w:val="00546CD7"/>
    <w:rsid w:val="00546E03"/>
    <w:rsid w:val="0054708C"/>
    <w:rsid w:val="00547186"/>
    <w:rsid w:val="005472B9"/>
    <w:rsid w:val="005472D7"/>
    <w:rsid w:val="00547548"/>
    <w:rsid w:val="005475F6"/>
    <w:rsid w:val="0054762E"/>
    <w:rsid w:val="005476A7"/>
    <w:rsid w:val="0054788D"/>
    <w:rsid w:val="0054797C"/>
    <w:rsid w:val="00547B7C"/>
    <w:rsid w:val="00547E39"/>
    <w:rsid w:val="00547F6A"/>
    <w:rsid w:val="00547FB7"/>
    <w:rsid w:val="00550004"/>
    <w:rsid w:val="00550266"/>
    <w:rsid w:val="00550285"/>
    <w:rsid w:val="0055033F"/>
    <w:rsid w:val="005503F0"/>
    <w:rsid w:val="0055058F"/>
    <w:rsid w:val="005506DF"/>
    <w:rsid w:val="00550789"/>
    <w:rsid w:val="00550B22"/>
    <w:rsid w:val="00550C95"/>
    <w:rsid w:val="00550D82"/>
    <w:rsid w:val="005510CD"/>
    <w:rsid w:val="005511C1"/>
    <w:rsid w:val="005511CC"/>
    <w:rsid w:val="005512BB"/>
    <w:rsid w:val="005514D0"/>
    <w:rsid w:val="005515E7"/>
    <w:rsid w:val="00551668"/>
    <w:rsid w:val="00551933"/>
    <w:rsid w:val="0055197E"/>
    <w:rsid w:val="00551F94"/>
    <w:rsid w:val="00552101"/>
    <w:rsid w:val="0055243A"/>
    <w:rsid w:val="00552572"/>
    <w:rsid w:val="0055267A"/>
    <w:rsid w:val="005526D4"/>
    <w:rsid w:val="005527EB"/>
    <w:rsid w:val="00552AA9"/>
    <w:rsid w:val="00552D90"/>
    <w:rsid w:val="005530AC"/>
    <w:rsid w:val="005530DA"/>
    <w:rsid w:val="005532D8"/>
    <w:rsid w:val="00553499"/>
    <w:rsid w:val="0055353F"/>
    <w:rsid w:val="00553694"/>
    <w:rsid w:val="005536CE"/>
    <w:rsid w:val="00553B1D"/>
    <w:rsid w:val="00553B7A"/>
    <w:rsid w:val="00553CD4"/>
    <w:rsid w:val="00553F3B"/>
    <w:rsid w:val="00553F77"/>
    <w:rsid w:val="00553F81"/>
    <w:rsid w:val="00554342"/>
    <w:rsid w:val="00554514"/>
    <w:rsid w:val="00554541"/>
    <w:rsid w:val="0055471A"/>
    <w:rsid w:val="00554756"/>
    <w:rsid w:val="0055485B"/>
    <w:rsid w:val="00554888"/>
    <w:rsid w:val="00554A11"/>
    <w:rsid w:val="00554C5D"/>
    <w:rsid w:val="00554CDA"/>
    <w:rsid w:val="00554D89"/>
    <w:rsid w:val="00554E45"/>
    <w:rsid w:val="0055518F"/>
    <w:rsid w:val="00555247"/>
    <w:rsid w:val="005552A2"/>
    <w:rsid w:val="00555358"/>
    <w:rsid w:val="0055537F"/>
    <w:rsid w:val="005553CD"/>
    <w:rsid w:val="0055560D"/>
    <w:rsid w:val="0055562B"/>
    <w:rsid w:val="00555846"/>
    <w:rsid w:val="00555891"/>
    <w:rsid w:val="0055591E"/>
    <w:rsid w:val="00555963"/>
    <w:rsid w:val="005559A1"/>
    <w:rsid w:val="00555BDB"/>
    <w:rsid w:val="00555D45"/>
    <w:rsid w:val="00555D86"/>
    <w:rsid w:val="00555DAB"/>
    <w:rsid w:val="00555F8A"/>
    <w:rsid w:val="00555FD5"/>
    <w:rsid w:val="005560A9"/>
    <w:rsid w:val="00556139"/>
    <w:rsid w:val="005561F9"/>
    <w:rsid w:val="005563C3"/>
    <w:rsid w:val="00556417"/>
    <w:rsid w:val="00556419"/>
    <w:rsid w:val="00556570"/>
    <w:rsid w:val="0055663F"/>
    <w:rsid w:val="00556725"/>
    <w:rsid w:val="0055697D"/>
    <w:rsid w:val="00556BFB"/>
    <w:rsid w:val="00557202"/>
    <w:rsid w:val="005572A5"/>
    <w:rsid w:val="005573C8"/>
    <w:rsid w:val="00557416"/>
    <w:rsid w:val="00557618"/>
    <w:rsid w:val="005576DA"/>
    <w:rsid w:val="0055798B"/>
    <w:rsid w:val="00557B07"/>
    <w:rsid w:val="00557C10"/>
    <w:rsid w:val="00557E47"/>
    <w:rsid w:val="00557F9A"/>
    <w:rsid w:val="00557FD4"/>
    <w:rsid w:val="0056002C"/>
    <w:rsid w:val="005600C6"/>
    <w:rsid w:val="0056010E"/>
    <w:rsid w:val="00560207"/>
    <w:rsid w:val="00560224"/>
    <w:rsid w:val="00560471"/>
    <w:rsid w:val="00560674"/>
    <w:rsid w:val="005606FC"/>
    <w:rsid w:val="005609A8"/>
    <w:rsid w:val="00560E4A"/>
    <w:rsid w:val="00561423"/>
    <w:rsid w:val="0056146D"/>
    <w:rsid w:val="00561648"/>
    <w:rsid w:val="00561C79"/>
    <w:rsid w:val="00561D8C"/>
    <w:rsid w:val="00561EC6"/>
    <w:rsid w:val="0056225B"/>
    <w:rsid w:val="0056225E"/>
    <w:rsid w:val="00562314"/>
    <w:rsid w:val="00562492"/>
    <w:rsid w:val="005624E3"/>
    <w:rsid w:val="0056250D"/>
    <w:rsid w:val="00562589"/>
    <w:rsid w:val="005625B8"/>
    <w:rsid w:val="0056279B"/>
    <w:rsid w:val="00562945"/>
    <w:rsid w:val="00562B83"/>
    <w:rsid w:val="00562B9E"/>
    <w:rsid w:val="00562E9D"/>
    <w:rsid w:val="00562EFC"/>
    <w:rsid w:val="005630B1"/>
    <w:rsid w:val="00563102"/>
    <w:rsid w:val="00563127"/>
    <w:rsid w:val="0056331B"/>
    <w:rsid w:val="0056336C"/>
    <w:rsid w:val="0056343E"/>
    <w:rsid w:val="005634A5"/>
    <w:rsid w:val="00563532"/>
    <w:rsid w:val="00563557"/>
    <w:rsid w:val="005636A9"/>
    <w:rsid w:val="0056398E"/>
    <w:rsid w:val="00563A27"/>
    <w:rsid w:val="00563AF7"/>
    <w:rsid w:val="00563B4F"/>
    <w:rsid w:val="00563B86"/>
    <w:rsid w:val="00563F71"/>
    <w:rsid w:val="00563F87"/>
    <w:rsid w:val="00564030"/>
    <w:rsid w:val="0056427A"/>
    <w:rsid w:val="0056442E"/>
    <w:rsid w:val="005644B0"/>
    <w:rsid w:val="0056480F"/>
    <w:rsid w:val="005648EF"/>
    <w:rsid w:val="005649A5"/>
    <w:rsid w:val="00564A21"/>
    <w:rsid w:val="00564E61"/>
    <w:rsid w:val="00565073"/>
    <w:rsid w:val="0056511B"/>
    <w:rsid w:val="00565315"/>
    <w:rsid w:val="0056535D"/>
    <w:rsid w:val="005654F4"/>
    <w:rsid w:val="00565581"/>
    <w:rsid w:val="0056588A"/>
    <w:rsid w:val="005658B1"/>
    <w:rsid w:val="0056596D"/>
    <w:rsid w:val="00565ABE"/>
    <w:rsid w:val="00565EBB"/>
    <w:rsid w:val="0056604A"/>
    <w:rsid w:val="005662DE"/>
    <w:rsid w:val="00566480"/>
    <w:rsid w:val="00566487"/>
    <w:rsid w:val="00566808"/>
    <w:rsid w:val="00566822"/>
    <w:rsid w:val="00566D95"/>
    <w:rsid w:val="00567151"/>
    <w:rsid w:val="005671C0"/>
    <w:rsid w:val="0056728E"/>
    <w:rsid w:val="00567595"/>
    <w:rsid w:val="005675E2"/>
    <w:rsid w:val="00567608"/>
    <w:rsid w:val="00567966"/>
    <w:rsid w:val="00567A39"/>
    <w:rsid w:val="00567DCB"/>
    <w:rsid w:val="00567EBD"/>
    <w:rsid w:val="00567F78"/>
    <w:rsid w:val="0057018C"/>
    <w:rsid w:val="005702CB"/>
    <w:rsid w:val="005705B3"/>
    <w:rsid w:val="00570801"/>
    <w:rsid w:val="00570BE8"/>
    <w:rsid w:val="00570DB5"/>
    <w:rsid w:val="00570F79"/>
    <w:rsid w:val="00570FCE"/>
    <w:rsid w:val="00570FE7"/>
    <w:rsid w:val="00571105"/>
    <w:rsid w:val="0057131E"/>
    <w:rsid w:val="00571521"/>
    <w:rsid w:val="00571B75"/>
    <w:rsid w:val="00571DA0"/>
    <w:rsid w:val="00572096"/>
    <w:rsid w:val="0057223A"/>
    <w:rsid w:val="0057240D"/>
    <w:rsid w:val="00572437"/>
    <w:rsid w:val="00572481"/>
    <w:rsid w:val="005727BB"/>
    <w:rsid w:val="00572813"/>
    <w:rsid w:val="00572A1F"/>
    <w:rsid w:val="00572A20"/>
    <w:rsid w:val="00572C56"/>
    <w:rsid w:val="00572C9F"/>
    <w:rsid w:val="00572CD7"/>
    <w:rsid w:val="00572D16"/>
    <w:rsid w:val="00572E30"/>
    <w:rsid w:val="00572E3F"/>
    <w:rsid w:val="00572E6E"/>
    <w:rsid w:val="00572EF6"/>
    <w:rsid w:val="00572F04"/>
    <w:rsid w:val="00573100"/>
    <w:rsid w:val="0057314A"/>
    <w:rsid w:val="0057316D"/>
    <w:rsid w:val="00573274"/>
    <w:rsid w:val="0057334D"/>
    <w:rsid w:val="00573675"/>
    <w:rsid w:val="0057370C"/>
    <w:rsid w:val="0057388D"/>
    <w:rsid w:val="00573AE6"/>
    <w:rsid w:val="00573D01"/>
    <w:rsid w:val="00573D39"/>
    <w:rsid w:val="00573E54"/>
    <w:rsid w:val="005742C8"/>
    <w:rsid w:val="0057433F"/>
    <w:rsid w:val="005743CC"/>
    <w:rsid w:val="00574746"/>
    <w:rsid w:val="0057482C"/>
    <w:rsid w:val="00574902"/>
    <w:rsid w:val="00574A7B"/>
    <w:rsid w:val="00574D39"/>
    <w:rsid w:val="00574D43"/>
    <w:rsid w:val="00574E98"/>
    <w:rsid w:val="00575086"/>
    <w:rsid w:val="00575133"/>
    <w:rsid w:val="0057539F"/>
    <w:rsid w:val="00575566"/>
    <w:rsid w:val="0057566D"/>
    <w:rsid w:val="005757BE"/>
    <w:rsid w:val="005757DB"/>
    <w:rsid w:val="005758E2"/>
    <w:rsid w:val="00575968"/>
    <w:rsid w:val="00575978"/>
    <w:rsid w:val="005759E4"/>
    <w:rsid w:val="00575A40"/>
    <w:rsid w:val="00575B61"/>
    <w:rsid w:val="00575C61"/>
    <w:rsid w:val="00575C9C"/>
    <w:rsid w:val="00575E4B"/>
    <w:rsid w:val="00575F5C"/>
    <w:rsid w:val="0057603E"/>
    <w:rsid w:val="005762DB"/>
    <w:rsid w:val="00576375"/>
    <w:rsid w:val="005763E4"/>
    <w:rsid w:val="00576463"/>
    <w:rsid w:val="005764E5"/>
    <w:rsid w:val="00576812"/>
    <w:rsid w:val="00576989"/>
    <w:rsid w:val="005769BD"/>
    <w:rsid w:val="00576A2B"/>
    <w:rsid w:val="00576B1A"/>
    <w:rsid w:val="00576C2A"/>
    <w:rsid w:val="00576E58"/>
    <w:rsid w:val="00576E68"/>
    <w:rsid w:val="0057724D"/>
    <w:rsid w:val="005777D7"/>
    <w:rsid w:val="0057782E"/>
    <w:rsid w:val="005778C4"/>
    <w:rsid w:val="00577932"/>
    <w:rsid w:val="00577ACF"/>
    <w:rsid w:val="00577C9A"/>
    <w:rsid w:val="00577DD0"/>
    <w:rsid w:val="00577F15"/>
    <w:rsid w:val="00577FD1"/>
    <w:rsid w:val="0058002E"/>
    <w:rsid w:val="00580110"/>
    <w:rsid w:val="005802EE"/>
    <w:rsid w:val="00580551"/>
    <w:rsid w:val="0058086A"/>
    <w:rsid w:val="00580890"/>
    <w:rsid w:val="00580A62"/>
    <w:rsid w:val="00580D0D"/>
    <w:rsid w:val="00580E54"/>
    <w:rsid w:val="00580E91"/>
    <w:rsid w:val="00580F55"/>
    <w:rsid w:val="00580FF7"/>
    <w:rsid w:val="005813C0"/>
    <w:rsid w:val="00581618"/>
    <w:rsid w:val="0058161E"/>
    <w:rsid w:val="00581703"/>
    <w:rsid w:val="005819A1"/>
    <w:rsid w:val="00581CA5"/>
    <w:rsid w:val="00581F82"/>
    <w:rsid w:val="00582027"/>
    <w:rsid w:val="00582192"/>
    <w:rsid w:val="0058236F"/>
    <w:rsid w:val="00582476"/>
    <w:rsid w:val="0058255E"/>
    <w:rsid w:val="005828DE"/>
    <w:rsid w:val="0058296D"/>
    <w:rsid w:val="00582B4F"/>
    <w:rsid w:val="00582DE6"/>
    <w:rsid w:val="0058308A"/>
    <w:rsid w:val="00583436"/>
    <w:rsid w:val="0058364D"/>
    <w:rsid w:val="005836F8"/>
    <w:rsid w:val="00583BCE"/>
    <w:rsid w:val="00583C27"/>
    <w:rsid w:val="00583C8E"/>
    <w:rsid w:val="00583D9A"/>
    <w:rsid w:val="0058412E"/>
    <w:rsid w:val="00584286"/>
    <w:rsid w:val="005842A5"/>
    <w:rsid w:val="00584379"/>
    <w:rsid w:val="005843E6"/>
    <w:rsid w:val="005844EB"/>
    <w:rsid w:val="005846F9"/>
    <w:rsid w:val="00584904"/>
    <w:rsid w:val="00584950"/>
    <w:rsid w:val="00584D24"/>
    <w:rsid w:val="00584D5C"/>
    <w:rsid w:val="00584D90"/>
    <w:rsid w:val="00584E28"/>
    <w:rsid w:val="00584E54"/>
    <w:rsid w:val="00585088"/>
    <w:rsid w:val="00585156"/>
    <w:rsid w:val="0058535C"/>
    <w:rsid w:val="005854A9"/>
    <w:rsid w:val="005857D7"/>
    <w:rsid w:val="00585D08"/>
    <w:rsid w:val="00585E98"/>
    <w:rsid w:val="005862EF"/>
    <w:rsid w:val="00586481"/>
    <w:rsid w:val="0058668C"/>
    <w:rsid w:val="00586894"/>
    <w:rsid w:val="00586911"/>
    <w:rsid w:val="00586C25"/>
    <w:rsid w:val="00586E76"/>
    <w:rsid w:val="00587249"/>
    <w:rsid w:val="00587297"/>
    <w:rsid w:val="005872B6"/>
    <w:rsid w:val="00587387"/>
    <w:rsid w:val="00587642"/>
    <w:rsid w:val="0058764C"/>
    <w:rsid w:val="0058780C"/>
    <w:rsid w:val="00587874"/>
    <w:rsid w:val="00587B6F"/>
    <w:rsid w:val="00587BE7"/>
    <w:rsid w:val="00587D14"/>
    <w:rsid w:val="00587D5E"/>
    <w:rsid w:val="00587F88"/>
    <w:rsid w:val="00590139"/>
    <w:rsid w:val="00590345"/>
    <w:rsid w:val="0059043D"/>
    <w:rsid w:val="00590547"/>
    <w:rsid w:val="005906A6"/>
    <w:rsid w:val="005906CE"/>
    <w:rsid w:val="005907D9"/>
    <w:rsid w:val="0059084F"/>
    <w:rsid w:val="00590AB8"/>
    <w:rsid w:val="00590B68"/>
    <w:rsid w:val="00590D18"/>
    <w:rsid w:val="00590D54"/>
    <w:rsid w:val="00590D89"/>
    <w:rsid w:val="00590DE4"/>
    <w:rsid w:val="005910E3"/>
    <w:rsid w:val="0059110E"/>
    <w:rsid w:val="00591164"/>
    <w:rsid w:val="00591271"/>
    <w:rsid w:val="00591356"/>
    <w:rsid w:val="005914DB"/>
    <w:rsid w:val="005914F1"/>
    <w:rsid w:val="00591520"/>
    <w:rsid w:val="00591640"/>
    <w:rsid w:val="005916C9"/>
    <w:rsid w:val="0059172B"/>
    <w:rsid w:val="00591866"/>
    <w:rsid w:val="005918FA"/>
    <w:rsid w:val="00591971"/>
    <w:rsid w:val="00591984"/>
    <w:rsid w:val="00591999"/>
    <w:rsid w:val="00591B98"/>
    <w:rsid w:val="00591DFB"/>
    <w:rsid w:val="00591EDE"/>
    <w:rsid w:val="00591FD7"/>
    <w:rsid w:val="005923FE"/>
    <w:rsid w:val="0059240E"/>
    <w:rsid w:val="00592446"/>
    <w:rsid w:val="00592462"/>
    <w:rsid w:val="005926A5"/>
    <w:rsid w:val="0059279E"/>
    <w:rsid w:val="00592A7E"/>
    <w:rsid w:val="00592A86"/>
    <w:rsid w:val="00592A90"/>
    <w:rsid w:val="00592B08"/>
    <w:rsid w:val="00592B6E"/>
    <w:rsid w:val="00592B75"/>
    <w:rsid w:val="00592BF8"/>
    <w:rsid w:val="00592C5E"/>
    <w:rsid w:val="00593039"/>
    <w:rsid w:val="0059303C"/>
    <w:rsid w:val="0059304B"/>
    <w:rsid w:val="0059319A"/>
    <w:rsid w:val="0059349A"/>
    <w:rsid w:val="005934FD"/>
    <w:rsid w:val="0059369F"/>
    <w:rsid w:val="00593B58"/>
    <w:rsid w:val="00593B7C"/>
    <w:rsid w:val="00593C28"/>
    <w:rsid w:val="00593E0E"/>
    <w:rsid w:val="00593ED7"/>
    <w:rsid w:val="005941CC"/>
    <w:rsid w:val="005942E0"/>
    <w:rsid w:val="005945B3"/>
    <w:rsid w:val="005945D0"/>
    <w:rsid w:val="005947B4"/>
    <w:rsid w:val="0059485B"/>
    <w:rsid w:val="005949A3"/>
    <w:rsid w:val="00594A15"/>
    <w:rsid w:val="00594AAC"/>
    <w:rsid w:val="00594C1F"/>
    <w:rsid w:val="00594C5B"/>
    <w:rsid w:val="00594C89"/>
    <w:rsid w:val="0059500F"/>
    <w:rsid w:val="005950DF"/>
    <w:rsid w:val="005952BE"/>
    <w:rsid w:val="0059543B"/>
    <w:rsid w:val="00595459"/>
    <w:rsid w:val="005959A2"/>
    <w:rsid w:val="00595AD6"/>
    <w:rsid w:val="00595BB1"/>
    <w:rsid w:val="00595CCA"/>
    <w:rsid w:val="00595DC0"/>
    <w:rsid w:val="00595EF4"/>
    <w:rsid w:val="00596082"/>
    <w:rsid w:val="005964C5"/>
    <w:rsid w:val="00596503"/>
    <w:rsid w:val="0059671F"/>
    <w:rsid w:val="00596763"/>
    <w:rsid w:val="00596886"/>
    <w:rsid w:val="00596BB5"/>
    <w:rsid w:val="00596DD4"/>
    <w:rsid w:val="00596F23"/>
    <w:rsid w:val="0059710A"/>
    <w:rsid w:val="005972E5"/>
    <w:rsid w:val="005972F9"/>
    <w:rsid w:val="00597556"/>
    <w:rsid w:val="005976FC"/>
    <w:rsid w:val="00597852"/>
    <w:rsid w:val="00597855"/>
    <w:rsid w:val="00597F10"/>
    <w:rsid w:val="00597F2A"/>
    <w:rsid w:val="00597FAA"/>
    <w:rsid w:val="005A012A"/>
    <w:rsid w:val="005A025E"/>
    <w:rsid w:val="005A0CD2"/>
    <w:rsid w:val="005A0D21"/>
    <w:rsid w:val="005A0DAB"/>
    <w:rsid w:val="005A0EBD"/>
    <w:rsid w:val="005A0F24"/>
    <w:rsid w:val="005A0F7E"/>
    <w:rsid w:val="005A0FC6"/>
    <w:rsid w:val="005A1025"/>
    <w:rsid w:val="005A10D5"/>
    <w:rsid w:val="005A118D"/>
    <w:rsid w:val="005A125F"/>
    <w:rsid w:val="005A1388"/>
    <w:rsid w:val="005A1511"/>
    <w:rsid w:val="005A1680"/>
    <w:rsid w:val="005A187D"/>
    <w:rsid w:val="005A1914"/>
    <w:rsid w:val="005A1AA2"/>
    <w:rsid w:val="005A1DDA"/>
    <w:rsid w:val="005A1EE2"/>
    <w:rsid w:val="005A1FC0"/>
    <w:rsid w:val="005A24AE"/>
    <w:rsid w:val="005A2694"/>
    <w:rsid w:val="005A27E0"/>
    <w:rsid w:val="005A288F"/>
    <w:rsid w:val="005A2B71"/>
    <w:rsid w:val="005A2BA8"/>
    <w:rsid w:val="005A2C16"/>
    <w:rsid w:val="005A2EB1"/>
    <w:rsid w:val="005A2EE3"/>
    <w:rsid w:val="005A336E"/>
    <w:rsid w:val="005A33E8"/>
    <w:rsid w:val="005A36A7"/>
    <w:rsid w:val="005A370A"/>
    <w:rsid w:val="005A3AC9"/>
    <w:rsid w:val="005A3C56"/>
    <w:rsid w:val="005A3E3B"/>
    <w:rsid w:val="005A42E0"/>
    <w:rsid w:val="005A45C3"/>
    <w:rsid w:val="005A4AB5"/>
    <w:rsid w:val="005A4B31"/>
    <w:rsid w:val="005A4B51"/>
    <w:rsid w:val="005A4B99"/>
    <w:rsid w:val="005A5095"/>
    <w:rsid w:val="005A525C"/>
    <w:rsid w:val="005A5344"/>
    <w:rsid w:val="005A5500"/>
    <w:rsid w:val="005A5618"/>
    <w:rsid w:val="005A5634"/>
    <w:rsid w:val="005A5751"/>
    <w:rsid w:val="005A5A16"/>
    <w:rsid w:val="005A5A8D"/>
    <w:rsid w:val="005A5C9E"/>
    <w:rsid w:val="005A5D84"/>
    <w:rsid w:val="005A5EF2"/>
    <w:rsid w:val="005A61FD"/>
    <w:rsid w:val="005A62C0"/>
    <w:rsid w:val="005A647A"/>
    <w:rsid w:val="005A6532"/>
    <w:rsid w:val="005A6568"/>
    <w:rsid w:val="005A666F"/>
    <w:rsid w:val="005A68CF"/>
    <w:rsid w:val="005A68D0"/>
    <w:rsid w:val="005A6DBA"/>
    <w:rsid w:val="005A6DE0"/>
    <w:rsid w:val="005A6E0C"/>
    <w:rsid w:val="005A6E87"/>
    <w:rsid w:val="005A7018"/>
    <w:rsid w:val="005A7045"/>
    <w:rsid w:val="005A7067"/>
    <w:rsid w:val="005A70BA"/>
    <w:rsid w:val="005A71C4"/>
    <w:rsid w:val="005A71E8"/>
    <w:rsid w:val="005A72D8"/>
    <w:rsid w:val="005A7323"/>
    <w:rsid w:val="005A73E5"/>
    <w:rsid w:val="005A758B"/>
    <w:rsid w:val="005A77CD"/>
    <w:rsid w:val="005A781C"/>
    <w:rsid w:val="005A79B4"/>
    <w:rsid w:val="005A7C64"/>
    <w:rsid w:val="005A7DFB"/>
    <w:rsid w:val="005B0061"/>
    <w:rsid w:val="005B0156"/>
    <w:rsid w:val="005B0389"/>
    <w:rsid w:val="005B045F"/>
    <w:rsid w:val="005B065A"/>
    <w:rsid w:val="005B06D4"/>
    <w:rsid w:val="005B082F"/>
    <w:rsid w:val="005B08CC"/>
    <w:rsid w:val="005B09C7"/>
    <w:rsid w:val="005B0A49"/>
    <w:rsid w:val="005B1195"/>
    <w:rsid w:val="005B12AE"/>
    <w:rsid w:val="005B15F8"/>
    <w:rsid w:val="005B1825"/>
    <w:rsid w:val="005B1A8B"/>
    <w:rsid w:val="005B1AD0"/>
    <w:rsid w:val="005B1BB8"/>
    <w:rsid w:val="005B203F"/>
    <w:rsid w:val="005B20B1"/>
    <w:rsid w:val="005B2189"/>
    <w:rsid w:val="005B220F"/>
    <w:rsid w:val="005B2230"/>
    <w:rsid w:val="005B24EB"/>
    <w:rsid w:val="005B274F"/>
    <w:rsid w:val="005B275E"/>
    <w:rsid w:val="005B27F9"/>
    <w:rsid w:val="005B29BD"/>
    <w:rsid w:val="005B29EF"/>
    <w:rsid w:val="005B2D55"/>
    <w:rsid w:val="005B2D63"/>
    <w:rsid w:val="005B2DE5"/>
    <w:rsid w:val="005B2E3D"/>
    <w:rsid w:val="005B2F19"/>
    <w:rsid w:val="005B2FBC"/>
    <w:rsid w:val="005B2FF0"/>
    <w:rsid w:val="005B3029"/>
    <w:rsid w:val="005B31AA"/>
    <w:rsid w:val="005B379C"/>
    <w:rsid w:val="005B389F"/>
    <w:rsid w:val="005B3C36"/>
    <w:rsid w:val="005B40F3"/>
    <w:rsid w:val="005B4233"/>
    <w:rsid w:val="005B4255"/>
    <w:rsid w:val="005B4343"/>
    <w:rsid w:val="005B44AA"/>
    <w:rsid w:val="005B45D4"/>
    <w:rsid w:val="005B45DA"/>
    <w:rsid w:val="005B4603"/>
    <w:rsid w:val="005B476E"/>
    <w:rsid w:val="005B4801"/>
    <w:rsid w:val="005B4BA7"/>
    <w:rsid w:val="005B4D96"/>
    <w:rsid w:val="005B4F1E"/>
    <w:rsid w:val="005B4FFA"/>
    <w:rsid w:val="005B50C9"/>
    <w:rsid w:val="005B5176"/>
    <w:rsid w:val="005B5312"/>
    <w:rsid w:val="005B533F"/>
    <w:rsid w:val="005B5542"/>
    <w:rsid w:val="005B560E"/>
    <w:rsid w:val="005B56AB"/>
    <w:rsid w:val="005B5951"/>
    <w:rsid w:val="005B5954"/>
    <w:rsid w:val="005B5994"/>
    <w:rsid w:val="005B59AB"/>
    <w:rsid w:val="005B59EF"/>
    <w:rsid w:val="005B5DCD"/>
    <w:rsid w:val="005B603A"/>
    <w:rsid w:val="005B61FE"/>
    <w:rsid w:val="005B6382"/>
    <w:rsid w:val="005B6735"/>
    <w:rsid w:val="005B67C3"/>
    <w:rsid w:val="005B68E6"/>
    <w:rsid w:val="005B6AD1"/>
    <w:rsid w:val="005B745F"/>
    <w:rsid w:val="005B74A4"/>
    <w:rsid w:val="005B7629"/>
    <w:rsid w:val="005B7B32"/>
    <w:rsid w:val="005B7BB4"/>
    <w:rsid w:val="005B7D93"/>
    <w:rsid w:val="005B7DAA"/>
    <w:rsid w:val="005B7E64"/>
    <w:rsid w:val="005B7FD7"/>
    <w:rsid w:val="005B7FFB"/>
    <w:rsid w:val="005C0129"/>
    <w:rsid w:val="005C0178"/>
    <w:rsid w:val="005C020E"/>
    <w:rsid w:val="005C0269"/>
    <w:rsid w:val="005C035F"/>
    <w:rsid w:val="005C04C4"/>
    <w:rsid w:val="005C05B0"/>
    <w:rsid w:val="005C06D3"/>
    <w:rsid w:val="005C076C"/>
    <w:rsid w:val="005C07F6"/>
    <w:rsid w:val="005C07FD"/>
    <w:rsid w:val="005C09EB"/>
    <w:rsid w:val="005C0C34"/>
    <w:rsid w:val="005C0CBC"/>
    <w:rsid w:val="005C0CBD"/>
    <w:rsid w:val="005C0DFB"/>
    <w:rsid w:val="005C0E04"/>
    <w:rsid w:val="005C0F27"/>
    <w:rsid w:val="005C11F8"/>
    <w:rsid w:val="005C12D7"/>
    <w:rsid w:val="005C1368"/>
    <w:rsid w:val="005C1658"/>
    <w:rsid w:val="005C17FA"/>
    <w:rsid w:val="005C1C91"/>
    <w:rsid w:val="005C1F18"/>
    <w:rsid w:val="005C20A4"/>
    <w:rsid w:val="005C212C"/>
    <w:rsid w:val="005C2147"/>
    <w:rsid w:val="005C22CE"/>
    <w:rsid w:val="005C23A4"/>
    <w:rsid w:val="005C23E9"/>
    <w:rsid w:val="005C25AD"/>
    <w:rsid w:val="005C286A"/>
    <w:rsid w:val="005C28D5"/>
    <w:rsid w:val="005C2911"/>
    <w:rsid w:val="005C294E"/>
    <w:rsid w:val="005C2EEA"/>
    <w:rsid w:val="005C2EFE"/>
    <w:rsid w:val="005C3028"/>
    <w:rsid w:val="005C31E7"/>
    <w:rsid w:val="005C3227"/>
    <w:rsid w:val="005C32D3"/>
    <w:rsid w:val="005C3307"/>
    <w:rsid w:val="005C354C"/>
    <w:rsid w:val="005C37FD"/>
    <w:rsid w:val="005C38B5"/>
    <w:rsid w:val="005C3AA9"/>
    <w:rsid w:val="005C3C6E"/>
    <w:rsid w:val="005C3CD2"/>
    <w:rsid w:val="005C3CEC"/>
    <w:rsid w:val="005C3EAE"/>
    <w:rsid w:val="005C3EE6"/>
    <w:rsid w:val="005C4189"/>
    <w:rsid w:val="005C42AF"/>
    <w:rsid w:val="005C437E"/>
    <w:rsid w:val="005C43A4"/>
    <w:rsid w:val="005C4529"/>
    <w:rsid w:val="005C459D"/>
    <w:rsid w:val="005C4789"/>
    <w:rsid w:val="005C4940"/>
    <w:rsid w:val="005C4B32"/>
    <w:rsid w:val="005C4BD3"/>
    <w:rsid w:val="005C50D2"/>
    <w:rsid w:val="005C50FB"/>
    <w:rsid w:val="005C5117"/>
    <w:rsid w:val="005C5282"/>
    <w:rsid w:val="005C5363"/>
    <w:rsid w:val="005C53C8"/>
    <w:rsid w:val="005C54E0"/>
    <w:rsid w:val="005C55D6"/>
    <w:rsid w:val="005C55EB"/>
    <w:rsid w:val="005C564C"/>
    <w:rsid w:val="005C5667"/>
    <w:rsid w:val="005C56FE"/>
    <w:rsid w:val="005C5878"/>
    <w:rsid w:val="005C58B9"/>
    <w:rsid w:val="005C58EB"/>
    <w:rsid w:val="005C5B36"/>
    <w:rsid w:val="005C5BB1"/>
    <w:rsid w:val="005C5C63"/>
    <w:rsid w:val="005C5CD5"/>
    <w:rsid w:val="005C5E3F"/>
    <w:rsid w:val="005C610C"/>
    <w:rsid w:val="005C61E5"/>
    <w:rsid w:val="005C6406"/>
    <w:rsid w:val="005C669A"/>
    <w:rsid w:val="005C6A98"/>
    <w:rsid w:val="005C6F8C"/>
    <w:rsid w:val="005C726A"/>
    <w:rsid w:val="005C72A8"/>
    <w:rsid w:val="005C7453"/>
    <w:rsid w:val="005C75DE"/>
    <w:rsid w:val="005C77F6"/>
    <w:rsid w:val="005C7844"/>
    <w:rsid w:val="005C78EB"/>
    <w:rsid w:val="005C79A2"/>
    <w:rsid w:val="005C79D1"/>
    <w:rsid w:val="005C7C80"/>
    <w:rsid w:val="005C7D5C"/>
    <w:rsid w:val="005C7DE6"/>
    <w:rsid w:val="005C7E4D"/>
    <w:rsid w:val="005C7F9E"/>
    <w:rsid w:val="005C7FEC"/>
    <w:rsid w:val="005D0164"/>
    <w:rsid w:val="005D0219"/>
    <w:rsid w:val="005D0396"/>
    <w:rsid w:val="005D064E"/>
    <w:rsid w:val="005D0833"/>
    <w:rsid w:val="005D0D12"/>
    <w:rsid w:val="005D0DA8"/>
    <w:rsid w:val="005D0F05"/>
    <w:rsid w:val="005D1014"/>
    <w:rsid w:val="005D1065"/>
    <w:rsid w:val="005D114E"/>
    <w:rsid w:val="005D1242"/>
    <w:rsid w:val="005D1293"/>
    <w:rsid w:val="005D146B"/>
    <w:rsid w:val="005D14BC"/>
    <w:rsid w:val="005D14D1"/>
    <w:rsid w:val="005D178A"/>
    <w:rsid w:val="005D18C9"/>
    <w:rsid w:val="005D1B03"/>
    <w:rsid w:val="005D1B6A"/>
    <w:rsid w:val="005D1BD1"/>
    <w:rsid w:val="005D1CDF"/>
    <w:rsid w:val="005D1E05"/>
    <w:rsid w:val="005D2250"/>
    <w:rsid w:val="005D2888"/>
    <w:rsid w:val="005D2898"/>
    <w:rsid w:val="005D2947"/>
    <w:rsid w:val="005D2B22"/>
    <w:rsid w:val="005D2BB7"/>
    <w:rsid w:val="005D2BBD"/>
    <w:rsid w:val="005D2FF8"/>
    <w:rsid w:val="005D308F"/>
    <w:rsid w:val="005D3333"/>
    <w:rsid w:val="005D3521"/>
    <w:rsid w:val="005D3689"/>
    <w:rsid w:val="005D3747"/>
    <w:rsid w:val="005D3861"/>
    <w:rsid w:val="005D3A83"/>
    <w:rsid w:val="005D3BF1"/>
    <w:rsid w:val="005D3C44"/>
    <w:rsid w:val="005D3E06"/>
    <w:rsid w:val="005D3E56"/>
    <w:rsid w:val="005D3F6C"/>
    <w:rsid w:val="005D3FD6"/>
    <w:rsid w:val="005D40E4"/>
    <w:rsid w:val="005D4104"/>
    <w:rsid w:val="005D4198"/>
    <w:rsid w:val="005D43C7"/>
    <w:rsid w:val="005D43D8"/>
    <w:rsid w:val="005D45F1"/>
    <w:rsid w:val="005D48ED"/>
    <w:rsid w:val="005D4CD5"/>
    <w:rsid w:val="005D5264"/>
    <w:rsid w:val="005D5956"/>
    <w:rsid w:val="005D5A7B"/>
    <w:rsid w:val="005D5C18"/>
    <w:rsid w:val="005D5CF9"/>
    <w:rsid w:val="005D5DF8"/>
    <w:rsid w:val="005D5F2F"/>
    <w:rsid w:val="005D6079"/>
    <w:rsid w:val="005D611C"/>
    <w:rsid w:val="005D6468"/>
    <w:rsid w:val="005D675A"/>
    <w:rsid w:val="005D6871"/>
    <w:rsid w:val="005D6919"/>
    <w:rsid w:val="005D6B30"/>
    <w:rsid w:val="005D6C0C"/>
    <w:rsid w:val="005D6C3F"/>
    <w:rsid w:val="005D6D34"/>
    <w:rsid w:val="005D6D41"/>
    <w:rsid w:val="005D6FC1"/>
    <w:rsid w:val="005D6FFE"/>
    <w:rsid w:val="005D71C7"/>
    <w:rsid w:val="005D7214"/>
    <w:rsid w:val="005D72B1"/>
    <w:rsid w:val="005D7460"/>
    <w:rsid w:val="005D7561"/>
    <w:rsid w:val="005D760E"/>
    <w:rsid w:val="005D788F"/>
    <w:rsid w:val="005D78D5"/>
    <w:rsid w:val="005D7B99"/>
    <w:rsid w:val="005D7F07"/>
    <w:rsid w:val="005E0025"/>
    <w:rsid w:val="005E016A"/>
    <w:rsid w:val="005E0226"/>
    <w:rsid w:val="005E0415"/>
    <w:rsid w:val="005E0435"/>
    <w:rsid w:val="005E056A"/>
    <w:rsid w:val="005E0581"/>
    <w:rsid w:val="005E0594"/>
    <w:rsid w:val="005E0597"/>
    <w:rsid w:val="005E059D"/>
    <w:rsid w:val="005E0868"/>
    <w:rsid w:val="005E08C0"/>
    <w:rsid w:val="005E0931"/>
    <w:rsid w:val="005E096F"/>
    <w:rsid w:val="005E09DA"/>
    <w:rsid w:val="005E0AE9"/>
    <w:rsid w:val="005E0B9C"/>
    <w:rsid w:val="005E0CA0"/>
    <w:rsid w:val="005E0CAF"/>
    <w:rsid w:val="005E0DF0"/>
    <w:rsid w:val="005E0E04"/>
    <w:rsid w:val="005E1195"/>
    <w:rsid w:val="005E1350"/>
    <w:rsid w:val="005E139B"/>
    <w:rsid w:val="005E13F3"/>
    <w:rsid w:val="005E1473"/>
    <w:rsid w:val="005E1529"/>
    <w:rsid w:val="005E161D"/>
    <w:rsid w:val="005E17D2"/>
    <w:rsid w:val="005E17DD"/>
    <w:rsid w:val="005E1891"/>
    <w:rsid w:val="005E1C14"/>
    <w:rsid w:val="005E1CDE"/>
    <w:rsid w:val="005E1CEC"/>
    <w:rsid w:val="005E1DE4"/>
    <w:rsid w:val="005E1FA3"/>
    <w:rsid w:val="005E20B4"/>
    <w:rsid w:val="005E2207"/>
    <w:rsid w:val="005E27FF"/>
    <w:rsid w:val="005E2846"/>
    <w:rsid w:val="005E2873"/>
    <w:rsid w:val="005E28EA"/>
    <w:rsid w:val="005E2972"/>
    <w:rsid w:val="005E2973"/>
    <w:rsid w:val="005E2A9F"/>
    <w:rsid w:val="005E2C42"/>
    <w:rsid w:val="005E30DF"/>
    <w:rsid w:val="005E33BB"/>
    <w:rsid w:val="005E33F8"/>
    <w:rsid w:val="005E34B8"/>
    <w:rsid w:val="005E36F4"/>
    <w:rsid w:val="005E3816"/>
    <w:rsid w:val="005E3830"/>
    <w:rsid w:val="005E3ACE"/>
    <w:rsid w:val="005E3E70"/>
    <w:rsid w:val="005E3E84"/>
    <w:rsid w:val="005E4118"/>
    <w:rsid w:val="005E415D"/>
    <w:rsid w:val="005E42F3"/>
    <w:rsid w:val="005E4300"/>
    <w:rsid w:val="005E43D6"/>
    <w:rsid w:val="005E43FA"/>
    <w:rsid w:val="005E442C"/>
    <w:rsid w:val="005E473A"/>
    <w:rsid w:val="005E4E45"/>
    <w:rsid w:val="005E4F21"/>
    <w:rsid w:val="005E4F2B"/>
    <w:rsid w:val="005E4F4C"/>
    <w:rsid w:val="005E5312"/>
    <w:rsid w:val="005E5978"/>
    <w:rsid w:val="005E59EF"/>
    <w:rsid w:val="005E5B9A"/>
    <w:rsid w:val="005E5D47"/>
    <w:rsid w:val="005E60DF"/>
    <w:rsid w:val="005E61A8"/>
    <w:rsid w:val="005E63B4"/>
    <w:rsid w:val="005E6418"/>
    <w:rsid w:val="005E6448"/>
    <w:rsid w:val="005E659B"/>
    <w:rsid w:val="005E6623"/>
    <w:rsid w:val="005E66DE"/>
    <w:rsid w:val="005E66FA"/>
    <w:rsid w:val="005E6801"/>
    <w:rsid w:val="005E6A66"/>
    <w:rsid w:val="005E6AA0"/>
    <w:rsid w:val="005E70C3"/>
    <w:rsid w:val="005E7358"/>
    <w:rsid w:val="005E75F4"/>
    <w:rsid w:val="005E769C"/>
    <w:rsid w:val="005E77EF"/>
    <w:rsid w:val="005E7AFF"/>
    <w:rsid w:val="005E7BD6"/>
    <w:rsid w:val="005E7F0B"/>
    <w:rsid w:val="005E7F18"/>
    <w:rsid w:val="005E7F2A"/>
    <w:rsid w:val="005E7FE4"/>
    <w:rsid w:val="005F0195"/>
    <w:rsid w:val="005F0372"/>
    <w:rsid w:val="005F0649"/>
    <w:rsid w:val="005F06DB"/>
    <w:rsid w:val="005F094A"/>
    <w:rsid w:val="005F097C"/>
    <w:rsid w:val="005F0BCA"/>
    <w:rsid w:val="005F0BF5"/>
    <w:rsid w:val="005F0D75"/>
    <w:rsid w:val="005F0EA4"/>
    <w:rsid w:val="005F0F3C"/>
    <w:rsid w:val="005F1298"/>
    <w:rsid w:val="005F1377"/>
    <w:rsid w:val="005F13E4"/>
    <w:rsid w:val="005F1587"/>
    <w:rsid w:val="005F1679"/>
    <w:rsid w:val="005F1BDF"/>
    <w:rsid w:val="005F1C09"/>
    <w:rsid w:val="005F1D0C"/>
    <w:rsid w:val="005F2330"/>
    <w:rsid w:val="005F266D"/>
    <w:rsid w:val="005F27A3"/>
    <w:rsid w:val="005F2873"/>
    <w:rsid w:val="005F2941"/>
    <w:rsid w:val="005F2B87"/>
    <w:rsid w:val="005F2ED1"/>
    <w:rsid w:val="005F3166"/>
    <w:rsid w:val="005F3276"/>
    <w:rsid w:val="005F33C6"/>
    <w:rsid w:val="005F33EB"/>
    <w:rsid w:val="005F349D"/>
    <w:rsid w:val="005F359B"/>
    <w:rsid w:val="005F3656"/>
    <w:rsid w:val="005F3762"/>
    <w:rsid w:val="005F3AA8"/>
    <w:rsid w:val="005F3EFE"/>
    <w:rsid w:val="005F4022"/>
    <w:rsid w:val="005F424B"/>
    <w:rsid w:val="005F43E1"/>
    <w:rsid w:val="005F44BD"/>
    <w:rsid w:val="005F45B6"/>
    <w:rsid w:val="005F4635"/>
    <w:rsid w:val="005F49C2"/>
    <w:rsid w:val="005F4A04"/>
    <w:rsid w:val="005F4A5E"/>
    <w:rsid w:val="005F4A66"/>
    <w:rsid w:val="005F4AC9"/>
    <w:rsid w:val="005F4BB6"/>
    <w:rsid w:val="005F4CB5"/>
    <w:rsid w:val="005F4E8F"/>
    <w:rsid w:val="005F4EFC"/>
    <w:rsid w:val="005F4F07"/>
    <w:rsid w:val="005F513A"/>
    <w:rsid w:val="005F513D"/>
    <w:rsid w:val="005F58B7"/>
    <w:rsid w:val="005F58F8"/>
    <w:rsid w:val="005F5A8B"/>
    <w:rsid w:val="005F5B0D"/>
    <w:rsid w:val="005F5BD1"/>
    <w:rsid w:val="005F5C01"/>
    <w:rsid w:val="005F5C83"/>
    <w:rsid w:val="005F5DDB"/>
    <w:rsid w:val="005F5EA9"/>
    <w:rsid w:val="005F6035"/>
    <w:rsid w:val="005F609E"/>
    <w:rsid w:val="005F6122"/>
    <w:rsid w:val="005F6419"/>
    <w:rsid w:val="005F6439"/>
    <w:rsid w:val="005F66A6"/>
    <w:rsid w:val="005F6853"/>
    <w:rsid w:val="005F68D2"/>
    <w:rsid w:val="005F6C03"/>
    <w:rsid w:val="005F6DA0"/>
    <w:rsid w:val="005F760C"/>
    <w:rsid w:val="005F7A47"/>
    <w:rsid w:val="005F7BDA"/>
    <w:rsid w:val="005F7D0D"/>
    <w:rsid w:val="005F7D9C"/>
    <w:rsid w:val="00600081"/>
    <w:rsid w:val="00600135"/>
    <w:rsid w:val="0060019E"/>
    <w:rsid w:val="006001EF"/>
    <w:rsid w:val="006002F5"/>
    <w:rsid w:val="006003A3"/>
    <w:rsid w:val="0060082F"/>
    <w:rsid w:val="006009FA"/>
    <w:rsid w:val="00600A8C"/>
    <w:rsid w:val="00601037"/>
    <w:rsid w:val="006011DD"/>
    <w:rsid w:val="00601314"/>
    <w:rsid w:val="0060165B"/>
    <w:rsid w:val="006017A6"/>
    <w:rsid w:val="00601B55"/>
    <w:rsid w:val="00601BCB"/>
    <w:rsid w:val="00601C10"/>
    <w:rsid w:val="00601DAA"/>
    <w:rsid w:val="0060220D"/>
    <w:rsid w:val="0060233F"/>
    <w:rsid w:val="0060236E"/>
    <w:rsid w:val="0060258A"/>
    <w:rsid w:val="00602D37"/>
    <w:rsid w:val="00602D7D"/>
    <w:rsid w:val="00602E17"/>
    <w:rsid w:val="00602F02"/>
    <w:rsid w:val="00602FA8"/>
    <w:rsid w:val="0060301D"/>
    <w:rsid w:val="00603160"/>
    <w:rsid w:val="006031E1"/>
    <w:rsid w:val="00603474"/>
    <w:rsid w:val="0060352C"/>
    <w:rsid w:val="0060394F"/>
    <w:rsid w:val="00603A39"/>
    <w:rsid w:val="00603A3C"/>
    <w:rsid w:val="00603BB7"/>
    <w:rsid w:val="00603E91"/>
    <w:rsid w:val="00603F5C"/>
    <w:rsid w:val="006041A7"/>
    <w:rsid w:val="0060446D"/>
    <w:rsid w:val="006044A3"/>
    <w:rsid w:val="00604786"/>
    <w:rsid w:val="006047D6"/>
    <w:rsid w:val="006049F5"/>
    <w:rsid w:val="00604B24"/>
    <w:rsid w:val="00604B29"/>
    <w:rsid w:val="00604C01"/>
    <w:rsid w:val="00604C20"/>
    <w:rsid w:val="00604D5F"/>
    <w:rsid w:val="00604EF2"/>
    <w:rsid w:val="0060509B"/>
    <w:rsid w:val="006053AA"/>
    <w:rsid w:val="0060543D"/>
    <w:rsid w:val="00605A21"/>
    <w:rsid w:val="00605ACE"/>
    <w:rsid w:val="00605D64"/>
    <w:rsid w:val="00605FB5"/>
    <w:rsid w:val="0060601A"/>
    <w:rsid w:val="006060FF"/>
    <w:rsid w:val="00606120"/>
    <w:rsid w:val="00606371"/>
    <w:rsid w:val="006065CD"/>
    <w:rsid w:val="0060690E"/>
    <w:rsid w:val="00606F00"/>
    <w:rsid w:val="00606F96"/>
    <w:rsid w:val="00607004"/>
    <w:rsid w:val="0060718D"/>
    <w:rsid w:val="006073B5"/>
    <w:rsid w:val="00607426"/>
    <w:rsid w:val="00607466"/>
    <w:rsid w:val="006075EA"/>
    <w:rsid w:val="0060760D"/>
    <w:rsid w:val="00607673"/>
    <w:rsid w:val="0060797F"/>
    <w:rsid w:val="00607A51"/>
    <w:rsid w:val="00607AEA"/>
    <w:rsid w:val="00607B8B"/>
    <w:rsid w:val="00607BA0"/>
    <w:rsid w:val="00607CE3"/>
    <w:rsid w:val="00607F23"/>
    <w:rsid w:val="00607FC7"/>
    <w:rsid w:val="00610317"/>
    <w:rsid w:val="00610490"/>
    <w:rsid w:val="006104DD"/>
    <w:rsid w:val="006105D5"/>
    <w:rsid w:val="006107A2"/>
    <w:rsid w:val="006109D8"/>
    <w:rsid w:val="006109F5"/>
    <w:rsid w:val="00610E90"/>
    <w:rsid w:val="0061128F"/>
    <w:rsid w:val="00611423"/>
    <w:rsid w:val="0061154A"/>
    <w:rsid w:val="00611AD0"/>
    <w:rsid w:val="00611C83"/>
    <w:rsid w:val="00611F2E"/>
    <w:rsid w:val="0061232F"/>
    <w:rsid w:val="00612616"/>
    <w:rsid w:val="00612622"/>
    <w:rsid w:val="00612AD3"/>
    <w:rsid w:val="00612B54"/>
    <w:rsid w:val="00612E3E"/>
    <w:rsid w:val="006130B5"/>
    <w:rsid w:val="00613F26"/>
    <w:rsid w:val="00614127"/>
    <w:rsid w:val="0061444E"/>
    <w:rsid w:val="0061480E"/>
    <w:rsid w:val="0061485A"/>
    <w:rsid w:val="006148FA"/>
    <w:rsid w:val="00614DD8"/>
    <w:rsid w:val="00614FA9"/>
    <w:rsid w:val="00615004"/>
    <w:rsid w:val="0061523B"/>
    <w:rsid w:val="006152C1"/>
    <w:rsid w:val="006155A7"/>
    <w:rsid w:val="006156C6"/>
    <w:rsid w:val="00615953"/>
    <w:rsid w:val="00615C1B"/>
    <w:rsid w:val="00615CF5"/>
    <w:rsid w:val="00615CFA"/>
    <w:rsid w:val="00615DB4"/>
    <w:rsid w:val="00616251"/>
    <w:rsid w:val="006162E3"/>
    <w:rsid w:val="0061651C"/>
    <w:rsid w:val="006165C5"/>
    <w:rsid w:val="006166A2"/>
    <w:rsid w:val="006166E5"/>
    <w:rsid w:val="0061672F"/>
    <w:rsid w:val="0061688F"/>
    <w:rsid w:val="0061689B"/>
    <w:rsid w:val="00616998"/>
    <w:rsid w:val="00616AAC"/>
    <w:rsid w:val="00616B9F"/>
    <w:rsid w:val="00616CA2"/>
    <w:rsid w:val="00616EBE"/>
    <w:rsid w:val="00617026"/>
    <w:rsid w:val="0061717F"/>
    <w:rsid w:val="00617400"/>
    <w:rsid w:val="006175C9"/>
    <w:rsid w:val="00617994"/>
    <w:rsid w:val="00617B12"/>
    <w:rsid w:val="00617B65"/>
    <w:rsid w:val="00617CF0"/>
    <w:rsid w:val="00617D2C"/>
    <w:rsid w:val="00617D48"/>
    <w:rsid w:val="00620357"/>
    <w:rsid w:val="0062049F"/>
    <w:rsid w:val="006204FE"/>
    <w:rsid w:val="00620591"/>
    <w:rsid w:val="006206D4"/>
    <w:rsid w:val="00620871"/>
    <w:rsid w:val="00620891"/>
    <w:rsid w:val="006208E4"/>
    <w:rsid w:val="00620AED"/>
    <w:rsid w:val="00620D8D"/>
    <w:rsid w:val="00620E96"/>
    <w:rsid w:val="00621389"/>
    <w:rsid w:val="00621539"/>
    <w:rsid w:val="0062153E"/>
    <w:rsid w:val="00621544"/>
    <w:rsid w:val="00621578"/>
    <w:rsid w:val="00621778"/>
    <w:rsid w:val="00621B6C"/>
    <w:rsid w:val="00621C6A"/>
    <w:rsid w:val="00621CA8"/>
    <w:rsid w:val="00622051"/>
    <w:rsid w:val="00622105"/>
    <w:rsid w:val="00622111"/>
    <w:rsid w:val="0062216C"/>
    <w:rsid w:val="0062219D"/>
    <w:rsid w:val="00622345"/>
    <w:rsid w:val="006223FE"/>
    <w:rsid w:val="006224B5"/>
    <w:rsid w:val="00622547"/>
    <w:rsid w:val="0062265F"/>
    <w:rsid w:val="00622746"/>
    <w:rsid w:val="00622A57"/>
    <w:rsid w:val="00622E42"/>
    <w:rsid w:val="00623077"/>
    <w:rsid w:val="006230F6"/>
    <w:rsid w:val="0062314C"/>
    <w:rsid w:val="006231B6"/>
    <w:rsid w:val="0062338A"/>
    <w:rsid w:val="00623465"/>
    <w:rsid w:val="00623776"/>
    <w:rsid w:val="00623CBE"/>
    <w:rsid w:val="00623CD6"/>
    <w:rsid w:val="00623CEF"/>
    <w:rsid w:val="00623E2B"/>
    <w:rsid w:val="00623EEF"/>
    <w:rsid w:val="00623FAA"/>
    <w:rsid w:val="006241E7"/>
    <w:rsid w:val="006244E7"/>
    <w:rsid w:val="00624507"/>
    <w:rsid w:val="006247F0"/>
    <w:rsid w:val="00624C0F"/>
    <w:rsid w:val="00624F3E"/>
    <w:rsid w:val="00624F8D"/>
    <w:rsid w:val="006251CA"/>
    <w:rsid w:val="00625205"/>
    <w:rsid w:val="006254B6"/>
    <w:rsid w:val="00625506"/>
    <w:rsid w:val="006255B3"/>
    <w:rsid w:val="006255FF"/>
    <w:rsid w:val="006256B4"/>
    <w:rsid w:val="00625883"/>
    <w:rsid w:val="00625AD0"/>
    <w:rsid w:val="00625B71"/>
    <w:rsid w:val="00625C36"/>
    <w:rsid w:val="00625C6C"/>
    <w:rsid w:val="00625F5E"/>
    <w:rsid w:val="00626227"/>
    <w:rsid w:val="0062635A"/>
    <w:rsid w:val="00626AD1"/>
    <w:rsid w:val="00626B56"/>
    <w:rsid w:val="00626E96"/>
    <w:rsid w:val="00626F0D"/>
    <w:rsid w:val="006270B4"/>
    <w:rsid w:val="006270BF"/>
    <w:rsid w:val="006271AD"/>
    <w:rsid w:val="006274C0"/>
    <w:rsid w:val="006277B7"/>
    <w:rsid w:val="00627882"/>
    <w:rsid w:val="00627CC7"/>
    <w:rsid w:val="00627D56"/>
    <w:rsid w:val="00630186"/>
    <w:rsid w:val="006301AC"/>
    <w:rsid w:val="006303B9"/>
    <w:rsid w:val="006304CB"/>
    <w:rsid w:val="006305DC"/>
    <w:rsid w:val="006305EA"/>
    <w:rsid w:val="0063073C"/>
    <w:rsid w:val="006308A9"/>
    <w:rsid w:val="00630C76"/>
    <w:rsid w:val="00630CDB"/>
    <w:rsid w:val="00630E98"/>
    <w:rsid w:val="00630F1F"/>
    <w:rsid w:val="00631090"/>
    <w:rsid w:val="00631091"/>
    <w:rsid w:val="0063111E"/>
    <w:rsid w:val="0063128C"/>
    <w:rsid w:val="006316C9"/>
    <w:rsid w:val="00631723"/>
    <w:rsid w:val="0063191B"/>
    <w:rsid w:val="00631A93"/>
    <w:rsid w:val="00631ABB"/>
    <w:rsid w:val="00631B87"/>
    <w:rsid w:val="00631D30"/>
    <w:rsid w:val="00631D46"/>
    <w:rsid w:val="00632241"/>
    <w:rsid w:val="006322DE"/>
    <w:rsid w:val="0063236C"/>
    <w:rsid w:val="0063251F"/>
    <w:rsid w:val="006325D3"/>
    <w:rsid w:val="00632917"/>
    <w:rsid w:val="00632D29"/>
    <w:rsid w:val="0063322A"/>
    <w:rsid w:val="00633238"/>
    <w:rsid w:val="00633462"/>
    <w:rsid w:val="006334D7"/>
    <w:rsid w:val="0063354D"/>
    <w:rsid w:val="006335A9"/>
    <w:rsid w:val="006335B2"/>
    <w:rsid w:val="0063379D"/>
    <w:rsid w:val="006337E9"/>
    <w:rsid w:val="0063383D"/>
    <w:rsid w:val="0063384E"/>
    <w:rsid w:val="006338C6"/>
    <w:rsid w:val="00633B63"/>
    <w:rsid w:val="00633B6B"/>
    <w:rsid w:val="00633D13"/>
    <w:rsid w:val="00633EA7"/>
    <w:rsid w:val="00633FF7"/>
    <w:rsid w:val="00634140"/>
    <w:rsid w:val="00634272"/>
    <w:rsid w:val="0063468A"/>
    <w:rsid w:val="00634727"/>
    <w:rsid w:val="00634772"/>
    <w:rsid w:val="006349EA"/>
    <w:rsid w:val="00634AF0"/>
    <w:rsid w:val="00634B31"/>
    <w:rsid w:val="00634C0D"/>
    <w:rsid w:val="00634D53"/>
    <w:rsid w:val="00634E78"/>
    <w:rsid w:val="00635414"/>
    <w:rsid w:val="00635442"/>
    <w:rsid w:val="00635476"/>
    <w:rsid w:val="00635495"/>
    <w:rsid w:val="00635534"/>
    <w:rsid w:val="00635726"/>
    <w:rsid w:val="006359AD"/>
    <w:rsid w:val="00635AEA"/>
    <w:rsid w:val="00635BA5"/>
    <w:rsid w:val="00635C2F"/>
    <w:rsid w:val="00635D6B"/>
    <w:rsid w:val="00635DA9"/>
    <w:rsid w:val="00635FA5"/>
    <w:rsid w:val="00636071"/>
    <w:rsid w:val="00636167"/>
    <w:rsid w:val="00636173"/>
    <w:rsid w:val="0063636A"/>
    <w:rsid w:val="006369A2"/>
    <w:rsid w:val="00636C54"/>
    <w:rsid w:val="00636ECA"/>
    <w:rsid w:val="00637106"/>
    <w:rsid w:val="0063737A"/>
    <w:rsid w:val="0063757C"/>
    <w:rsid w:val="006375E7"/>
    <w:rsid w:val="006378F6"/>
    <w:rsid w:val="00637A83"/>
    <w:rsid w:val="00637B1E"/>
    <w:rsid w:val="00637C2B"/>
    <w:rsid w:val="00637CA3"/>
    <w:rsid w:val="006402C8"/>
    <w:rsid w:val="00640344"/>
    <w:rsid w:val="00640488"/>
    <w:rsid w:val="006405A1"/>
    <w:rsid w:val="00640AF6"/>
    <w:rsid w:val="00640B65"/>
    <w:rsid w:val="00640DF4"/>
    <w:rsid w:val="00640F61"/>
    <w:rsid w:val="00641039"/>
    <w:rsid w:val="0064116C"/>
    <w:rsid w:val="00641176"/>
    <w:rsid w:val="006411DB"/>
    <w:rsid w:val="00641249"/>
    <w:rsid w:val="006412B8"/>
    <w:rsid w:val="0064157A"/>
    <w:rsid w:val="006416C2"/>
    <w:rsid w:val="0064173C"/>
    <w:rsid w:val="006418DD"/>
    <w:rsid w:val="006419B6"/>
    <w:rsid w:val="00641CCA"/>
    <w:rsid w:val="00641E62"/>
    <w:rsid w:val="0064217B"/>
    <w:rsid w:val="00642213"/>
    <w:rsid w:val="006422E0"/>
    <w:rsid w:val="006426BF"/>
    <w:rsid w:val="00642C42"/>
    <w:rsid w:val="00642C71"/>
    <w:rsid w:val="00642CEF"/>
    <w:rsid w:val="00642EC3"/>
    <w:rsid w:val="00642F64"/>
    <w:rsid w:val="00642F6D"/>
    <w:rsid w:val="00643129"/>
    <w:rsid w:val="00643197"/>
    <w:rsid w:val="006433D9"/>
    <w:rsid w:val="006435B2"/>
    <w:rsid w:val="0064366D"/>
    <w:rsid w:val="00643679"/>
    <w:rsid w:val="006436A9"/>
    <w:rsid w:val="00643831"/>
    <w:rsid w:val="00643908"/>
    <w:rsid w:val="0064392A"/>
    <w:rsid w:val="0064393E"/>
    <w:rsid w:val="00643945"/>
    <w:rsid w:val="00643B0F"/>
    <w:rsid w:val="00643CEB"/>
    <w:rsid w:val="00643F0A"/>
    <w:rsid w:val="0064424D"/>
    <w:rsid w:val="00644537"/>
    <w:rsid w:val="0064454F"/>
    <w:rsid w:val="006446A3"/>
    <w:rsid w:val="006447D7"/>
    <w:rsid w:val="00644848"/>
    <w:rsid w:val="006449FF"/>
    <w:rsid w:val="00644BC8"/>
    <w:rsid w:val="00644CDF"/>
    <w:rsid w:val="00645314"/>
    <w:rsid w:val="00645555"/>
    <w:rsid w:val="006457CA"/>
    <w:rsid w:val="006458A3"/>
    <w:rsid w:val="006458AE"/>
    <w:rsid w:val="00645A86"/>
    <w:rsid w:val="00645B3A"/>
    <w:rsid w:val="00645ED3"/>
    <w:rsid w:val="00645F15"/>
    <w:rsid w:val="00646012"/>
    <w:rsid w:val="0064602F"/>
    <w:rsid w:val="006461B1"/>
    <w:rsid w:val="006462C9"/>
    <w:rsid w:val="0064631D"/>
    <w:rsid w:val="006467D0"/>
    <w:rsid w:val="00646816"/>
    <w:rsid w:val="00646B3F"/>
    <w:rsid w:val="00646B50"/>
    <w:rsid w:val="00646B82"/>
    <w:rsid w:val="00646C62"/>
    <w:rsid w:val="00646D0E"/>
    <w:rsid w:val="00646E15"/>
    <w:rsid w:val="00647393"/>
    <w:rsid w:val="00647423"/>
    <w:rsid w:val="006476C1"/>
    <w:rsid w:val="006476FF"/>
    <w:rsid w:val="006478C7"/>
    <w:rsid w:val="006479FF"/>
    <w:rsid w:val="00647B33"/>
    <w:rsid w:val="00647EE0"/>
    <w:rsid w:val="0065004F"/>
    <w:rsid w:val="00650282"/>
    <w:rsid w:val="0065078C"/>
    <w:rsid w:val="0065078D"/>
    <w:rsid w:val="006508C8"/>
    <w:rsid w:val="006508DE"/>
    <w:rsid w:val="00650A29"/>
    <w:rsid w:val="00650B8E"/>
    <w:rsid w:val="00650BA5"/>
    <w:rsid w:val="00650F6B"/>
    <w:rsid w:val="00650FAC"/>
    <w:rsid w:val="006510A2"/>
    <w:rsid w:val="006510DB"/>
    <w:rsid w:val="00651107"/>
    <w:rsid w:val="0065123B"/>
    <w:rsid w:val="006512E0"/>
    <w:rsid w:val="006516FE"/>
    <w:rsid w:val="006517CC"/>
    <w:rsid w:val="006519BE"/>
    <w:rsid w:val="00651A40"/>
    <w:rsid w:val="00651A5E"/>
    <w:rsid w:val="00651AD2"/>
    <w:rsid w:val="00651B14"/>
    <w:rsid w:val="00651C0A"/>
    <w:rsid w:val="00651C8D"/>
    <w:rsid w:val="00651FAF"/>
    <w:rsid w:val="00652063"/>
    <w:rsid w:val="006520EA"/>
    <w:rsid w:val="0065248F"/>
    <w:rsid w:val="006524BE"/>
    <w:rsid w:val="00652770"/>
    <w:rsid w:val="0065288B"/>
    <w:rsid w:val="006528C5"/>
    <w:rsid w:val="00652A36"/>
    <w:rsid w:val="00652C29"/>
    <w:rsid w:val="00652DCA"/>
    <w:rsid w:val="00653295"/>
    <w:rsid w:val="006534F0"/>
    <w:rsid w:val="006535CE"/>
    <w:rsid w:val="00653759"/>
    <w:rsid w:val="006537B1"/>
    <w:rsid w:val="00653834"/>
    <w:rsid w:val="00653CFC"/>
    <w:rsid w:val="00653D18"/>
    <w:rsid w:val="00653D9F"/>
    <w:rsid w:val="0065429D"/>
    <w:rsid w:val="006542CC"/>
    <w:rsid w:val="00654393"/>
    <w:rsid w:val="0065464D"/>
    <w:rsid w:val="0065474E"/>
    <w:rsid w:val="0065488A"/>
    <w:rsid w:val="006548AC"/>
    <w:rsid w:val="0065498F"/>
    <w:rsid w:val="006549AB"/>
    <w:rsid w:val="006549FB"/>
    <w:rsid w:val="00654A39"/>
    <w:rsid w:val="00654B13"/>
    <w:rsid w:val="00654B39"/>
    <w:rsid w:val="00654FAD"/>
    <w:rsid w:val="0065508F"/>
    <w:rsid w:val="006551CE"/>
    <w:rsid w:val="00655250"/>
    <w:rsid w:val="00655288"/>
    <w:rsid w:val="00655466"/>
    <w:rsid w:val="00655522"/>
    <w:rsid w:val="006555F8"/>
    <w:rsid w:val="00655966"/>
    <w:rsid w:val="00655D2D"/>
    <w:rsid w:val="00655E08"/>
    <w:rsid w:val="00655FEE"/>
    <w:rsid w:val="006567D6"/>
    <w:rsid w:val="00656AB8"/>
    <w:rsid w:val="00656ADC"/>
    <w:rsid w:val="00656B90"/>
    <w:rsid w:val="006571ED"/>
    <w:rsid w:val="00657292"/>
    <w:rsid w:val="006575C9"/>
    <w:rsid w:val="006577F0"/>
    <w:rsid w:val="006578DB"/>
    <w:rsid w:val="0065796F"/>
    <w:rsid w:val="00657A99"/>
    <w:rsid w:val="00657AA0"/>
    <w:rsid w:val="00657B69"/>
    <w:rsid w:val="00657E7F"/>
    <w:rsid w:val="00657F30"/>
    <w:rsid w:val="00657F6F"/>
    <w:rsid w:val="00660064"/>
    <w:rsid w:val="006601DE"/>
    <w:rsid w:val="006602A5"/>
    <w:rsid w:val="006602B5"/>
    <w:rsid w:val="006603F9"/>
    <w:rsid w:val="00660994"/>
    <w:rsid w:val="00660C78"/>
    <w:rsid w:val="0066125A"/>
    <w:rsid w:val="0066159E"/>
    <w:rsid w:val="0066163F"/>
    <w:rsid w:val="00661656"/>
    <w:rsid w:val="0066181F"/>
    <w:rsid w:val="006618F1"/>
    <w:rsid w:val="00661973"/>
    <w:rsid w:val="00661AD9"/>
    <w:rsid w:val="00661C5F"/>
    <w:rsid w:val="00661CDB"/>
    <w:rsid w:val="00661DED"/>
    <w:rsid w:val="00661F5E"/>
    <w:rsid w:val="00661FAF"/>
    <w:rsid w:val="00662050"/>
    <w:rsid w:val="0066221F"/>
    <w:rsid w:val="00662226"/>
    <w:rsid w:val="0066222A"/>
    <w:rsid w:val="0066224A"/>
    <w:rsid w:val="006622D0"/>
    <w:rsid w:val="0066240B"/>
    <w:rsid w:val="00662438"/>
    <w:rsid w:val="006625E7"/>
    <w:rsid w:val="006625F3"/>
    <w:rsid w:val="0066273D"/>
    <w:rsid w:val="006628D5"/>
    <w:rsid w:val="00662B0A"/>
    <w:rsid w:val="00662BE8"/>
    <w:rsid w:val="00662D4D"/>
    <w:rsid w:val="00662E32"/>
    <w:rsid w:val="00662E52"/>
    <w:rsid w:val="00662EED"/>
    <w:rsid w:val="00662FC1"/>
    <w:rsid w:val="00663554"/>
    <w:rsid w:val="006635FF"/>
    <w:rsid w:val="00663AE6"/>
    <w:rsid w:val="00664096"/>
    <w:rsid w:val="0066410B"/>
    <w:rsid w:val="0066412D"/>
    <w:rsid w:val="006641B9"/>
    <w:rsid w:val="006644C1"/>
    <w:rsid w:val="006644E6"/>
    <w:rsid w:val="0066470C"/>
    <w:rsid w:val="00664950"/>
    <w:rsid w:val="006649F1"/>
    <w:rsid w:val="00664AFD"/>
    <w:rsid w:val="00664DA6"/>
    <w:rsid w:val="00664E1B"/>
    <w:rsid w:val="00664F5A"/>
    <w:rsid w:val="00665246"/>
    <w:rsid w:val="0066542E"/>
    <w:rsid w:val="006654C8"/>
    <w:rsid w:val="0066570D"/>
    <w:rsid w:val="00665749"/>
    <w:rsid w:val="006657E0"/>
    <w:rsid w:val="0066582A"/>
    <w:rsid w:val="00665990"/>
    <w:rsid w:val="00665A4D"/>
    <w:rsid w:val="00665E05"/>
    <w:rsid w:val="006660EF"/>
    <w:rsid w:val="0066628B"/>
    <w:rsid w:val="00666295"/>
    <w:rsid w:val="0066632D"/>
    <w:rsid w:val="00666391"/>
    <w:rsid w:val="006663C6"/>
    <w:rsid w:val="006664F4"/>
    <w:rsid w:val="0066670F"/>
    <w:rsid w:val="00666725"/>
    <w:rsid w:val="00666824"/>
    <w:rsid w:val="0066685D"/>
    <w:rsid w:val="006668B4"/>
    <w:rsid w:val="00666926"/>
    <w:rsid w:val="00666B5E"/>
    <w:rsid w:val="00666CD4"/>
    <w:rsid w:val="00666D58"/>
    <w:rsid w:val="0066704D"/>
    <w:rsid w:val="00667082"/>
    <w:rsid w:val="006670F8"/>
    <w:rsid w:val="00667267"/>
    <w:rsid w:val="0066768E"/>
    <w:rsid w:val="006676E0"/>
    <w:rsid w:val="0066780E"/>
    <w:rsid w:val="0066795B"/>
    <w:rsid w:val="00667A13"/>
    <w:rsid w:val="00667C9F"/>
    <w:rsid w:val="00667E27"/>
    <w:rsid w:val="00667ED0"/>
    <w:rsid w:val="00667F04"/>
    <w:rsid w:val="00670024"/>
    <w:rsid w:val="00670075"/>
    <w:rsid w:val="00670279"/>
    <w:rsid w:val="006703B8"/>
    <w:rsid w:val="00670455"/>
    <w:rsid w:val="0067045D"/>
    <w:rsid w:val="006705AF"/>
    <w:rsid w:val="00670818"/>
    <w:rsid w:val="00670A2B"/>
    <w:rsid w:val="00670D89"/>
    <w:rsid w:val="0067105F"/>
    <w:rsid w:val="00671117"/>
    <w:rsid w:val="006712F3"/>
    <w:rsid w:val="006714D5"/>
    <w:rsid w:val="0067162E"/>
    <w:rsid w:val="006716B8"/>
    <w:rsid w:val="00671823"/>
    <w:rsid w:val="00671826"/>
    <w:rsid w:val="006718E0"/>
    <w:rsid w:val="00671937"/>
    <w:rsid w:val="00671BC5"/>
    <w:rsid w:val="00671D84"/>
    <w:rsid w:val="00671DB9"/>
    <w:rsid w:val="00671E0C"/>
    <w:rsid w:val="006720CB"/>
    <w:rsid w:val="006720CE"/>
    <w:rsid w:val="006721D5"/>
    <w:rsid w:val="006723BD"/>
    <w:rsid w:val="00672627"/>
    <w:rsid w:val="00672641"/>
    <w:rsid w:val="00672A38"/>
    <w:rsid w:val="00672CC6"/>
    <w:rsid w:val="00672E77"/>
    <w:rsid w:val="00672F7E"/>
    <w:rsid w:val="0067317C"/>
    <w:rsid w:val="0067340A"/>
    <w:rsid w:val="006734EB"/>
    <w:rsid w:val="00673506"/>
    <w:rsid w:val="00673731"/>
    <w:rsid w:val="00673A1D"/>
    <w:rsid w:val="00673BBE"/>
    <w:rsid w:val="00673E2F"/>
    <w:rsid w:val="00673E78"/>
    <w:rsid w:val="00673F78"/>
    <w:rsid w:val="006742E3"/>
    <w:rsid w:val="006745A6"/>
    <w:rsid w:val="006745B3"/>
    <w:rsid w:val="006746F4"/>
    <w:rsid w:val="006748CF"/>
    <w:rsid w:val="00674D3E"/>
    <w:rsid w:val="00674E41"/>
    <w:rsid w:val="00674F22"/>
    <w:rsid w:val="00674FA8"/>
    <w:rsid w:val="00674FD2"/>
    <w:rsid w:val="00675037"/>
    <w:rsid w:val="006751C4"/>
    <w:rsid w:val="006752AB"/>
    <w:rsid w:val="00675438"/>
    <w:rsid w:val="00675639"/>
    <w:rsid w:val="006756A0"/>
    <w:rsid w:val="006758A8"/>
    <w:rsid w:val="006758EF"/>
    <w:rsid w:val="00675956"/>
    <w:rsid w:val="00675E05"/>
    <w:rsid w:val="00675E4D"/>
    <w:rsid w:val="00675E7F"/>
    <w:rsid w:val="00676137"/>
    <w:rsid w:val="0067661A"/>
    <w:rsid w:val="00676626"/>
    <w:rsid w:val="00676B30"/>
    <w:rsid w:val="00676C34"/>
    <w:rsid w:val="00676F86"/>
    <w:rsid w:val="00677026"/>
    <w:rsid w:val="006770AC"/>
    <w:rsid w:val="0067711F"/>
    <w:rsid w:val="0067729C"/>
    <w:rsid w:val="006772C0"/>
    <w:rsid w:val="006774C8"/>
    <w:rsid w:val="0067761E"/>
    <w:rsid w:val="00677B7B"/>
    <w:rsid w:val="00677C31"/>
    <w:rsid w:val="00677C65"/>
    <w:rsid w:val="00677C75"/>
    <w:rsid w:val="00677DD6"/>
    <w:rsid w:val="00677E50"/>
    <w:rsid w:val="00677ECA"/>
    <w:rsid w:val="00680174"/>
    <w:rsid w:val="0068026C"/>
    <w:rsid w:val="0068041B"/>
    <w:rsid w:val="006804AF"/>
    <w:rsid w:val="006805BB"/>
    <w:rsid w:val="0068092C"/>
    <w:rsid w:val="00680999"/>
    <w:rsid w:val="006809A3"/>
    <w:rsid w:val="00680A43"/>
    <w:rsid w:val="00680BB9"/>
    <w:rsid w:val="00680D25"/>
    <w:rsid w:val="00680E09"/>
    <w:rsid w:val="00680F6F"/>
    <w:rsid w:val="006812E7"/>
    <w:rsid w:val="0068148E"/>
    <w:rsid w:val="0068168A"/>
    <w:rsid w:val="00681763"/>
    <w:rsid w:val="00681C5F"/>
    <w:rsid w:val="00681E4D"/>
    <w:rsid w:val="00681F33"/>
    <w:rsid w:val="00682041"/>
    <w:rsid w:val="00682248"/>
    <w:rsid w:val="00682261"/>
    <w:rsid w:val="0068229B"/>
    <w:rsid w:val="0068264E"/>
    <w:rsid w:val="006826C0"/>
    <w:rsid w:val="006827B5"/>
    <w:rsid w:val="00682B55"/>
    <w:rsid w:val="00682B93"/>
    <w:rsid w:val="00682CBD"/>
    <w:rsid w:val="00682CD2"/>
    <w:rsid w:val="006830AF"/>
    <w:rsid w:val="00683220"/>
    <w:rsid w:val="00683320"/>
    <w:rsid w:val="0068354D"/>
    <w:rsid w:val="0068362C"/>
    <w:rsid w:val="00683720"/>
    <w:rsid w:val="00683AA1"/>
    <w:rsid w:val="00683B36"/>
    <w:rsid w:val="00683C46"/>
    <w:rsid w:val="00683D29"/>
    <w:rsid w:val="00683E56"/>
    <w:rsid w:val="00683F1D"/>
    <w:rsid w:val="00684435"/>
    <w:rsid w:val="00684906"/>
    <w:rsid w:val="00684933"/>
    <w:rsid w:val="00684A00"/>
    <w:rsid w:val="00684BA0"/>
    <w:rsid w:val="00684BBD"/>
    <w:rsid w:val="00684FFF"/>
    <w:rsid w:val="0068513E"/>
    <w:rsid w:val="0068542D"/>
    <w:rsid w:val="006854AE"/>
    <w:rsid w:val="006857B7"/>
    <w:rsid w:val="00685A40"/>
    <w:rsid w:val="00685AFD"/>
    <w:rsid w:val="00686067"/>
    <w:rsid w:val="0068626F"/>
    <w:rsid w:val="00686310"/>
    <w:rsid w:val="00686437"/>
    <w:rsid w:val="00686561"/>
    <w:rsid w:val="006868E2"/>
    <w:rsid w:val="00686A5F"/>
    <w:rsid w:val="00686D2C"/>
    <w:rsid w:val="00686DCC"/>
    <w:rsid w:val="00686E20"/>
    <w:rsid w:val="00686F15"/>
    <w:rsid w:val="00686F2E"/>
    <w:rsid w:val="00686FDA"/>
    <w:rsid w:val="006870C0"/>
    <w:rsid w:val="006870DF"/>
    <w:rsid w:val="006870FD"/>
    <w:rsid w:val="00687298"/>
    <w:rsid w:val="006872D3"/>
    <w:rsid w:val="0068731F"/>
    <w:rsid w:val="0068746F"/>
    <w:rsid w:val="006878DC"/>
    <w:rsid w:val="00687A2C"/>
    <w:rsid w:val="00687A8C"/>
    <w:rsid w:val="00687B31"/>
    <w:rsid w:val="00687B4F"/>
    <w:rsid w:val="00687B5B"/>
    <w:rsid w:val="00687BB3"/>
    <w:rsid w:val="00687FA0"/>
    <w:rsid w:val="006900D9"/>
    <w:rsid w:val="00690235"/>
    <w:rsid w:val="00690627"/>
    <w:rsid w:val="006906AD"/>
    <w:rsid w:val="0069074B"/>
    <w:rsid w:val="00690AB9"/>
    <w:rsid w:val="00690CB4"/>
    <w:rsid w:val="006913B2"/>
    <w:rsid w:val="00691468"/>
    <w:rsid w:val="0069156D"/>
    <w:rsid w:val="00691570"/>
    <w:rsid w:val="0069167B"/>
    <w:rsid w:val="006916A4"/>
    <w:rsid w:val="00691B53"/>
    <w:rsid w:val="00691C1F"/>
    <w:rsid w:val="00691DA2"/>
    <w:rsid w:val="00691FD4"/>
    <w:rsid w:val="0069204D"/>
    <w:rsid w:val="00692613"/>
    <w:rsid w:val="0069264D"/>
    <w:rsid w:val="0069283F"/>
    <w:rsid w:val="00692ABE"/>
    <w:rsid w:val="00692EB2"/>
    <w:rsid w:val="00692F3C"/>
    <w:rsid w:val="00692FE4"/>
    <w:rsid w:val="00693117"/>
    <w:rsid w:val="006933DA"/>
    <w:rsid w:val="0069364E"/>
    <w:rsid w:val="0069371E"/>
    <w:rsid w:val="00693AD5"/>
    <w:rsid w:val="00693B64"/>
    <w:rsid w:val="00693C89"/>
    <w:rsid w:val="00693D82"/>
    <w:rsid w:val="006941FD"/>
    <w:rsid w:val="00694228"/>
    <w:rsid w:val="006943C4"/>
    <w:rsid w:val="00694556"/>
    <w:rsid w:val="006946C8"/>
    <w:rsid w:val="00694A1B"/>
    <w:rsid w:val="00694B18"/>
    <w:rsid w:val="00694BA0"/>
    <w:rsid w:val="00695077"/>
    <w:rsid w:val="00695AD6"/>
    <w:rsid w:val="00695C25"/>
    <w:rsid w:val="00695DC8"/>
    <w:rsid w:val="00695EB9"/>
    <w:rsid w:val="0069622D"/>
    <w:rsid w:val="006967B6"/>
    <w:rsid w:val="006968A4"/>
    <w:rsid w:val="0069693A"/>
    <w:rsid w:val="00696A85"/>
    <w:rsid w:val="00696B6C"/>
    <w:rsid w:val="00696B73"/>
    <w:rsid w:val="00696E58"/>
    <w:rsid w:val="006973A8"/>
    <w:rsid w:val="006973D9"/>
    <w:rsid w:val="006973F1"/>
    <w:rsid w:val="006975D6"/>
    <w:rsid w:val="00697935"/>
    <w:rsid w:val="006979B6"/>
    <w:rsid w:val="00697ACB"/>
    <w:rsid w:val="00697AD1"/>
    <w:rsid w:val="00697B75"/>
    <w:rsid w:val="00697C33"/>
    <w:rsid w:val="00697CCC"/>
    <w:rsid w:val="00697EB4"/>
    <w:rsid w:val="00697F8B"/>
    <w:rsid w:val="00697FCD"/>
    <w:rsid w:val="00697FD4"/>
    <w:rsid w:val="006A0043"/>
    <w:rsid w:val="006A0203"/>
    <w:rsid w:val="006A04D7"/>
    <w:rsid w:val="006A04DA"/>
    <w:rsid w:val="006A0729"/>
    <w:rsid w:val="006A0862"/>
    <w:rsid w:val="006A0925"/>
    <w:rsid w:val="006A0A84"/>
    <w:rsid w:val="006A1295"/>
    <w:rsid w:val="006A13C2"/>
    <w:rsid w:val="006A13D8"/>
    <w:rsid w:val="006A1447"/>
    <w:rsid w:val="006A14D2"/>
    <w:rsid w:val="006A1675"/>
    <w:rsid w:val="006A16E7"/>
    <w:rsid w:val="006A1772"/>
    <w:rsid w:val="006A1784"/>
    <w:rsid w:val="006A196A"/>
    <w:rsid w:val="006A1A4B"/>
    <w:rsid w:val="006A1C0E"/>
    <w:rsid w:val="006A1CED"/>
    <w:rsid w:val="006A1D59"/>
    <w:rsid w:val="006A1DCB"/>
    <w:rsid w:val="006A1E17"/>
    <w:rsid w:val="006A1FB5"/>
    <w:rsid w:val="006A20A8"/>
    <w:rsid w:val="006A22CD"/>
    <w:rsid w:val="006A2482"/>
    <w:rsid w:val="006A24E5"/>
    <w:rsid w:val="006A278E"/>
    <w:rsid w:val="006A28B9"/>
    <w:rsid w:val="006A29C4"/>
    <w:rsid w:val="006A2A2C"/>
    <w:rsid w:val="006A2A62"/>
    <w:rsid w:val="006A2BF8"/>
    <w:rsid w:val="006A2DE6"/>
    <w:rsid w:val="006A2F2F"/>
    <w:rsid w:val="006A323E"/>
    <w:rsid w:val="006A3278"/>
    <w:rsid w:val="006A362D"/>
    <w:rsid w:val="006A37B0"/>
    <w:rsid w:val="006A3B75"/>
    <w:rsid w:val="006A3C11"/>
    <w:rsid w:val="006A3CED"/>
    <w:rsid w:val="006A3D1C"/>
    <w:rsid w:val="006A3D86"/>
    <w:rsid w:val="006A3DC3"/>
    <w:rsid w:val="006A4333"/>
    <w:rsid w:val="006A44F0"/>
    <w:rsid w:val="006A4AFE"/>
    <w:rsid w:val="006A4B5E"/>
    <w:rsid w:val="006A4D55"/>
    <w:rsid w:val="006A4DBA"/>
    <w:rsid w:val="006A4FE0"/>
    <w:rsid w:val="006A5082"/>
    <w:rsid w:val="006A5397"/>
    <w:rsid w:val="006A53A5"/>
    <w:rsid w:val="006A541A"/>
    <w:rsid w:val="006A5526"/>
    <w:rsid w:val="006A5707"/>
    <w:rsid w:val="006A5812"/>
    <w:rsid w:val="006A582D"/>
    <w:rsid w:val="006A5882"/>
    <w:rsid w:val="006A592C"/>
    <w:rsid w:val="006A5B7F"/>
    <w:rsid w:val="006A5CA9"/>
    <w:rsid w:val="006A6032"/>
    <w:rsid w:val="006A603A"/>
    <w:rsid w:val="006A63EF"/>
    <w:rsid w:val="006A65B9"/>
    <w:rsid w:val="006A6B8C"/>
    <w:rsid w:val="006A6EBE"/>
    <w:rsid w:val="006A728A"/>
    <w:rsid w:val="006A74BE"/>
    <w:rsid w:val="006A7770"/>
    <w:rsid w:val="006A777B"/>
    <w:rsid w:val="006A788C"/>
    <w:rsid w:val="006A7D22"/>
    <w:rsid w:val="006A7E54"/>
    <w:rsid w:val="006B01B6"/>
    <w:rsid w:val="006B021A"/>
    <w:rsid w:val="006B02DB"/>
    <w:rsid w:val="006B0379"/>
    <w:rsid w:val="006B03A6"/>
    <w:rsid w:val="006B057B"/>
    <w:rsid w:val="006B0AD9"/>
    <w:rsid w:val="006B0FA4"/>
    <w:rsid w:val="006B102A"/>
    <w:rsid w:val="006B146C"/>
    <w:rsid w:val="006B1791"/>
    <w:rsid w:val="006B1857"/>
    <w:rsid w:val="006B193F"/>
    <w:rsid w:val="006B1A69"/>
    <w:rsid w:val="006B1EB2"/>
    <w:rsid w:val="006B1F2D"/>
    <w:rsid w:val="006B239E"/>
    <w:rsid w:val="006B2403"/>
    <w:rsid w:val="006B243E"/>
    <w:rsid w:val="006B2502"/>
    <w:rsid w:val="006B254E"/>
    <w:rsid w:val="006B28A9"/>
    <w:rsid w:val="006B28FE"/>
    <w:rsid w:val="006B2913"/>
    <w:rsid w:val="006B2E1E"/>
    <w:rsid w:val="006B2E34"/>
    <w:rsid w:val="006B3059"/>
    <w:rsid w:val="006B31B7"/>
    <w:rsid w:val="006B3236"/>
    <w:rsid w:val="006B35C0"/>
    <w:rsid w:val="006B3620"/>
    <w:rsid w:val="006B3800"/>
    <w:rsid w:val="006B38F2"/>
    <w:rsid w:val="006B395C"/>
    <w:rsid w:val="006B3D14"/>
    <w:rsid w:val="006B3DC8"/>
    <w:rsid w:val="006B3EE7"/>
    <w:rsid w:val="006B3F46"/>
    <w:rsid w:val="006B406C"/>
    <w:rsid w:val="006B41D0"/>
    <w:rsid w:val="006B4206"/>
    <w:rsid w:val="006B4251"/>
    <w:rsid w:val="006B4312"/>
    <w:rsid w:val="006B43BF"/>
    <w:rsid w:val="006B4438"/>
    <w:rsid w:val="006B4471"/>
    <w:rsid w:val="006B45FF"/>
    <w:rsid w:val="006B475A"/>
    <w:rsid w:val="006B4A95"/>
    <w:rsid w:val="006B4C7F"/>
    <w:rsid w:val="006B4DA8"/>
    <w:rsid w:val="006B5010"/>
    <w:rsid w:val="006B5123"/>
    <w:rsid w:val="006B523E"/>
    <w:rsid w:val="006B526C"/>
    <w:rsid w:val="006B5376"/>
    <w:rsid w:val="006B5421"/>
    <w:rsid w:val="006B5905"/>
    <w:rsid w:val="006B59A3"/>
    <w:rsid w:val="006B59C9"/>
    <w:rsid w:val="006B5A4B"/>
    <w:rsid w:val="006B5BC6"/>
    <w:rsid w:val="006B5D1F"/>
    <w:rsid w:val="006B607C"/>
    <w:rsid w:val="006B624F"/>
    <w:rsid w:val="006B634A"/>
    <w:rsid w:val="006B63F2"/>
    <w:rsid w:val="006B64C1"/>
    <w:rsid w:val="006B651A"/>
    <w:rsid w:val="006B687C"/>
    <w:rsid w:val="006B69B9"/>
    <w:rsid w:val="006B6C56"/>
    <w:rsid w:val="006B6C87"/>
    <w:rsid w:val="006B6D11"/>
    <w:rsid w:val="006B6DB7"/>
    <w:rsid w:val="006B7010"/>
    <w:rsid w:val="006B710C"/>
    <w:rsid w:val="006B7159"/>
    <w:rsid w:val="006B733D"/>
    <w:rsid w:val="006B735E"/>
    <w:rsid w:val="006B74AE"/>
    <w:rsid w:val="006B74DA"/>
    <w:rsid w:val="006B77FC"/>
    <w:rsid w:val="006B7848"/>
    <w:rsid w:val="006B78CA"/>
    <w:rsid w:val="006B7A48"/>
    <w:rsid w:val="006B7B8A"/>
    <w:rsid w:val="006B7D91"/>
    <w:rsid w:val="006B7F61"/>
    <w:rsid w:val="006C007F"/>
    <w:rsid w:val="006C026F"/>
    <w:rsid w:val="006C032A"/>
    <w:rsid w:val="006C0344"/>
    <w:rsid w:val="006C0360"/>
    <w:rsid w:val="006C06E7"/>
    <w:rsid w:val="006C0866"/>
    <w:rsid w:val="006C09D0"/>
    <w:rsid w:val="006C0A84"/>
    <w:rsid w:val="006C0B05"/>
    <w:rsid w:val="006C1023"/>
    <w:rsid w:val="006C135A"/>
    <w:rsid w:val="006C13A0"/>
    <w:rsid w:val="006C13EA"/>
    <w:rsid w:val="006C15B6"/>
    <w:rsid w:val="006C15C3"/>
    <w:rsid w:val="006C1763"/>
    <w:rsid w:val="006C1A13"/>
    <w:rsid w:val="006C1D2E"/>
    <w:rsid w:val="006C1DA5"/>
    <w:rsid w:val="006C1E99"/>
    <w:rsid w:val="006C2178"/>
    <w:rsid w:val="006C2312"/>
    <w:rsid w:val="006C2435"/>
    <w:rsid w:val="006C2473"/>
    <w:rsid w:val="006C2B22"/>
    <w:rsid w:val="006C2EFF"/>
    <w:rsid w:val="006C3095"/>
    <w:rsid w:val="006C3286"/>
    <w:rsid w:val="006C32DB"/>
    <w:rsid w:val="006C35A5"/>
    <w:rsid w:val="006C3692"/>
    <w:rsid w:val="006C36D3"/>
    <w:rsid w:val="006C36FF"/>
    <w:rsid w:val="006C390E"/>
    <w:rsid w:val="006C3A85"/>
    <w:rsid w:val="006C3C1D"/>
    <w:rsid w:val="006C3CBE"/>
    <w:rsid w:val="006C3D0D"/>
    <w:rsid w:val="006C3E42"/>
    <w:rsid w:val="006C3EB4"/>
    <w:rsid w:val="006C4111"/>
    <w:rsid w:val="006C4112"/>
    <w:rsid w:val="006C41DE"/>
    <w:rsid w:val="006C424E"/>
    <w:rsid w:val="006C425A"/>
    <w:rsid w:val="006C43A2"/>
    <w:rsid w:val="006C43D0"/>
    <w:rsid w:val="006C48C2"/>
    <w:rsid w:val="006C48EF"/>
    <w:rsid w:val="006C49F7"/>
    <w:rsid w:val="006C4CB7"/>
    <w:rsid w:val="006C4D13"/>
    <w:rsid w:val="006C5174"/>
    <w:rsid w:val="006C5211"/>
    <w:rsid w:val="006C5387"/>
    <w:rsid w:val="006C5444"/>
    <w:rsid w:val="006C552C"/>
    <w:rsid w:val="006C554A"/>
    <w:rsid w:val="006C5654"/>
    <w:rsid w:val="006C5833"/>
    <w:rsid w:val="006C59E3"/>
    <w:rsid w:val="006C602C"/>
    <w:rsid w:val="006C61B4"/>
    <w:rsid w:val="006C67CF"/>
    <w:rsid w:val="006C6924"/>
    <w:rsid w:val="006C6975"/>
    <w:rsid w:val="006C69B9"/>
    <w:rsid w:val="006C6A5A"/>
    <w:rsid w:val="006C6D15"/>
    <w:rsid w:val="006C6DE9"/>
    <w:rsid w:val="006C70A2"/>
    <w:rsid w:val="006C7146"/>
    <w:rsid w:val="006C7259"/>
    <w:rsid w:val="006C7372"/>
    <w:rsid w:val="006C740E"/>
    <w:rsid w:val="006C75AC"/>
    <w:rsid w:val="006C768F"/>
    <w:rsid w:val="006D0144"/>
    <w:rsid w:val="006D046C"/>
    <w:rsid w:val="006D05E6"/>
    <w:rsid w:val="006D06C3"/>
    <w:rsid w:val="006D087A"/>
    <w:rsid w:val="006D0EAC"/>
    <w:rsid w:val="006D1245"/>
    <w:rsid w:val="006D14E6"/>
    <w:rsid w:val="006D15FE"/>
    <w:rsid w:val="006D17E4"/>
    <w:rsid w:val="006D18A4"/>
    <w:rsid w:val="006D18BE"/>
    <w:rsid w:val="006D19B6"/>
    <w:rsid w:val="006D1A5F"/>
    <w:rsid w:val="006D1AAD"/>
    <w:rsid w:val="006D1B02"/>
    <w:rsid w:val="006D1D88"/>
    <w:rsid w:val="006D2367"/>
    <w:rsid w:val="006D23C3"/>
    <w:rsid w:val="006D2470"/>
    <w:rsid w:val="006D29F8"/>
    <w:rsid w:val="006D2A4D"/>
    <w:rsid w:val="006D2D44"/>
    <w:rsid w:val="006D2DF3"/>
    <w:rsid w:val="006D300D"/>
    <w:rsid w:val="006D302B"/>
    <w:rsid w:val="006D3198"/>
    <w:rsid w:val="006D327C"/>
    <w:rsid w:val="006D34BB"/>
    <w:rsid w:val="006D34E7"/>
    <w:rsid w:val="006D3592"/>
    <w:rsid w:val="006D3942"/>
    <w:rsid w:val="006D3D91"/>
    <w:rsid w:val="006D3E23"/>
    <w:rsid w:val="006D3E2F"/>
    <w:rsid w:val="006D3EEC"/>
    <w:rsid w:val="006D3F29"/>
    <w:rsid w:val="006D413E"/>
    <w:rsid w:val="006D43A7"/>
    <w:rsid w:val="006D4511"/>
    <w:rsid w:val="006D4535"/>
    <w:rsid w:val="006D4549"/>
    <w:rsid w:val="006D489B"/>
    <w:rsid w:val="006D499C"/>
    <w:rsid w:val="006D4B0C"/>
    <w:rsid w:val="006D4B62"/>
    <w:rsid w:val="006D4EB2"/>
    <w:rsid w:val="006D4ED0"/>
    <w:rsid w:val="006D4FC9"/>
    <w:rsid w:val="006D5257"/>
    <w:rsid w:val="006D545D"/>
    <w:rsid w:val="006D54D1"/>
    <w:rsid w:val="006D54FC"/>
    <w:rsid w:val="006D5620"/>
    <w:rsid w:val="006D566E"/>
    <w:rsid w:val="006D590F"/>
    <w:rsid w:val="006D59A1"/>
    <w:rsid w:val="006D5BAC"/>
    <w:rsid w:val="006D5D31"/>
    <w:rsid w:val="006D5DE2"/>
    <w:rsid w:val="006D5DF1"/>
    <w:rsid w:val="006D5F2D"/>
    <w:rsid w:val="006D607E"/>
    <w:rsid w:val="006D609D"/>
    <w:rsid w:val="006D61E7"/>
    <w:rsid w:val="006D6219"/>
    <w:rsid w:val="006D64C6"/>
    <w:rsid w:val="006D670D"/>
    <w:rsid w:val="006D6900"/>
    <w:rsid w:val="006D693D"/>
    <w:rsid w:val="006D6C9A"/>
    <w:rsid w:val="006D6CE3"/>
    <w:rsid w:val="006D6DB1"/>
    <w:rsid w:val="006D6F78"/>
    <w:rsid w:val="006D712B"/>
    <w:rsid w:val="006D7241"/>
    <w:rsid w:val="006D72E0"/>
    <w:rsid w:val="006D7329"/>
    <w:rsid w:val="006D7522"/>
    <w:rsid w:val="006D7975"/>
    <w:rsid w:val="006D7AB5"/>
    <w:rsid w:val="006D7AC2"/>
    <w:rsid w:val="006D7BB0"/>
    <w:rsid w:val="006D7BBB"/>
    <w:rsid w:val="006D7E5A"/>
    <w:rsid w:val="006E01E2"/>
    <w:rsid w:val="006E02F6"/>
    <w:rsid w:val="006E047A"/>
    <w:rsid w:val="006E06A4"/>
    <w:rsid w:val="006E07AE"/>
    <w:rsid w:val="006E092F"/>
    <w:rsid w:val="006E09A6"/>
    <w:rsid w:val="006E09F4"/>
    <w:rsid w:val="006E1151"/>
    <w:rsid w:val="006E126F"/>
    <w:rsid w:val="006E151B"/>
    <w:rsid w:val="006E1579"/>
    <w:rsid w:val="006E1882"/>
    <w:rsid w:val="006E1A1D"/>
    <w:rsid w:val="006E1CCC"/>
    <w:rsid w:val="006E1D12"/>
    <w:rsid w:val="006E1E90"/>
    <w:rsid w:val="006E2076"/>
    <w:rsid w:val="006E24E3"/>
    <w:rsid w:val="006E25F4"/>
    <w:rsid w:val="006E262E"/>
    <w:rsid w:val="006E2865"/>
    <w:rsid w:val="006E291B"/>
    <w:rsid w:val="006E297E"/>
    <w:rsid w:val="006E299B"/>
    <w:rsid w:val="006E29AD"/>
    <w:rsid w:val="006E29B0"/>
    <w:rsid w:val="006E29F4"/>
    <w:rsid w:val="006E2A61"/>
    <w:rsid w:val="006E2ADB"/>
    <w:rsid w:val="006E2CC1"/>
    <w:rsid w:val="006E2DD0"/>
    <w:rsid w:val="006E2EB9"/>
    <w:rsid w:val="006E2FED"/>
    <w:rsid w:val="006E324A"/>
    <w:rsid w:val="006E3284"/>
    <w:rsid w:val="006E3312"/>
    <w:rsid w:val="006E34EF"/>
    <w:rsid w:val="006E35EF"/>
    <w:rsid w:val="006E379B"/>
    <w:rsid w:val="006E38B8"/>
    <w:rsid w:val="006E38D7"/>
    <w:rsid w:val="006E3942"/>
    <w:rsid w:val="006E3F26"/>
    <w:rsid w:val="006E4090"/>
    <w:rsid w:val="006E415D"/>
    <w:rsid w:val="006E41C5"/>
    <w:rsid w:val="006E469B"/>
    <w:rsid w:val="006E47ED"/>
    <w:rsid w:val="006E480D"/>
    <w:rsid w:val="006E483C"/>
    <w:rsid w:val="006E48BA"/>
    <w:rsid w:val="006E4F6D"/>
    <w:rsid w:val="006E4FC9"/>
    <w:rsid w:val="006E5138"/>
    <w:rsid w:val="006E52DE"/>
    <w:rsid w:val="006E53C8"/>
    <w:rsid w:val="006E5570"/>
    <w:rsid w:val="006E5767"/>
    <w:rsid w:val="006E5892"/>
    <w:rsid w:val="006E5B61"/>
    <w:rsid w:val="006E5BE4"/>
    <w:rsid w:val="006E5E7B"/>
    <w:rsid w:val="006E5F1D"/>
    <w:rsid w:val="006E5FFC"/>
    <w:rsid w:val="006E62EC"/>
    <w:rsid w:val="006E6311"/>
    <w:rsid w:val="006E6400"/>
    <w:rsid w:val="006E66CC"/>
    <w:rsid w:val="006E6BFE"/>
    <w:rsid w:val="006E6CF2"/>
    <w:rsid w:val="006E6E4A"/>
    <w:rsid w:val="006E6EE9"/>
    <w:rsid w:val="006E7012"/>
    <w:rsid w:val="006E70CA"/>
    <w:rsid w:val="006E757D"/>
    <w:rsid w:val="006E75C5"/>
    <w:rsid w:val="006E781C"/>
    <w:rsid w:val="006E7A39"/>
    <w:rsid w:val="006E7BE9"/>
    <w:rsid w:val="006E7C2C"/>
    <w:rsid w:val="006E7C3C"/>
    <w:rsid w:val="006E7CE8"/>
    <w:rsid w:val="006E7D8C"/>
    <w:rsid w:val="006F054C"/>
    <w:rsid w:val="006F07DF"/>
    <w:rsid w:val="006F0923"/>
    <w:rsid w:val="006F0C1F"/>
    <w:rsid w:val="006F0FB0"/>
    <w:rsid w:val="006F1015"/>
    <w:rsid w:val="006F10AB"/>
    <w:rsid w:val="006F110B"/>
    <w:rsid w:val="006F1114"/>
    <w:rsid w:val="006F1249"/>
    <w:rsid w:val="006F13AE"/>
    <w:rsid w:val="006F13B4"/>
    <w:rsid w:val="006F1928"/>
    <w:rsid w:val="006F1D96"/>
    <w:rsid w:val="006F1E32"/>
    <w:rsid w:val="006F1E55"/>
    <w:rsid w:val="006F2016"/>
    <w:rsid w:val="006F218B"/>
    <w:rsid w:val="006F2220"/>
    <w:rsid w:val="006F222C"/>
    <w:rsid w:val="006F23A1"/>
    <w:rsid w:val="006F27FC"/>
    <w:rsid w:val="006F2869"/>
    <w:rsid w:val="006F29CF"/>
    <w:rsid w:val="006F29F0"/>
    <w:rsid w:val="006F2A31"/>
    <w:rsid w:val="006F2ADA"/>
    <w:rsid w:val="006F2E4E"/>
    <w:rsid w:val="006F2FD1"/>
    <w:rsid w:val="006F2FD8"/>
    <w:rsid w:val="006F2FF1"/>
    <w:rsid w:val="006F2FFA"/>
    <w:rsid w:val="006F3081"/>
    <w:rsid w:val="006F31CB"/>
    <w:rsid w:val="006F3460"/>
    <w:rsid w:val="006F3BDD"/>
    <w:rsid w:val="006F4034"/>
    <w:rsid w:val="006F416D"/>
    <w:rsid w:val="006F4404"/>
    <w:rsid w:val="006F44C5"/>
    <w:rsid w:val="006F46C4"/>
    <w:rsid w:val="006F46E2"/>
    <w:rsid w:val="006F478B"/>
    <w:rsid w:val="006F47A6"/>
    <w:rsid w:val="006F487D"/>
    <w:rsid w:val="006F499C"/>
    <w:rsid w:val="006F49CD"/>
    <w:rsid w:val="006F49E4"/>
    <w:rsid w:val="006F4B44"/>
    <w:rsid w:val="006F4D7D"/>
    <w:rsid w:val="006F4DB6"/>
    <w:rsid w:val="006F4EB1"/>
    <w:rsid w:val="006F506F"/>
    <w:rsid w:val="006F554C"/>
    <w:rsid w:val="006F558B"/>
    <w:rsid w:val="006F5642"/>
    <w:rsid w:val="006F56F1"/>
    <w:rsid w:val="006F5910"/>
    <w:rsid w:val="006F59A0"/>
    <w:rsid w:val="006F61F1"/>
    <w:rsid w:val="006F66CA"/>
    <w:rsid w:val="006F68C7"/>
    <w:rsid w:val="006F6911"/>
    <w:rsid w:val="006F6F77"/>
    <w:rsid w:val="006F6FB9"/>
    <w:rsid w:val="006F6FBB"/>
    <w:rsid w:val="006F701B"/>
    <w:rsid w:val="006F701D"/>
    <w:rsid w:val="006F70AF"/>
    <w:rsid w:val="006F716A"/>
    <w:rsid w:val="006F7295"/>
    <w:rsid w:val="006F7333"/>
    <w:rsid w:val="006F7340"/>
    <w:rsid w:val="006F746B"/>
    <w:rsid w:val="006F7568"/>
    <w:rsid w:val="006F7728"/>
    <w:rsid w:val="006F7B75"/>
    <w:rsid w:val="006F7B92"/>
    <w:rsid w:val="006F7D76"/>
    <w:rsid w:val="0070013A"/>
    <w:rsid w:val="0070030D"/>
    <w:rsid w:val="00700347"/>
    <w:rsid w:val="00700BBB"/>
    <w:rsid w:val="00700E2E"/>
    <w:rsid w:val="00701185"/>
    <w:rsid w:val="00701331"/>
    <w:rsid w:val="00701845"/>
    <w:rsid w:val="00701857"/>
    <w:rsid w:val="0070190B"/>
    <w:rsid w:val="00701C11"/>
    <w:rsid w:val="00701E36"/>
    <w:rsid w:val="0070211F"/>
    <w:rsid w:val="007022A7"/>
    <w:rsid w:val="00702322"/>
    <w:rsid w:val="007024AF"/>
    <w:rsid w:val="007026D3"/>
    <w:rsid w:val="00702785"/>
    <w:rsid w:val="0070285D"/>
    <w:rsid w:val="00702902"/>
    <w:rsid w:val="00702C05"/>
    <w:rsid w:val="00702D6F"/>
    <w:rsid w:val="00702DEF"/>
    <w:rsid w:val="00702E6E"/>
    <w:rsid w:val="0070332C"/>
    <w:rsid w:val="00703B75"/>
    <w:rsid w:val="00703C0F"/>
    <w:rsid w:val="00703E1A"/>
    <w:rsid w:val="00703F5F"/>
    <w:rsid w:val="00704018"/>
    <w:rsid w:val="00704180"/>
    <w:rsid w:val="00704249"/>
    <w:rsid w:val="007043FA"/>
    <w:rsid w:val="007048A6"/>
    <w:rsid w:val="00704966"/>
    <w:rsid w:val="00704B64"/>
    <w:rsid w:val="00704BE7"/>
    <w:rsid w:val="00704FD2"/>
    <w:rsid w:val="00705284"/>
    <w:rsid w:val="00705443"/>
    <w:rsid w:val="007054BF"/>
    <w:rsid w:val="007054CC"/>
    <w:rsid w:val="00705678"/>
    <w:rsid w:val="0070577F"/>
    <w:rsid w:val="0070579B"/>
    <w:rsid w:val="007057B7"/>
    <w:rsid w:val="007059CE"/>
    <w:rsid w:val="007059D0"/>
    <w:rsid w:val="00705AB2"/>
    <w:rsid w:val="00705BA7"/>
    <w:rsid w:val="00705CA5"/>
    <w:rsid w:val="00705CE6"/>
    <w:rsid w:val="00705F37"/>
    <w:rsid w:val="00705FCC"/>
    <w:rsid w:val="007061A1"/>
    <w:rsid w:val="007062DE"/>
    <w:rsid w:val="00706466"/>
    <w:rsid w:val="00706827"/>
    <w:rsid w:val="00706951"/>
    <w:rsid w:val="00706966"/>
    <w:rsid w:val="00706E65"/>
    <w:rsid w:val="00706EF4"/>
    <w:rsid w:val="00707060"/>
    <w:rsid w:val="0070712A"/>
    <w:rsid w:val="00707141"/>
    <w:rsid w:val="0070718F"/>
    <w:rsid w:val="007071AF"/>
    <w:rsid w:val="0070722A"/>
    <w:rsid w:val="00707291"/>
    <w:rsid w:val="007076CF"/>
    <w:rsid w:val="00707875"/>
    <w:rsid w:val="00707BB2"/>
    <w:rsid w:val="00707C04"/>
    <w:rsid w:val="00707CC6"/>
    <w:rsid w:val="00707E62"/>
    <w:rsid w:val="00707EE1"/>
    <w:rsid w:val="00707EFA"/>
    <w:rsid w:val="007100F5"/>
    <w:rsid w:val="00710192"/>
    <w:rsid w:val="007102A3"/>
    <w:rsid w:val="007105F0"/>
    <w:rsid w:val="007106CA"/>
    <w:rsid w:val="00710843"/>
    <w:rsid w:val="0071084A"/>
    <w:rsid w:val="007108B9"/>
    <w:rsid w:val="00710C5F"/>
    <w:rsid w:val="00710DAC"/>
    <w:rsid w:val="00710ECF"/>
    <w:rsid w:val="00710FFD"/>
    <w:rsid w:val="007111B0"/>
    <w:rsid w:val="00711354"/>
    <w:rsid w:val="00711507"/>
    <w:rsid w:val="007115FB"/>
    <w:rsid w:val="0071166B"/>
    <w:rsid w:val="00711852"/>
    <w:rsid w:val="007118F1"/>
    <w:rsid w:val="00711A66"/>
    <w:rsid w:val="00711B4D"/>
    <w:rsid w:val="00711C67"/>
    <w:rsid w:val="00711D24"/>
    <w:rsid w:val="00711EEE"/>
    <w:rsid w:val="007120A7"/>
    <w:rsid w:val="00712269"/>
    <w:rsid w:val="00712593"/>
    <w:rsid w:val="007125A3"/>
    <w:rsid w:val="007127A9"/>
    <w:rsid w:val="00712876"/>
    <w:rsid w:val="0071290A"/>
    <w:rsid w:val="00712C47"/>
    <w:rsid w:val="00712D1D"/>
    <w:rsid w:val="00712D52"/>
    <w:rsid w:val="00712DEC"/>
    <w:rsid w:val="00713046"/>
    <w:rsid w:val="007132AC"/>
    <w:rsid w:val="007132FC"/>
    <w:rsid w:val="007133D8"/>
    <w:rsid w:val="00713632"/>
    <w:rsid w:val="007136AC"/>
    <w:rsid w:val="00713795"/>
    <w:rsid w:val="007137B3"/>
    <w:rsid w:val="007137BC"/>
    <w:rsid w:val="00713804"/>
    <w:rsid w:val="00713B16"/>
    <w:rsid w:val="00713C48"/>
    <w:rsid w:val="00713D44"/>
    <w:rsid w:val="00713D53"/>
    <w:rsid w:val="00713E1E"/>
    <w:rsid w:val="0071420C"/>
    <w:rsid w:val="0071423A"/>
    <w:rsid w:val="00714397"/>
    <w:rsid w:val="007145E3"/>
    <w:rsid w:val="007145FF"/>
    <w:rsid w:val="0071463E"/>
    <w:rsid w:val="0071483B"/>
    <w:rsid w:val="0071493B"/>
    <w:rsid w:val="00714AF9"/>
    <w:rsid w:val="00714B07"/>
    <w:rsid w:val="00714C41"/>
    <w:rsid w:val="00714CE2"/>
    <w:rsid w:val="007151F3"/>
    <w:rsid w:val="00715221"/>
    <w:rsid w:val="0071549A"/>
    <w:rsid w:val="007157A5"/>
    <w:rsid w:val="00715B07"/>
    <w:rsid w:val="00715B2A"/>
    <w:rsid w:val="00715F6E"/>
    <w:rsid w:val="007160E7"/>
    <w:rsid w:val="0071610E"/>
    <w:rsid w:val="00716202"/>
    <w:rsid w:val="00716711"/>
    <w:rsid w:val="00716780"/>
    <w:rsid w:val="007167D9"/>
    <w:rsid w:val="007168B2"/>
    <w:rsid w:val="00716B3A"/>
    <w:rsid w:val="00716D10"/>
    <w:rsid w:val="00716FCC"/>
    <w:rsid w:val="00717145"/>
    <w:rsid w:val="0071730A"/>
    <w:rsid w:val="007173CA"/>
    <w:rsid w:val="00717654"/>
    <w:rsid w:val="00717956"/>
    <w:rsid w:val="00717AF2"/>
    <w:rsid w:val="00717B1A"/>
    <w:rsid w:val="00717BBB"/>
    <w:rsid w:val="00717BE9"/>
    <w:rsid w:val="00717F33"/>
    <w:rsid w:val="00717FD7"/>
    <w:rsid w:val="00720231"/>
    <w:rsid w:val="00720315"/>
    <w:rsid w:val="00720447"/>
    <w:rsid w:val="0072044D"/>
    <w:rsid w:val="0072054C"/>
    <w:rsid w:val="0072096A"/>
    <w:rsid w:val="00720DC7"/>
    <w:rsid w:val="00720DDF"/>
    <w:rsid w:val="00720F51"/>
    <w:rsid w:val="0072128A"/>
    <w:rsid w:val="00721528"/>
    <w:rsid w:val="00721547"/>
    <w:rsid w:val="00721660"/>
    <w:rsid w:val="0072171E"/>
    <w:rsid w:val="00721847"/>
    <w:rsid w:val="0072189F"/>
    <w:rsid w:val="00721947"/>
    <w:rsid w:val="00721958"/>
    <w:rsid w:val="00721961"/>
    <w:rsid w:val="00721973"/>
    <w:rsid w:val="00721ABB"/>
    <w:rsid w:val="00721BF5"/>
    <w:rsid w:val="00721D05"/>
    <w:rsid w:val="00721D2C"/>
    <w:rsid w:val="0072205D"/>
    <w:rsid w:val="00722215"/>
    <w:rsid w:val="007223A1"/>
    <w:rsid w:val="00722564"/>
    <w:rsid w:val="0072256D"/>
    <w:rsid w:val="007226AA"/>
    <w:rsid w:val="00722819"/>
    <w:rsid w:val="00722B2E"/>
    <w:rsid w:val="00722C0F"/>
    <w:rsid w:val="00722F3B"/>
    <w:rsid w:val="00723049"/>
    <w:rsid w:val="007232A0"/>
    <w:rsid w:val="007233BD"/>
    <w:rsid w:val="00723435"/>
    <w:rsid w:val="007234D3"/>
    <w:rsid w:val="00723566"/>
    <w:rsid w:val="00723694"/>
    <w:rsid w:val="007236D0"/>
    <w:rsid w:val="0072377F"/>
    <w:rsid w:val="007237DF"/>
    <w:rsid w:val="007238D0"/>
    <w:rsid w:val="00723A19"/>
    <w:rsid w:val="00723BEA"/>
    <w:rsid w:val="00723C82"/>
    <w:rsid w:val="00723EA5"/>
    <w:rsid w:val="00723F7F"/>
    <w:rsid w:val="00724092"/>
    <w:rsid w:val="00724131"/>
    <w:rsid w:val="007241C6"/>
    <w:rsid w:val="007243BF"/>
    <w:rsid w:val="007247F4"/>
    <w:rsid w:val="007249FB"/>
    <w:rsid w:val="00724BA7"/>
    <w:rsid w:val="00724C07"/>
    <w:rsid w:val="00724E53"/>
    <w:rsid w:val="00724E76"/>
    <w:rsid w:val="00725039"/>
    <w:rsid w:val="00725080"/>
    <w:rsid w:val="007255BE"/>
    <w:rsid w:val="00725705"/>
    <w:rsid w:val="00725A82"/>
    <w:rsid w:val="00725B04"/>
    <w:rsid w:val="00725B57"/>
    <w:rsid w:val="00726032"/>
    <w:rsid w:val="00726091"/>
    <w:rsid w:val="007263CA"/>
    <w:rsid w:val="00726458"/>
    <w:rsid w:val="007264D4"/>
    <w:rsid w:val="0072678A"/>
    <w:rsid w:val="007269C2"/>
    <w:rsid w:val="00726A30"/>
    <w:rsid w:val="00726E11"/>
    <w:rsid w:val="00726EBD"/>
    <w:rsid w:val="0072709A"/>
    <w:rsid w:val="007273E3"/>
    <w:rsid w:val="007274B7"/>
    <w:rsid w:val="007275BF"/>
    <w:rsid w:val="007276ED"/>
    <w:rsid w:val="007278F6"/>
    <w:rsid w:val="00727CAD"/>
    <w:rsid w:val="00727E1E"/>
    <w:rsid w:val="00727E40"/>
    <w:rsid w:val="00727FA0"/>
    <w:rsid w:val="00730005"/>
    <w:rsid w:val="0073004C"/>
    <w:rsid w:val="00730061"/>
    <w:rsid w:val="007300D4"/>
    <w:rsid w:val="00730163"/>
    <w:rsid w:val="0073028C"/>
    <w:rsid w:val="0073035E"/>
    <w:rsid w:val="00730556"/>
    <w:rsid w:val="007305E0"/>
    <w:rsid w:val="0073061E"/>
    <w:rsid w:val="0073081B"/>
    <w:rsid w:val="00730836"/>
    <w:rsid w:val="0073087B"/>
    <w:rsid w:val="007308AD"/>
    <w:rsid w:val="0073090D"/>
    <w:rsid w:val="00730A40"/>
    <w:rsid w:val="00730B9E"/>
    <w:rsid w:val="00730D0B"/>
    <w:rsid w:val="00730D65"/>
    <w:rsid w:val="00730E2E"/>
    <w:rsid w:val="00730E30"/>
    <w:rsid w:val="0073110D"/>
    <w:rsid w:val="0073110E"/>
    <w:rsid w:val="00731117"/>
    <w:rsid w:val="007311D0"/>
    <w:rsid w:val="007314E6"/>
    <w:rsid w:val="0073161C"/>
    <w:rsid w:val="007318E8"/>
    <w:rsid w:val="00731918"/>
    <w:rsid w:val="00731E36"/>
    <w:rsid w:val="0073218B"/>
    <w:rsid w:val="007321EB"/>
    <w:rsid w:val="00732575"/>
    <w:rsid w:val="007325AA"/>
    <w:rsid w:val="007325BA"/>
    <w:rsid w:val="007325F8"/>
    <w:rsid w:val="00732824"/>
    <w:rsid w:val="007329D8"/>
    <w:rsid w:val="00732C40"/>
    <w:rsid w:val="00732DBA"/>
    <w:rsid w:val="00732E34"/>
    <w:rsid w:val="00732F1D"/>
    <w:rsid w:val="00732F4D"/>
    <w:rsid w:val="00732FF1"/>
    <w:rsid w:val="007336C5"/>
    <w:rsid w:val="007339D3"/>
    <w:rsid w:val="00733B21"/>
    <w:rsid w:val="00733B97"/>
    <w:rsid w:val="00733EB6"/>
    <w:rsid w:val="00734105"/>
    <w:rsid w:val="00734264"/>
    <w:rsid w:val="00734421"/>
    <w:rsid w:val="007345E5"/>
    <w:rsid w:val="007346FA"/>
    <w:rsid w:val="00734C3E"/>
    <w:rsid w:val="00734C80"/>
    <w:rsid w:val="00734D8F"/>
    <w:rsid w:val="00734DC0"/>
    <w:rsid w:val="00735102"/>
    <w:rsid w:val="007351FB"/>
    <w:rsid w:val="00735481"/>
    <w:rsid w:val="007356B9"/>
    <w:rsid w:val="00735778"/>
    <w:rsid w:val="00735897"/>
    <w:rsid w:val="007359EF"/>
    <w:rsid w:val="00735AE4"/>
    <w:rsid w:val="00735B8E"/>
    <w:rsid w:val="00735DAB"/>
    <w:rsid w:val="0073601D"/>
    <w:rsid w:val="00736105"/>
    <w:rsid w:val="007363DA"/>
    <w:rsid w:val="00736509"/>
    <w:rsid w:val="007365A9"/>
    <w:rsid w:val="00736690"/>
    <w:rsid w:val="007367AE"/>
    <w:rsid w:val="00736953"/>
    <w:rsid w:val="007369CE"/>
    <w:rsid w:val="00736A3F"/>
    <w:rsid w:val="00736AA5"/>
    <w:rsid w:val="00736C36"/>
    <w:rsid w:val="00736E54"/>
    <w:rsid w:val="00736FEA"/>
    <w:rsid w:val="00737453"/>
    <w:rsid w:val="0073755E"/>
    <w:rsid w:val="00737599"/>
    <w:rsid w:val="007376F3"/>
    <w:rsid w:val="00737D88"/>
    <w:rsid w:val="00737F44"/>
    <w:rsid w:val="00737F96"/>
    <w:rsid w:val="00737FD6"/>
    <w:rsid w:val="00740332"/>
    <w:rsid w:val="00740341"/>
    <w:rsid w:val="00740593"/>
    <w:rsid w:val="00740637"/>
    <w:rsid w:val="00740757"/>
    <w:rsid w:val="00740A71"/>
    <w:rsid w:val="00740AB2"/>
    <w:rsid w:val="00740D8E"/>
    <w:rsid w:val="00740DF2"/>
    <w:rsid w:val="007412D9"/>
    <w:rsid w:val="0074188C"/>
    <w:rsid w:val="007418EA"/>
    <w:rsid w:val="00741999"/>
    <w:rsid w:val="00741C6C"/>
    <w:rsid w:val="00741D00"/>
    <w:rsid w:val="00741DB3"/>
    <w:rsid w:val="00741F56"/>
    <w:rsid w:val="00741FFC"/>
    <w:rsid w:val="00741FFE"/>
    <w:rsid w:val="00742003"/>
    <w:rsid w:val="00742081"/>
    <w:rsid w:val="0074225B"/>
    <w:rsid w:val="007422DE"/>
    <w:rsid w:val="00742387"/>
    <w:rsid w:val="007426B0"/>
    <w:rsid w:val="007426EA"/>
    <w:rsid w:val="00742710"/>
    <w:rsid w:val="00742BE3"/>
    <w:rsid w:val="00742CED"/>
    <w:rsid w:val="0074319B"/>
    <w:rsid w:val="00743292"/>
    <w:rsid w:val="00743346"/>
    <w:rsid w:val="00743586"/>
    <w:rsid w:val="007436B9"/>
    <w:rsid w:val="007437A8"/>
    <w:rsid w:val="007438A5"/>
    <w:rsid w:val="00743CAF"/>
    <w:rsid w:val="00743CDA"/>
    <w:rsid w:val="00743E64"/>
    <w:rsid w:val="00743F16"/>
    <w:rsid w:val="00744593"/>
    <w:rsid w:val="007449D0"/>
    <w:rsid w:val="00744C3F"/>
    <w:rsid w:val="00744D06"/>
    <w:rsid w:val="00744F57"/>
    <w:rsid w:val="00744FC7"/>
    <w:rsid w:val="007450F1"/>
    <w:rsid w:val="007452F8"/>
    <w:rsid w:val="00745609"/>
    <w:rsid w:val="007457AD"/>
    <w:rsid w:val="007459EE"/>
    <w:rsid w:val="00745AD1"/>
    <w:rsid w:val="00745B00"/>
    <w:rsid w:val="00745C1C"/>
    <w:rsid w:val="00745E99"/>
    <w:rsid w:val="00745F8D"/>
    <w:rsid w:val="00745F8E"/>
    <w:rsid w:val="0074626E"/>
    <w:rsid w:val="00746519"/>
    <w:rsid w:val="007465A2"/>
    <w:rsid w:val="007466D2"/>
    <w:rsid w:val="0074689C"/>
    <w:rsid w:val="00746CAD"/>
    <w:rsid w:val="00746D53"/>
    <w:rsid w:val="00746F06"/>
    <w:rsid w:val="00746F6F"/>
    <w:rsid w:val="00746FE3"/>
    <w:rsid w:val="00747037"/>
    <w:rsid w:val="00747188"/>
    <w:rsid w:val="0074725F"/>
    <w:rsid w:val="00747474"/>
    <w:rsid w:val="0074749F"/>
    <w:rsid w:val="007475C8"/>
    <w:rsid w:val="007475E8"/>
    <w:rsid w:val="00747604"/>
    <w:rsid w:val="00747674"/>
    <w:rsid w:val="00750453"/>
    <w:rsid w:val="00750483"/>
    <w:rsid w:val="00750600"/>
    <w:rsid w:val="00750696"/>
    <w:rsid w:val="00750735"/>
    <w:rsid w:val="007507CC"/>
    <w:rsid w:val="00750BA7"/>
    <w:rsid w:val="00750DF8"/>
    <w:rsid w:val="0075121B"/>
    <w:rsid w:val="007513ED"/>
    <w:rsid w:val="00751515"/>
    <w:rsid w:val="00751613"/>
    <w:rsid w:val="0075174A"/>
    <w:rsid w:val="00751AA9"/>
    <w:rsid w:val="00751CAB"/>
    <w:rsid w:val="00751D39"/>
    <w:rsid w:val="00751D5E"/>
    <w:rsid w:val="00751F2A"/>
    <w:rsid w:val="00751F38"/>
    <w:rsid w:val="00751FF1"/>
    <w:rsid w:val="0075204B"/>
    <w:rsid w:val="00752091"/>
    <w:rsid w:val="00752186"/>
    <w:rsid w:val="007522E7"/>
    <w:rsid w:val="007523AF"/>
    <w:rsid w:val="00752419"/>
    <w:rsid w:val="00752492"/>
    <w:rsid w:val="00752594"/>
    <w:rsid w:val="007525CF"/>
    <w:rsid w:val="00752720"/>
    <w:rsid w:val="00752738"/>
    <w:rsid w:val="0075273A"/>
    <w:rsid w:val="00752B74"/>
    <w:rsid w:val="00752BF7"/>
    <w:rsid w:val="00752D28"/>
    <w:rsid w:val="00752DC0"/>
    <w:rsid w:val="00752E2F"/>
    <w:rsid w:val="00753071"/>
    <w:rsid w:val="0075313D"/>
    <w:rsid w:val="0075313F"/>
    <w:rsid w:val="007534DA"/>
    <w:rsid w:val="00753614"/>
    <w:rsid w:val="007536A8"/>
    <w:rsid w:val="00753743"/>
    <w:rsid w:val="0075389D"/>
    <w:rsid w:val="007538CF"/>
    <w:rsid w:val="00753CF7"/>
    <w:rsid w:val="00753DA1"/>
    <w:rsid w:val="00754065"/>
    <w:rsid w:val="007541DE"/>
    <w:rsid w:val="00754893"/>
    <w:rsid w:val="007548CA"/>
    <w:rsid w:val="00754BA1"/>
    <w:rsid w:val="00754D8C"/>
    <w:rsid w:val="00754DD4"/>
    <w:rsid w:val="00754E5A"/>
    <w:rsid w:val="00754E5F"/>
    <w:rsid w:val="00754EB3"/>
    <w:rsid w:val="00754F87"/>
    <w:rsid w:val="0075521F"/>
    <w:rsid w:val="007554AA"/>
    <w:rsid w:val="00755623"/>
    <w:rsid w:val="00755717"/>
    <w:rsid w:val="00755770"/>
    <w:rsid w:val="00755CB6"/>
    <w:rsid w:val="00755D77"/>
    <w:rsid w:val="00755E93"/>
    <w:rsid w:val="00755EE5"/>
    <w:rsid w:val="00756000"/>
    <w:rsid w:val="00756186"/>
    <w:rsid w:val="007561D2"/>
    <w:rsid w:val="0075641B"/>
    <w:rsid w:val="00756685"/>
    <w:rsid w:val="00756A5C"/>
    <w:rsid w:val="00756AAD"/>
    <w:rsid w:val="00756D64"/>
    <w:rsid w:val="00756E71"/>
    <w:rsid w:val="007570AA"/>
    <w:rsid w:val="00757148"/>
    <w:rsid w:val="00757217"/>
    <w:rsid w:val="00757270"/>
    <w:rsid w:val="00757301"/>
    <w:rsid w:val="0075766A"/>
    <w:rsid w:val="0075772D"/>
    <w:rsid w:val="0075776A"/>
    <w:rsid w:val="00757781"/>
    <w:rsid w:val="00757897"/>
    <w:rsid w:val="007578E4"/>
    <w:rsid w:val="00757A63"/>
    <w:rsid w:val="00757ABE"/>
    <w:rsid w:val="00757C0E"/>
    <w:rsid w:val="00757CC8"/>
    <w:rsid w:val="00757D4C"/>
    <w:rsid w:val="00757F4E"/>
    <w:rsid w:val="00760119"/>
    <w:rsid w:val="00760677"/>
    <w:rsid w:val="007608E3"/>
    <w:rsid w:val="00760BA5"/>
    <w:rsid w:val="00760D03"/>
    <w:rsid w:val="00760F7D"/>
    <w:rsid w:val="00760F9E"/>
    <w:rsid w:val="007610DB"/>
    <w:rsid w:val="007610EB"/>
    <w:rsid w:val="0076114A"/>
    <w:rsid w:val="00761163"/>
    <w:rsid w:val="00761171"/>
    <w:rsid w:val="0076119A"/>
    <w:rsid w:val="007617C8"/>
    <w:rsid w:val="007617E8"/>
    <w:rsid w:val="00761809"/>
    <w:rsid w:val="00761A87"/>
    <w:rsid w:val="00761ED1"/>
    <w:rsid w:val="007621AD"/>
    <w:rsid w:val="0076232E"/>
    <w:rsid w:val="007623FD"/>
    <w:rsid w:val="0076244D"/>
    <w:rsid w:val="007626AA"/>
    <w:rsid w:val="007626B7"/>
    <w:rsid w:val="0076278E"/>
    <w:rsid w:val="00762AC7"/>
    <w:rsid w:val="00762CAF"/>
    <w:rsid w:val="00762D6A"/>
    <w:rsid w:val="00762D6D"/>
    <w:rsid w:val="00762DFB"/>
    <w:rsid w:val="007630E9"/>
    <w:rsid w:val="007630F1"/>
    <w:rsid w:val="0076362C"/>
    <w:rsid w:val="00763816"/>
    <w:rsid w:val="00763A82"/>
    <w:rsid w:val="00763AA0"/>
    <w:rsid w:val="00763C78"/>
    <w:rsid w:val="00763D7D"/>
    <w:rsid w:val="00763E1E"/>
    <w:rsid w:val="007643C7"/>
    <w:rsid w:val="00764527"/>
    <w:rsid w:val="007648A2"/>
    <w:rsid w:val="00764B5E"/>
    <w:rsid w:val="00764B7F"/>
    <w:rsid w:val="00764BD7"/>
    <w:rsid w:val="00764BEB"/>
    <w:rsid w:val="00764BED"/>
    <w:rsid w:val="00764C93"/>
    <w:rsid w:val="00764E17"/>
    <w:rsid w:val="00764EA5"/>
    <w:rsid w:val="00764FF9"/>
    <w:rsid w:val="00765000"/>
    <w:rsid w:val="00765039"/>
    <w:rsid w:val="0076518B"/>
    <w:rsid w:val="007652AE"/>
    <w:rsid w:val="007652D8"/>
    <w:rsid w:val="007652E9"/>
    <w:rsid w:val="00765820"/>
    <w:rsid w:val="00765851"/>
    <w:rsid w:val="00765940"/>
    <w:rsid w:val="00765A73"/>
    <w:rsid w:val="00765A99"/>
    <w:rsid w:val="00765C02"/>
    <w:rsid w:val="00765CFD"/>
    <w:rsid w:val="00765D5B"/>
    <w:rsid w:val="0076602C"/>
    <w:rsid w:val="007663F2"/>
    <w:rsid w:val="00766505"/>
    <w:rsid w:val="0076660C"/>
    <w:rsid w:val="0076663F"/>
    <w:rsid w:val="00766652"/>
    <w:rsid w:val="00766BB6"/>
    <w:rsid w:val="00766BF8"/>
    <w:rsid w:val="00766E9F"/>
    <w:rsid w:val="00767058"/>
    <w:rsid w:val="007672F0"/>
    <w:rsid w:val="0076740D"/>
    <w:rsid w:val="00767433"/>
    <w:rsid w:val="007674A0"/>
    <w:rsid w:val="007675C9"/>
    <w:rsid w:val="007677BD"/>
    <w:rsid w:val="0076784C"/>
    <w:rsid w:val="007678B8"/>
    <w:rsid w:val="00767AA7"/>
    <w:rsid w:val="00767BAB"/>
    <w:rsid w:val="00767E6B"/>
    <w:rsid w:val="00767EDD"/>
    <w:rsid w:val="00770008"/>
    <w:rsid w:val="00770219"/>
    <w:rsid w:val="00770239"/>
    <w:rsid w:val="007702DC"/>
    <w:rsid w:val="0077071B"/>
    <w:rsid w:val="0077081D"/>
    <w:rsid w:val="007709CD"/>
    <w:rsid w:val="00770B0E"/>
    <w:rsid w:val="00770C47"/>
    <w:rsid w:val="00770D91"/>
    <w:rsid w:val="00771286"/>
    <w:rsid w:val="007714CB"/>
    <w:rsid w:val="0077186B"/>
    <w:rsid w:val="007718BC"/>
    <w:rsid w:val="007718DB"/>
    <w:rsid w:val="007718FC"/>
    <w:rsid w:val="00772214"/>
    <w:rsid w:val="0077223F"/>
    <w:rsid w:val="007725A0"/>
    <w:rsid w:val="007725BC"/>
    <w:rsid w:val="007726D8"/>
    <w:rsid w:val="007728A2"/>
    <w:rsid w:val="007729D9"/>
    <w:rsid w:val="00772E51"/>
    <w:rsid w:val="00772E69"/>
    <w:rsid w:val="00772FDA"/>
    <w:rsid w:val="00773096"/>
    <w:rsid w:val="00773151"/>
    <w:rsid w:val="00773242"/>
    <w:rsid w:val="007733D5"/>
    <w:rsid w:val="007739FE"/>
    <w:rsid w:val="00773A12"/>
    <w:rsid w:val="00773B90"/>
    <w:rsid w:val="00773CEC"/>
    <w:rsid w:val="00773E57"/>
    <w:rsid w:val="00773F50"/>
    <w:rsid w:val="00773F57"/>
    <w:rsid w:val="0077404B"/>
    <w:rsid w:val="007740BE"/>
    <w:rsid w:val="007740F7"/>
    <w:rsid w:val="007740FF"/>
    <w:rsid w:val="00774142"/>
    <w:rsid w:val="007741D6"/>
    <w:rsid w:val="007741DC"/>
    <w:rsid w:val="00774297"/>
    <w:rsid w:val="00774552"/>
    <w:rsid w:val="007748CE"/>
    <w:rsid w:val="0077495D"/>
    <w:rsid w:val="007749BE"/>
    <w:rsid w:val="00774A34"/>
    <w:rsid w:val="00774BAC"/>
    <w:rsid w:val="00774D5A"/>
    <w:rsid w:val="00774D68"/>
    <w:rsid w:val="0077505F"/>
    <w:rsid w:val="00775150"/>
    <w:rsid w:val="00775434"/>
    <w:rsid w:val="007756FB"/>
    <w:rsid w:val="00775889"/>
    <w:rsid w:val="00775B33"/>
    <w:rsid w:val="00775BC4"/>
    <w:rsid w:val="00775E14"/>
    <w:rsid w:val="00775E85"/>
    <w:rsid w:val="007760BD"/>
    <w:rsid w:val="00776379"/>
    <w:rsid w:val="00776525"/>
    <w:rsid w:val="007766AF"/>
    <w:rsid w:val="007767B5"/>
    <w:rsid w:val="00776817"/>
    <w:rsid w:val="00776B39"/>
    <w:rsid w:val="00776C5A"/>
    <w:rsid w:val="00776F40"/>
    <w:rsid w:val="00776FE0"/>
    <w:rsid w:val="00777014"/>
    <w:rsid w:val="0077709E"/>
    <w:rsid w:val="007770DF"/>
    <w:rsid w:val="007772D9"/>
    <w:rsid w:val="00777357"/>
    <w:rsid w:val="0077744D"/>
    <w:rsid w:val="00777896"/>
    <w:rsid w:val="007778A3"/>
    <w:rsid w:val="00777B05"/>
    <w:rsid w:val="00777BC0"/>
    <w:rsid w:val="00777BEA"/>
    <w:rsid w:val="00777C3D"/>
    <w:rsid w:val="00777CB4"/>
    <w:rsid w:val="00777E01"/>
    <w:rsid w:val="00777E3D"/>
    <w:rsid w:val="00777F26"/>
    <w:rsid w:val="007801DF"/>
    <w:rsid w:val="0078022E"/>
    <w:rsid w:val="00780639"/>
    <w:rsid w:val="007808AF"/>
    <w:rsid w:val="007808F3"/>
    <w:rsid w:val="0078090E"/>
    <w:rsid w:val="00780AEE"/>
    <w:rsid w:val="00780DD6"/>
    <w:rsid w:val="00780F08"/>
    <w:rsid w:val="00781200"/>
    <w:rsid w:val="0078168C"/>
    <w:rsid w:val="0078173A"/>
    <w:rsid w:val="00781766"/>
    <w:rsid w:val="0078188F"/>
    <w:rsid w:val="00781ADC"/>
    <w:rsid w:val="00781DEF"/>
    <w:rsid w:val="00781F3E"/>
    <w:rsid w:val="0078212B"/>
    <w:rsid w:val="00782170"/>
    <w:rsid w:val="0078233D"/>
    <w:rsid w:val="0078242C"/>
    <w:rsid w:val="0078245B"/>
    <w:rsid w:val="007824AA"/>
    <w:rsid w:val="007825B8"/>
    <w:rsid w:val="00782826"/>
    <w:rsid w:val="0078289C"/>
    <w:rsid w:val="00782A33"/>
    <w:rsid w:val="00782A42"/>
    <w:rsid w:val="00782AA9"/>
    <w:rsid w:val="00782CF0"/>
    <w:rsid w:val="00782D5C"/>
    <w:rsid w:val="00782E53"/>
    <w:rsid w:val="00782EE2"/>
    <w:rsid w:val="00782F61"/>
    <w:rsid w:val="0078346A"/>
    <w:rsid w:val="007835B6"/>
    <w:rsid w:val="0078360E"/>
    <w:rsid w:val="00783883"/>
    <w:rsid w:val="00783908"/>
    <w:rsid w:val="007842F9"/>
    <w:rsid w:val="0078434C"/>
    <w:rsid w:val="00784379"/>
    <w:rsid w:val="007843A0"/>
    <w:rsid w:val="007843C9"/>
    <w:rsid w:val="00784422"/>
    <w:rsid w:val="0078445C"/>
    <w:rsid w:val="0078445D"/>
    <w:rsid w:val="00784678"/>
    <w:rsid w:val="0078488C"/>
    <w:rsid w:val="00784B5C"/>
    <w:rsid w:val="00784DF6"/>
    <w:rsid w:val="00784E0B"/>
    <w:rsid w:val="00784F25"/>
    <w:rsid w:val="00784F49"/>
    <w:rsid w:val="00785002"/>
    <w:rsid w:val="007850AF"/>
    <w:rsid w:val="00785226"/>
    <w:rsid w:val="00785232"/>
    <w:rsid w:val="0078557B"/>
    <w:rsid w:val="007855F8"/>
    <w:rsid w:val="007857B4"/>
    <w:rsid w:val="0078589E"/>
    <w:rsid w:val="00785CEF"/>
    <w:rsid w:val="00785D7C"/>
    <w:rsid w:val="00785F9E"/>
    <w:rsid w:val="00786029"/>
    <w:rsid w:val="007860BC"/>
    <w:rsid w:val="007861EB"/>
    <w:rsid w:val="00786661"/>
    <w:rsid w:val="00786695"/>
    <w:rsid w:val="0078673B"/>
    <w:rsid w:val="00786764"/>
    <w:rsid w:val="0078684C"/>
    <w:rsid w:val="007868BC"/>
    <w:rsid w:val="00786B13"/>
    <w:rsid w:val="00786B7D"/>
    <w:rsid w:val="00786DF4"/>
    <w:rsid w:val="00787114"/>
    <w:rsid w:val="00787379"/>
    <w:rsid w:val="007876A0"/>
    <w:rsid w:val="0078771B"/>
    <w:rsid w:val="00787746"/>
    <w:rsid w:val="007878DA"/>
    <w:rsid w:val="00787942"/>
    <w:rsid w:val="00787DE1"/>
    <w:rsid w:val="00787E90"/>
    <w:rsid w:val="00787E9B"/>
    <w:rsid w:val="0079012D"/>
    <w:rsid w:val="00790425"/>
    <w:rsid w:val="007906FB"/>
    <w:rsid w:val="00790726"/>
    <w:rsid w:val="00790797"/>
    <w:rsid w:val="007907C9"/>
    <w:rsid w:val="0079082F"/>
    <w:rsid w:val="00790935"/>
    <w:rsid w:val="00790B18"/>
    <w:rsid w:val="00790CB9"/>
    <w:rsid w:val="00790EB4"/>
    <w:rsid w:val="0079102B"/>
    <w:rsid w:val="0079113F"/>
    <w:rsid w:val="007911C1"/>
    <w:rsid w:val="007911DF"/>
    <w:rsid w:val="00791210"/>
    <w:rsid w:val="00791363"/>
    <w:rsid w:val="007913F3"/>
    <w:rsid w:val="00791443"/>
    <w:rsid w:val="00791464"/>
    <w:rsid w:val="007915D2"/>
    <w:rsid w:val="00791645"/>
    <w:rsid w:val="00791727"/>
    <w:rsid w:val="00791C54"/>
    <w:rsid w:val="00791D41"/>
    <w:rsid w:val="00791D95"/>
    <w:rsid w:val="00791EAD"/>
    <w:rsid w:val="007920B9"/>
    <w:rsid w:val="007920E1"/>
    <w:rsid w:val="0079224E"/>
    <w:rsid w:val="007922BB"/>
    <w:rsid w:val="007924B2"/>
    <w:rsid w:val="007928BD"/>
    <w:rsid w:val="00792AF3"/>
    <w:rsid w:val="00792C3C"/>
    <w:rsid w:val="00792E9A"/>
    <w:rsid w:val="00792F73"/>
    <w:rsid w:val="00793152"/>
    <w:rsid w:val="00793371"/>
    <w:rsid w:val="007934D0"/>
    <w:rsid w:val="007935DF"/>
    <w:rsid w:val="007938F0"/>
    <w:rsid w:val="00793982"/>
    <w:rsid w:val="00793A05"/>
    <w:rsid w:val="00793D6A"/>
    <w:rsid w:val="00793DE3"/>
    <w:rsid w:val="00793FA1"/>
    <w:rsid w:val="00794187"/>
    <w:rsid w:val="0079432A"/>
    <w:rsid w:val="007944D6"/>
    <w:rsid w:val="007946D0"/>
    <w:rsid w:val="007947F0"/>
    <w:rsid w:val="0079480F"/>
    <w:rsid w:val="00794883"/>
    <w:rsid w:val="007948F2"/>
    <w:rsid w:val="00794A45"/>
    <w:rsid w:val="00795018"/>
    <w:rsid w:val="0079503F"/>
    <w:rsid w:val="00795074"/>
    <w:rsid w:val="00795119"/>
    <w:rsid w:val="00795146"/>
    <w:rsid w:val="007954EB"/>
    <w:rsid w:val="007956A3"/>
    <w:rsid w:val="00795797"/>
    <w:rsid w:val="00795B63"/>
    <w:rsid w:val="00795EE4"/>
    <w:rsid w:val="007960B2"/>
    <w:rsid w:val="00796217"/>
    <w:rsid w:val="007962D7"/>
    <w:rsid w:val="0079651D"/>
    <w:rsid w:val="00796647"/>
    <w:rsid w:val="00796BA8"/>
    <w:rsid w:val="00796C6E"/>
    <w:rsid w:val="00796DE2"/>
    <w:rsid w:val="00796E4E"/>
    <w:rsid w:val="00796E84"/>
    <w:rsid w:val="00796E96"/>
    <w:rsid w:val="00796F47"/>
    <w:rsid w:val="00796F5C"/>
    <w:rsid w:val="007970B2"/>
    <w:rsid w:val="007971EC"/>
    <w:rsid w:val="007974C5"/>
    <w:rsid w:val="0079781F"/>
    <w:rsid w:val="007979BC"/>
    <w:rsid w:val="00797A87"/>
    <w:rsid w:val="00797BEA"/>
    <w:rsid w:val="00797D24"/>
    <w:rsid w:val="00797D27"/>
    <w:rsid w:val="007A004F"/>
    <w:rsid w:val="007A00E5"/>
    <w:rsid w:val="007A0170"/>
    <w:rsid w:val="007A01E2"/>
    <w:rsid w:val="007A02E1"/>
    <w:rsid w:val="007A030B"/>
    <w:rsid w:val="007A03F8"/>
    <w:rsid w:val="007A04E8"/>
    <w:rsid w:val="007A05FA"/>
    <w:rsid w:val="007A070E"/>
    <w:rsid w:val="007A0BAA"/>
    <w:rsid w:val="007A0C9D"/>
    <w:rsid w:val="007A10ED"/>
    <w:rsid w:val="007A11FF"/>
    <w:rsid w:val="007A12E5"/>
    <w:rsid w:val="007A12F2"/>
    <w:rsid w:val="007A137D"/>
    <w:rsid w:val="007A13A9"/>
    <w:rsid w:val="007A13E1"/>
    <w:rsid w:val="007A1490"/>
    <w:rsid w:val="007A14A5"/>
    <w:rsid w:val="007A152B"/>
    <w:rsid w:val="007A15F2"/>
    <w:rsid w:val="007A1659"/>
    <w:rsid w:val="007A1ADF"/>
    <w:rsid w:val="007A1D50"/>
    <w:rsid w:val="007A1E19"/>
    <w:rsid w:val="007A1E7D"/>
    <w:rsid w:val="007A2022"/>
    <w:rsid w:val="007A2131"/>
    <w:rsid w:val="007A21BF"/>
    <w:rsid w:val="007A2368"/>
    <w:rsid w:val="007A2517"/>
    <w:rsid w:val="007A2588"/>
    <w:rsid w:val="007A269A"/>
    <w:rsid w:val="007A2754"/>
    <w:rsid w:val="007A2841"/>
    <w:rsid w:val="007A2B6D"/>
    <w:rsid w:val="007A2DAE"/>
    <w:rsid w:val="007A2DCB"/>
    <w:rsid w:val="007A2E5A"/>
    <w:rsid w:val="007A2FB3"/>
    <w:rsid w:val="007A3565"/>
    <w:rsid w:val="007A36E5"/>
    <w:rsid w:val="007A38C7"/>
    <w:rsid w:val="007A3A51"/>
    <w:rsid w:val="007A3DF0"/>
    <w:rsid w:val="007A417C"/>
    <w:rsid w:val="007A4243"/>
    <w:rsid w:val="007A4267"/>
    <w:rsid w:val="007A42CE"/>
    <w:rsid w:val="007A4525"/>
    <w:rsid w:val="007A4735"/>
    <w:rsid w:val="007A4ACB"/>
    <w:rsid w:val="007A4DF6"/>
    <w:rsid w:val="007A4EC4"/>
    <w:rsid w:val="007A5199"/>
    <w:rsid w:val="007A51E6"/>
    <w:rsid w:val="007A551E"/>
    <w:rsid w:val="007A57F0"/>
    <w:rsid w:val="007A5856"/>
    <w:rsid w:val="007A634C"/>
    <w:rsid w:val="007A651C"/>
    <w:rsid w:val="007A67EB"/>
    <w:rsid w:val="007A68D3"/>
    <w:rsid w:val="007A6B95"/>
    <w:rsid w:val="007A6D2F"/>
    <w:rsid w:val="007A6E92"/>
    <w:rsid w:val="007A70CF"/>
    <w:rsid w:val="007A72BC"/>
    <w:rsid w:val="007A7599"/>
    <w:rsid w:val="007A7A95"/>
    <w:rsid w:val="007A7B04"/>
    <w:rsid w:val="007A7BAB"/>
    <w:rsid w:val="007A7F8A"/>
    <w:rsid w:val="007B00DB"/>
    <w:rsid w:val="007B00E2"/>
    <w:rsid w:val="007B01D5"/>
    <w:rsid w:val="007B0283"/>
    <w:rsid w:val="007B0491"/>
    <w:rsid w:val="007B0D59"/>
    <w:rsid w:val="007B0FAE"/>
    <w:rsid w:val="007B103C"/>
    <w:rsid w:val="007B1193"/>
    <w:rsid w:val="007B1321"/>
    <w:rsid w:val="007B13D6"/>
    <w:rsid w:val="007B1493"/>
    <w:rsid w:val="007B158D"/>
    <w:rsid w:val="007B186C"/>
    <w:rsid w:val="007B19DC"/>
    <w:rsid w:val="007B1A2E"/>
    <w:rsid w:val="007B1E58"/>
    <w:rsid w:val="007B2008"/>
    <w:rsid w:val="007B208E"/>
    <w:rsid w:val="007B21E7"/>
    <w:rsid w:val="007B2786"/>
    <w:rsid w:val="007B29BB"/>
    <w:rsid w:val="007B2ADD"/>
    <w:rsid w:val="007B2B2E"/>
    <w:rsid w:val="007B2E4C"/>
    <w:rsid w:val="007B322B"/>
    <w:rsid w:val="007B32B3"/>
    <w:rsid w:val="007B32D5"/>
    <w:rsid w:val="007B35F5"/>
    <w:rsid w:val="007B3625"/>
    <w:rsid w:val="007B36FA"/>
    <w:rsid w:val="007B3C6A"/>
    <w:rsid w:val="007B3FF9"/>
    <w:rsid w:val="007B44EE"/>
    <w:rsid w:val="007B44F3"/>
    <w:rsid w:val="007B46F1"/>
    <w:rsid w:val="007B47F4"/>
    <w:rsid w:val="007B488E"/>
    <w:rsid w:val="007B4942"/>
    <w:rsid w:val="007B49E2"/>
    <w:rsid w:val="007B4B18"/>
    <w:rsid w:val="007B4CB6"/>
    <w:rsid w:val="007B4D6D"/>
    <w:rsid w:val="007B4E87"/>
    <w:rsid w:val="007B50AB"/>
    <w:rsid w:val="007B55FC"/>
    <w:rsid w:val="007B57EE"/>
    <w:rsid w:val="007B5A27"/>
    <w:rsid w:val="007B5B8D"/>
    <w:rsid w:val="007B5CAD"/>
    <w:rsid w:val="007B5E44"/>
    <w:rsid w:val="007B603F"/>
    <w:rsid w:val="007B6100"/>
    <w:rsid w:val="007B61EF"/>
    <w:rsid w:val="007B6217"/>
    <w:rsid w:val="007B62C5"/>
    <w:rsid w:val="007B6341"/>
    <w:rsid w:val="007B6400"/>
    <w:rsid w:val="007B6573"/>
    <w:rsid w:val="007B65BB"/>
    <w:rsid w:val="007B673B"/>
    <w:rsid w:val="007B67E5"/>
    <w:rsid w:val="007B67E7"/>
    <w:rsid w:val="007B688E"/>
    <w:rsid w:val="007B6977"/>
    <w:rsid w:val="007B6B08"/>
    <w:rsid w:val="007B6BD9"/>
    <w:rsid w:val="007B6C83"/>
    <w:rsid w:val="007B6CE6"/>
    <w:rsid w:val="007B6E17"/>
    <w:rsid w:val="007B700C"/>
    <w:rsid w:val="007B74BB"/>
    <w:rsid w:val="007B7529"/>
    <w:rsid w:val="007B7740"/>
    <w:rsid w:val="007B7953"/>
    <w:rsid w:val="007B79A6"/>
    <w:rsid w:val="007B7A2B"/>
    <w:rsid w:val="007B7D3F"/>
    <w:rsid w:val="007B7F74"/>
    <w:rsid w:val="007C000C"/>
    <w:rsid w:val="007C0209"/>
    <w:rsid w:val="007C03FF"/>
    <w:rsid w:val="007C0448"/>
    <w:rsid w:val="007C047F"/>
    <w:rsid w:val="007C058B"/>
    <w:rsid w:val="007C0613"/>
    <w:rsid w:val="007C088B"/>
    <w:rsid w:val="007C09BC"/>
    <w:rsid w:val="007C09D0"/>
    <w:rsid w:val="007C0B57"/>
    <w:rsid w:val="007C0D3E"/>
    <w:rsid w:val="007C0E19"/>
    <w:rsid w:val="007C0EE0"/>
    <w:rsid w:val="007C101B"/>
    <w:rsid w:val="007C10CE"/>
    <w:rsid w:val="007C1149"/>
    <w:rsid w:val="007C1212"/>
    <w:rsid w:val="007C12AD"/>
    <w:rsid w:val="007C1344"/>
    <w:rsid w:val="007C13BC"/>
    <w:rsid w:val="007C14E6"/>
    <w:rsid w:val="007C15AD"/>
    <w:rsid w:val="007C1696"/>
    <w:rsid w:val="007C17EB"/>
    <w:rsid w:val="007C1891"/>
    <w:rsid w:val="007C19DB"/>
    <w:rsid w:val="007C1C66"/>
    <w:rsid w:val="007C1CCB"/>
    <w:rsid w:val="007C1E1D"/>
    <w:rsid w:val="007C2004"/>
    <w:rsid w:val="007C2258"/>
    <w:rsid w:val="007C2292"/>
    <w:rsid w:val="007C2317"/>
    <w:rsid w:val="007C23F1"/>
    <w:rsid w:val="007C2495"/>
    <w:rsid w:val="007C2572"/>
    <w:rsid w:val="007C261A"/>
    <w:rsid w:val="007C270A"/>
    <w:rsid w:val="007C2858"/>
    <w:rsid w:val="007C28B3"/>
    <w:rsid w:val="007C2A07"/>
    <w:rsid w:val="007C2AB0"/>
    <w:rsid w:val="007C2B50"/>
    <w:rsid w:val="007C2BD7"/>
    <w:rsid w:val="007C2C05"/>
    <w:rsid w:val="007C2CDD"/>
    <w:rsid w:val="007C2D7D"/>
    <w:rsid w:val="007C2E91"/>
    <w:rsid w:val="007C2F10"/>
    <w:rsid w:val="007C3142"/>
    <w:rsid w:val="007C3344"/>
    <w:rsid w:val="007C37D1"/>
    <w:rsid w:val="007C39F5"/>
    <w:rsid w:val="007C3D16"/>
    <w:rsid w:val="007C3D6F"/>
    <w:rsid w:val="007C3ED0"/>
    <w:rsid w:val="007C3FE7"/>
    <w:rsid w:val="007C40F7"/>
    <w:rsid w:val="007C4104"/>
    <w:rsid w:val="007C42B5"/>
    <w:rsid w:val="007C4455"/>
    <w:rsid w:val="007C4605"/>
    <w:rsid w:val="007C47AB"/>
    <w:rsid w:val="007C47C5"/>
    <w:rsid w:val="007C48A0"/>
    <w:rsid w:val="007C48C4"/>
    <w:rsid w:val="007C4988"/>
    <w:rsid w:val="007C4BE4"/>
    <w:rsid w:val="007C4CA2"/>
    <w:rsid w:val="007C51BE"/>
    <w:rsid w:val="007C5249"/>
    <w:rsid w:val="007C54CE"/>
    <w:rsid w:val="007C553F"/>
    <w:rsid w:val="007C561C"/>
    <w:rsid w:val="007C5971"/>
    <w:rsid w:val="007C5B40"/>
    <w:rsid w:val="007C5CE2"/>
    <w:rsid w:val="007C5D60"/>
    <w:rsid w:val="007C5FB3"/>
    <w:rsid w:val="007C6029"/>
    <w:rsid w:val="007C63DF"/>
    <w:rsid w:val="007C64A9"/>
    <w:rsid w:val="007C66FB"/>
    <w:rsid w:val="007C69C0"/>
    <w:rsid w:val="007C6AD5"/>
    <w:rsid w:val="007C6AFB"/>
    <w:rsid w:val="007C6BC2"/>
    <w:rsid w:val="007C6D68"/>
    <w:rsid w:val="007C6DEB"/>
    <w:rsid w:val="007C6EF8"/>
    <w:rsid w:val="007C6FB9"/>
    <w:rsid w:val="007C704D"/>
    <w:rsid w:val="007C726B"/>
    <w:rsid w:val="007C7404"/>
    <w:rsid w:val="007C7530"/>
    <w:rsid w:val="007C78C9"/>
    <w:rsid w:val="007C78D8"/>
    <w:rsid w:val="007C79BB"/>
    <w:rsid w:val="007C7AB0"/>
    <w:rsid w:val="007C7F2C"/>
    <w:rsid w:val="007D00A8"/>
    <w:rsid w:val="007D00F1"/>
    <w:rsid w:val="007D024E"/>
    <w:rsid w:val="007D02C6"/>
    <w:rsid w:val="007D0355"/>
    <w:rsid w:val="007D03AC"/>
    <w:rsid w:val="007D0536"/>
    <w:rsid w:val="007D05BF"/>
    <w:rsid w:val="007D0850"/>
    <w:rsid w:val="007D0CA5"/>
    <w:rsid w:val="007D110D"/>
    <w:rsid w:val="007D13DC"/>
    <w:rsid w:val="007D1FF4"/>
    <w:rsid w:val="007D2027"/>
    <w:rsid w:val="007D240E"/>
    <w:rsid w:val="007D2898"/>
    <w:rsid w:val="007D2AE8"/>
    <w:rsid w:val="007D2B1D"/>
    <w:rsid w:val="007D2E66"/>
    <w:rsid w:val="007D3236"/>
    <w:rsid w:val="007D32C4"/>
    <w:rsid w:val="007D33EE"/>
    <w:rsid w:val="007D392C"/>
    <w:rsid w:val="007D3A71"/>
    <w:rsid w:val="007D3AC6"/>
    <w:rsid w:val="007D3C34"/>
    <w:rsid w:val="007D3CF8"/>
    <w:rsid w:val="007D3D57"/>
    <w:rsid w:val="007D403E"/>
    <w:rsid w:val="007D40E1"/>
    <w:rsid w:val="007D4162"/>
    <w:rsid w:val="007D4493"/>
    <w:rsid w:val="007D4643"/>
    <w:rsid w:val="007D472B"/>
    <w:rsid w:val="007D47D3"/>
    <w:rsid w:val="007D47D4"/>
    <w:rsid w:val="007D4922"/>
    <w:rsid w:val="007D4B9C"/>
    <w:rsid w:val="007D4C9E"/>
    <w:rsid w:val="007D4CCA"/>
    <w:rsid w:val="007D4CDA"/>
    <w:rsid w:val="007D4E6F"/>
    <w:rsid w:val="007D5157"/>
    <w:rsid w:val="007D5951"/>
    <w:rsid w:val="007D5B3E"/>
    <w:rsid w:val="007D5B8E"/>
    <w:rsid w:val="007D5C07"/>
    <w:rsid w:val="007D5CAB"/>
    <w:rsid w:val="007D5E7E"/>
    <w:rsid w:val="007D5F19"/>
    <w:rsid w:val="007D5FF1"/>
    <w:rsid w:val="007D60A7"/>
    <w:rsid w:val="007D62D5"/>
    <w:rsid w:val="007D6443"/>
    <w:rsid w:val="007D644E"/>
    <w:rsid w:val="007D653F"/>
    <w:rsid w:val="007D6540"/>
    <w:rsid w:val="007D6621"/>
    <w:rsid w:val="007D67B5"/>
    <w:rsid w:val="007D6853"/>
    <w:rsid w:val="007D6BE0"/>
    <w:rsid w:val="007D6E09"/>
    <w:rsid w:val="007D6EEE"/>
    <w:rsid w:val="007D6F43"/>
    <w:rsid w:val="007D7036"/>
    <w:rsid w:val="007D73DB"/>
    <w:rsid w:val="007D743F"/>
    <w:rsid w:val="007D759F"/>
    <w:rsid w:val="007D75BF"/>
    <w:rsid w:val="007D7BCF"/>
    <w:rsid w:val="007D7CFA"/>
    <w:rsid w:val="007D7FDB"/>
    <w:rsid w:val="007E0429"/>
    <w:rsid w:val="007E06EF"/>
    <w:rsid w:val="007E082D"/>
    <w:rsid w:val="007E0895"/>
    <w:rsid w:val="007E08AB"/>
    <w:rsid w:val="007E0941"/>
    <w:rsid w:val="007E0A19"/>
    <w:rsid w:val="007E0C40"/>
    <w:rsid w:val="007E0C94"/>
    <w:rsid w:val="007E0D09"/>
    <w:rsid w:val="007E0D30"/>
    <w:rsid w:val="007E10D1"/>
    <w:rsid w:val="007E11F5"/>
    <w:rsid w:val="007E120F"/>
    <w:rsid w:val="007E1255"/>
    <w:rsid w:val="007E1496"/>
    <w:rsid w:val="007E16BE"/>
    <w:rsid w:val="007E1731"/>
    <w:rsid w:val="007E1788"/>
    <w:rsid w:val="007E186B"/>
    <w:rsid w:val="007E19CB"/>
    <w:rsid w:val="007E1C22"/>
    <w:rsid w:val="007E1E2E"/>
    <w:rsid w:val="007E1EC4"/>
    <w:rsid w:val="007E1F64"/>
    <w:rsid w:val="007E1FD3"/>
    <w:rsid w:val="007E23D7"/>
    <w:rsid w:val="007E25A8"/>
    <w:rsid w:val="007E2831"/>
    <w:rsid w:val="007E2B8B"/>
    <w:rsid w:val="007E2EA8"/>
    <w:rsid w:val="007E318E"/>
    <w:rsid w:val="007E319B"/>
    <w:rsid w:val="007E32D9"/>
    <w:rsid w:val="007E3311"/>
    <w:rsid w:val="007E3701"/>
    <w:rsid w:val="007E394D"/>
    <w:rsid w:val="007E3A6D"/>
    <w:rsid w:val="007E3BA9"/>
    <w:rsid w:val="007E3BF6"/>
    <w:rsid w:val="007E40F7"/>
    <w:rsid w:val="007E419B"/>
    <w:rsid w:val="007E42DA"/>
    <w:rsid w:val="007E42DC"/>
    <w:rsid w:val="007E432F"/>
    <w:rsid w:val="007E43C3"/>
    <w:rsid w:val="007E4871"/>
    <w:rsid w:val="007E4982"/>
    <w:rsid w:val="007E4CF6"/>
    <w:rsid w:val="007E4D12"/>
    <w:rsid w:val="007E4D83"/>
    <w:rsid w:val="007E51BB"/>
    <w:rsid w:val="007E5255"/>
    <w:rsid w:val="007E53C1"/>
    <w:rsid w:val="007E5454"/>
    <w:rsid w:val="007E5471"/>
    <w:rsid w:val="007E54F1"/>
    <w:rsid w:val="007E5632"/>
    <w:rsid w:val="007E5C3B"/>
    <w:rsid w:val="007E5D0B"/>
    <w:rsid w:val="007E6063"/>
    <w:rsid w:val="007E62F3"/>
    <w:rsid w:val="007E64D7"/>
    <w:rsid w:val="007E6671"/>
    <w:rsid w:val="007E66F9"/>
    <w:rsid w:val="007E6ABC"/>
    <w:rsid w:val="007E6B88"/>
    <w:rsid w:val="007E6D57"/>
    <w:rsid w:val="007E6F12"/>
    <w:rsid w:val="007E7427"/>
    <w:rsid w:val="007E76E4"/>
    <w:rsid w:val="007E780A"/>
    <w:rsid w:val="007E791F"/>
    <w:rsid w:val="007E7A6B"/>
    <w:rsid w:val="007E7B2D"/>
    <w:rsid w:val="007E7D8C"/>
    <w:rsid w:val="007E7E2C"/>
    <w:rsid w:val="007F00E9"/>
    <w:rsid w:val="007F01AB"/>
    <w:rsid w:val="007F062B"/>
    <w:rsid w:val="007F0E00"/>
    <w:rsid w:val="007F0EB8"/>
    <w:rsid w:val="007F0F56"/>
    <w:rsid w:val="007F128E"/>
    <w:rsid w:val="007F12C1"/>
    <w:rsid w:val="007F141D"/>
    <w:rsid w:val="007F145D"/>
    <w:rsid w:val="007F14C2"/>
    <w:rsid w:val="007F15B5"/>
    <w:rsid w:val="007F1632"/>
    <w:rsid w:val="007F16B0"/>
    <w:rsid w:val="007F183D"/>
    <w:rsid w:val="007F1967"/>
    <w:rsid w:val="007F1A8D"/>
    <w:rsid w:val="007F1B00"/>
    <w:rsid w:val="007F1B87"/>
    <w:rsid w:val="007F1B8E"/>
    <w:rsid w:val="007F1C07"/>
    <w:rsid w:val="007F1E4B"/>
    <w:rsid w:val="007F1FD5"/>
    <w:rsid w:val="007F2276"/>
    <w:rsid w:val="007F255B"/>
    <w:rsid w:val="007F2C7B"/>
    <w:rsid w:val="007F2D7A"/>
    <w:rsid w:val="007F2F18"/>
    <w:rsid w:val="007F2FAF"/>
    <w:rsid w:val="007F3047"/>
    <w:rsid w:val="007F3123"/>
    <w:rsid w:val="007F33BF"/>
    <w:rsid w:val="007F33D2"/>
    <w:rsid w:val="007F345E"/>
    <w:rsid w:val="007F34CD"/>
    <w:rsid w:val="007F34D3"/>
    <w:rsid w:val="007F3633"/>
    <w:rsid w:val="007F36B8"/>
    <w:rsid w:val="007F37F4"/>
    <w:rsid w:val="007F3E01"/>
    <w:rsid w:val="007F3ED5"/>
    <w:rsid w:val="007F40D5"/>
    <w:rsid w:val="007F417D"/>
    <w:rsid w:val="007F41EA"/>
    <w:rsid w:val="007F43C0"/>
    <w:rsid w:val="007F44D5"/>
    <w:rsid w:val="007F45EA"/>
    <w:rsid w:val="007F4888"/>
    <w:rsid w:val="007F4AB6"/>
    <w:rsid w:val="007F4B03"/>
    <w:rsid w:val="007F4B21"/>
    <w:rsid w:val="007F4D36"/>
    <w:rsid w:val="007F4D68"/>
    <w:rsid w:val="007F4E3D"/>
    <w:rsid w:val="007F4EE5"/>
    <w:rsid w:val="007F4FAE"/>
    <w:rsid w:val="007F4FAF"/>
    <w:rsid w:val="007F53CF"/>
    <w:rsid w:val="007F5451"/>
    <w:rsid w:val="007F54B9"/>
    <w:rsid w:val="007F5563"/>
    <w:rsid w:val="007F5A87"/>
    <w:rsid w:val="007F5BCB"/>
    <w:rsid w:val="007F615C"/>
    <w:rsid w:val="007F6279"/>
    <w:rsid w:val="007F64CF"/>
    <w:rsid w:val="007F6AAD"/>
    <w:rsid w:val="007F6C1F"/>
    <w:rsid w:val="007F7398"/>
    <w:rsid w:val="007F74DA"/>
    <w:rsid w:val="007F7519"/>
    <w:rsid w:val="007F7520"/>
    <w:rsid w:val="007F763B"/>
    <w:rsid w:val="007F77AF"/>
    <w:rsid w:val="007F7836"/>
    <w:rsid w:val="007F7838"/>
    <w:rsid w:val="007F7992"/>
    <w:rsid w:val="007F7A2D"/>
    <w:rsid w:val="007F7A9C"/>
    <w:rsid w:val="007F7CAC"/>
    <w:rsid w:val="007F7D19"/>
    <w:rsid w:val="007F7D58"/>
    <w:rsid w:val="007F7DC9"/>
    <w:rsid w:val="007F7F92"/>
    <w:rsid w:val="0080012C"/>
    <w:rsid w:val="008003B5"/>
    <w:rsid w:val="0080042C"/>
    <w:rsid w:val="008005EA"/>
    <w:rsid w:val="00800866"/>
    <w:rsid w:val="008015DF"/>
    <w:rsid w:val="00801638"/>
    <w:rsid w:val="00801737"/>
    <w:rsid w:val="008017C2"/>
    <w:rsid w:val="00801840"/>
    <w:rsid w:val="00801B9D"/>
    <w:rsid w:val="00801EC2"/>
    <w:rsid w:val="00802035"/>
    <w:rsid w:val="0080249F"/>
    <w:rsid w:val="00802818"/>
    <w:rsid w:val="00802875"/>
    <w:rsid w:val="008029DE"/>
    <w:rsid w:val="00802ADF"/>
    <w:rsid w:val="00802CB1"/>
    <w:rsid w:val="00802DC0"/>
    <w:rsid w:val="0080308A"/>
    <w:rsid w:val="008031E2"/>
    <w:rsid w:val="00803282"/>
    <w:rsid w:val="008034FF"/>
    <w:rsid w:val="008035AF"/>
    <w:rsid w:val="00803CD5"/>
    <w:rsid w:val="00803DB1"/>
    <w:rsid w:val="00803DEB"/>
    <w:rsid w:val="00803E50"/>
    <w:rsid w:val="00803EB5"/>
    <w:rsid w:val="00803F00"/>
    <w:rsid w:val="00803F41"/>
    <w:rsid w:val="008041DE"/>
    <w:rsid w:val="008042AF"/>
    <w:rsid w:val="0080446C"/>
    <w:rsid w:val="0080465B"/>
    <w:rsid w:val="00804769"/>
    <w:rsid w:val="0080482E"/>
    <w:rsid w:val="00804905"/>
    <w:rsid w:val="008049D1"/>
    <w:rsid w:val="008049FA"/>
    <w:rsid w:val="00804B56"/>
    <w:rsid w:val="00804BB1"/>
    <w:rsid w:val="00804C52"/>
    <w:rsid w:val="00804CD8"/>
    <w:rsid w:val="00804FBE"/>
    <w:rsid w:val="00805087"/>
    <w:rsid w:val="008050FA"/>
    <w:rsid w:val="00805410"/>
    <w:rsid w:val="0080595C"/>
    <w:rsid w:val="008059B2"/>
    <w:rsid w:val="00805A1D"/>
    <w:rsid w:val="00805AE8"/>
    <w:rsid w:val="00805C34"/>
    <w:rsid w:val="00805D2D"/>
    <w:rsid w:val="008062C7"/>
    <w:rsid w:val="0080630E"/>
    <w:rsid w:val="00806374"/>
    <w:rsid w:val="0080647F"/>
    <w:rsid w:val="008064C6"/>
    <w:rsid w:val="008066C7"/>
    <w:rsid w:val="00806A76"/>
    <w:rsid w:val="00806AD9"/>
    <w:rsid w:val="00806BA8"/>
    <w:rsid w:val="00806BD7"/>
    <w:rsid w:val="00806D1C"/>
    <w:rsid w:val="00806D84"/>
    <w:rsid w:val="00806EA9"/>
    <w:rsid w:val="008070C9"/>
    <w:rsid w:val="008074CB"/>
    <w:rsid w:val="00807583"/>
    <w:rsid w:val="008075C9"/>
    <w:rsid w:val="008075CD"/>
    <w:rsid w:val="008077F4"/>
    <w:rsid w:val="0080780D"/>
    <w:rsid w:val="0080781C"/>
    <w:rsid w:val="0080789C"/>
    <w:rsid w:val="00807D03"/>
    <w:rsid w:val="00807DF9"/>
    <w:rsid w:val="00810338"/>
    <w:rsid w:val="0081041F"/>
    <w:rsid w:val="0081056A"/>
    <w:rsid w:val="00810911"/>
    <w:rsid w:val="00810A2A"/>
    <w:rsid w:val="00810D81"/>
    <w:rsid w:val="00810D91"/>
    <w:rsid w:val="00810E1C"/>
    <w:rsid w:val="00810E89"/>
    <w:rsid w:val="00810F9E"/>
    <w:rsid w:val="00811087"/>
    <w:rsid w:val="0081108C"/>
    <w:rsid w:val="00811095"/>
    <w:rsid w:val="0081128D"/>
    <w:rsid w:val="0081135B"/>
    <w:rsid w:val="00811603"/>
    <w:rsid w:val="00811699"/>
    <w:rsid w:val="008118E4"/>
    <w:rsid w:val="00811B6D"/>
    <w:rsid w:val="00811C9D"/>
    <w:rsid w:val="00811D55"/>
    <w:rsid w:val="00811D72"/>
    <w:rsid w:val="00811DC2"/>
    <w:rsid w:val="00811DD4"/>
    <w:rsid w:val="00811E86"/>
    <w:rsid w:val="00811F2D"/>
    <w:rsid w:val="00811F3E"/>
    <w:rsid w:val="008123C7"/>
    <w:rsid w:val="0081250F"/>
    <w:rsid w:val="0081265E"/>
    <w:rsid w:val="00812839"/>
    <w:rsid w:val="00812A51"/>
    <w:rsid w:val="00812AA2"/>
    <w:rsid w:val="00812BD6"/>
    <w:rsid w:val="00812D97"/>
    <w:rsid w:val="00812F2B"/>
    <w:rsid w:val="0081339C"/>
    <w:rsid w:val="008134A7"/>
    <w:rsid w:val="008134ED"/>
    <w:rsid w:val="00813745"/>
    <w:rsid w:val="008138FC"/>
    <w:rsid w:val="008139A7"/>
    <w:rsid w:val="00813AD0"/>
    <w:rsid w:val="00813D00"/>
    <w:rsid w:val="00813DB8"/>
    <w:rsid w:val="00813F7C"/>
    <w:rsid w:val="00814227"/>
    <w:rsid w:val="0081440D"/>
    <w:rsid w:val="00814813"/>
    <w:rsid w:val="0081497E"/>
    <w:rsid w:val="00814AAD"/>
    <w:rsid w:val="0081513E"/>
    <w:rsid w:val="00815218"/>
    <w:rsid w:val="00815497"/>
    <w:rsid w:val="00815569"/>
    <w:rsid w:val="00815AFE"/>
    <w:rsid w:val="00815C68"/>
    <w:rsid w:val="00815D7A"/>
    <w:rsid w:val="00815D91"/>
    <w:rsid w:val="00815EB4"/>
    <w:rsid w:val="00816148"/>
    <w:rsid w:val="008161FD"/>
    <w:rsid w:val="008162E4"/>
    <w:rsid w:val="00816453"/>
    <w:rsid w:val="00816714"/>
    <w:rsid w:val="00816728"/>
    <w:rsid w:val="0081677B"/>
    <w:rsid w:val="00816814"/>
    <w:rsid w:val="00816916"/>
    <w:rsid w:val="00816B2F"/>
    <w:rsid w:val="00816C80"/>
    <w:rsid w:val="00816DBC"/>
    <w:rsid w:val="00816E40"/>
    <w:rsid w:val="00816E4C"/>
    <w:rsid w:val="00816EF7"/>
    <w:rsid w:val="0081711D"/>
    <w:rsid w:val="00817134"/>
    <w:rsid w:val="00817285"/>
    <w:rsid w:val="0081739F"/>
    <w:rsid w:val="0081779B"/>
    <w:rsid w:val="0081797B"/>
    <w:rsid w:val="00817A58"/>
    <w:rsid w:val="00817DB7"/>
    <w:rsid w:val="00817EC5"/>
    <w:rsid w:val="00817EC8"/>
    <w:rsid w:val="0082022E"/>
    <w:rsid w:val="00820877"/>
    <w:rsid w:val="00820B75"/>
    <w:rsid w:val="00820C03"/>
    <w:rsid w:val="00821102"/>
    <w:rsid w:val="0082164D"/>
    <w:rsid w:val="0082172D"/>
    <w:rsid w:val="0082176B"/>
    <w:rsid w:val="00821A5A"/>
    <w:rsid w:val="00821B41"/>
    <w:rsid w:val="00821F83"/>
    <w:rsid w:val="0082201A"/>
    <w:rsid w:val="008221A6"/>
    <w:rsid w:val="008224BC"/>
    <w:rsid w:val="00822665"/>
    <w:rsid w:val="0082266A"/>
    <w:rsid w:val="008226D6"/>
    <w:rsid w:val="0082273F"/>
    <w:rsid w:val="008227D3"/>
    <w:rsid w:val="008229C3"/>
    <w:rsid w:val="00822B6E"/>
    <w:rsid w:val="00822DB3"/>
    <w:rsid w:val="00822EBF"/>
    <w:rsid w:val="00823085"/>
    <w:rsid w:val="008233E0"/>
    <w:rsid w:val="008238DC"/>
    <w:rsid w:val="00823CAF"/>
    <w:rsid w:val="00823DAC"/>
    <w:rsid w:val="00823DB5"/>
    <w:rsid w:val="008240BF"/>
    <w:rsid w:val="008242BE"/>
    <w:rsid w:val="008242FC"/>
    <w:rsid w:val="00824395"/>
    <w:rsid w:val="008244F2"/>
    <w:rsid w:val="00824514"/>
    <w:rsid w:val="00824696"/>
    <w:rsid w:val="00824AA2"/>
    <w:rsid w:val="00824B2D"/>
    <w:rsid w:val="00824BEB"/>
    <w:rsid w:val="00824CD5"/>
    <w:rsid w:val="00824D09"/>
    <w:rsid w:val="00824FCA"/>
    <w:rsid w:val="0082511A"/>
    <w:rsid w:val="0082528C"/>
    <w:rsid w:val="008253B0"/>
    <w:rsid w:val="00825672"/>
    <w:rsid w:val="00825845"/>
    <w:rsid w:val="00825AE0"/>
    <w:rsid w:val="00825E36"/>
    <w:rsid w:val="00825F12"/>
    <w:rsid w:val="0082620E"/>
    <w:rsid w:val="0082637B"/>
    <w:rsid w:val="008266A6"/>
    <w:rsid w:val="00826A7F"/>
    <w:rsid w:val="00826D6F"/>
    <w:rsid w:val="00826F07"/>
    <w:rsid w:val="00826F24"/>
    <w:rsid w:val="00826FEB"/>
    <w:rsid w:val="008270D0"/>
    <w:rsid w:val="008271F9"/>
    <w:rsid w:val="008273CE"/>
    <w:rsid w:val="0082749E"/>
    <w:rsid w:val="00827525"/>
    <w:rsid w:val="008275E0"/>
    <w:rsid w:val="0082769C"/>
    <w:rsid w:val="00827791"/>
    <w:rsid w:val="0082783B"/>
    <w:rsid w:val="008278D5"/>
    <w:rsid w:val="00827907"/>
    <w:rsid w:val="00827925"/>
    <w:rsid w:val="0082796A"/>
    <w:rsid w:val="00827B04"/>
    <w:rsid w:val="00827C22"/>
    <w:rsid w:val="00827D2C"/>
    <w:rsid w:val="00830030"/>
    <w:rsid w:val="0083015A"/>
    <w:rsid w:val="008304AC"/>
    <w:rsid w:val="00830505"/>
    <w:rsid w:val="00830661"/>
    <w:rsid w:val="00830704"/>
    <w:rsid w:val="00830760"/>
    <w:rsid w:val="00830860"/>
    <w:rsid w:val="008309D8"/>
    <w:rsid w:val="00830A0A"/>
    <w:rsid w:val="00830CAB"/>
    <w:rsid w:val="00830DDD"/>
    <w:rsid w:val="00831057"/>
    <w:rsid w:val="0083115C"/>
    <w:rsid w:val="00831166"/>
    <w:rsid w:val="00831378"/>
    <w:rsid w:val="008313CA"/>
    <w:rsid w:val="00831403"/>
    <w:rsid w:val="00831925"/>
    <w:rsid w:val="00831A38"/>
    <w:rsid w:val="00831A86"/>
    <w:rsid w:val="00831CDD"/>
    <w:rsid w:val="00831FDD"/>
    <w:rsid w:val="00832083"/>
    <w:rsid w:val="00832180"/>
    <w:rsid w:val="0083222D"/>
    <w:rsid w:val="0083243B"/>
    <w:rsid w:val="0083287B"/>
    <w:rsid w:val="00832ADB"/>
    <w:rsid w:val="00832D62"/>
    <w:rsid w:val="00832E29"/>
    <w:rsid w:val="0083308F"/>
    <w:rsid w:val="0083319F"/>
    <w:rsid w:val="0083347D"/>
    <w:rsid w:val="008336BE"/>
    <w:rsid w:val="00833A0F"/>
    <w:rsid w:val="008340BA"/>
    <w:rsid w:val="008342EB"/>
    <w:rsid w:val="00834363"/>
    <w:rsid w:val="008344E2"/>
    <w:rsid w:val="00834948"/>
    <w:rsid w:val="00834E26"/>
    <w:rsid w:val="00834F52"/>
    <w:rsid w:val="00834F8A"/>
    <w:rsid w:val="0083502E"/>
    <w:rsid w:val="00835138"/>
    <w:rsid w:val="008352C0"/>
    <w:rsid w:val="008356CB"/>
    <w:rsid w:val="00835AC1"/>
    <w:rsid w:val="00835AD7"/>
    <w:rsid w:val="00835D11"/>
    <w:rsid w:val="00835E96"/>
    <w:rsid w:val="00835F59"/>
    <w:rsid w:val="00836093"/>
    <w:rsid w:val="008360BD"/>
    <w:rsid w:val="0083629A"/>
    <w:rsid w:val="0083636E"/>
    <w:rsid w:val="00836672"/>
    <w:rsid w:val="0083670B"/>
    <w:rsid w:val="008367A6"/>
    <w:rsid w:val="0083696C"/>
    <w:rsid w:val="00836CB5"/>
    <w:rsid w:val="00836E62"/>
    <w:rsid w:val="00836EF2"/>
    <w:rsid w:val="0083707A"/>
    <w:rsid w:val="00837153"/>
    <w:rsid w:val="00837306"/>
    <w:rsid w:val="0083744A"/>
    <w:rsid w:val="008374AE"/>
    <w:rsid w:val="00837524"/>
    <w:rsid w:val="00837535"/>
    <w:rsid w:val="00837ABB"/>
    <w:rsid w:val="00837E1F"/>
    <w:rsid w:val="00837F60"/>
    <w:rsid w:val="008400D9"/>
    <w:rsid w:val="0084015C"/>
    <w:rsid w:val="0084039B"/>
    <w:rsid w:val="008409F6"/>
    <w:rsid w:val="00840BEC"/>
    <w:rsid w:val="00840C14"/>
    <w:rsid w:val="00840CFD"/>
    <w:rsid w:val="00840D17"/>
    <w:rsid w:val="00840D96"/>
    <w:rsid w:val="00840E6A"/>
    <w:rsid w:val="00840E96"/>
    <w:rsid w:val="00840F92"/>
    <w:rsid w:val="00840F9D"/>
    <w:rsid w:val="00840FCA"/>
    <w:rsid w:val="0084107C"/>
    <w:rsid w:val="00841192"/>
    <w:rsid w:val="008411B5"/>
    <w:rsid w:val="00841401"/>
    <w:rsid w:val="00841525"/>
    <w:rsid w:val="00841855"/>
    <w:rsid w:val="008418A5"/>
    <w:rsid w:val="00841984"/>
    <w:rsid w:val="00841A00"/>
    <w:rsid w:val="00841B5D"/>
    <w:rsid w:val="00841BCD"/>
    <w:rsid w:val="00841C3E"/>
    <w:rsid w:val="00841DB3"/>
    <w:rsid w:val="00841F25"/>
    <w:rsid w:val="00842174"/>
    <w:rsid w:val="008423BA"/>
    <w:rsid w:val="00842599"/>
    <w:rsid w:val="0084259A"/>
    <w:rsid w:val="008427C5"/>
    <w:rsid w:val="00842895"/>
    <w:rsid w:val="00842F8D"/>
    <w:rsid w:val="00842FE9"/>
    <w:rsid w:val="00843026"/>
    <w:rsid w:val="00843034"/>
    <w:rsid w:val="00843880"/>
    <w:rsid w:val="008438D6"/>
    <w:rsid w:val="00843B31"/>
    <w:rsid w:val="00843CD8"/>
    <w:rsid w:val="00843DA8"/>
    <w:rsid w:val="00843DF9"/>
    <w:rsid w:val="00844131"/>
    <w:rsid w:val="00844150"/>
    <w:rsid w:val="008441A7"/>
    <w:rsid w:val="00844259"/>
    <w:rsid w:val="00844264"/>
    <w:rsid w:val="0084427E"/>
    <w:rsid w:val="0084436D"/>
    <w:rsid w:val="008443BC"/>
    <w:rsid w:val="008443E7"/>
    <w:rsid w:val="0084460C"/>
    <w:rsid w:val="008446E4"/>
    <w:rsid w:val="00844709"/>
    <w:rsid w:val="00844721"/>
    <w:rsid w:val="00844993"/>
    <w:rsid w:val="00844CB3"/>
    <w:rsid w:val="00844FE5"/>
    <w:rsid w:val="0084503F"/>
    <w:rsid w:val="00845113"/>
    <w:rsid w:val="008451E7"/>
    <w:rsid w:val="0084534C"/>
    <w:rsid w:val="00845501"/>
    <w:rsid w:val="00845951"/>
    <w:rsid w:val="00845C6D"/>
    <w:rsid w:val="0084605D"/>
    <w:rsid w:val="008460A9"/>
    <w:rsid w:val="008461E2"/>
    <w:rsid w:val="008462F8"/>
    <w:rsid w:val="0084632C"/>
    <w:rsid w:val="00846582"/>
    <w:rsid w:val="008469AF"/>
    <w:rsid w:val="008469B6"/>
    <w:rsid w:val="00846C67"/>
    <w:rsid w:val="00846ECF"/>
    <w:rsid w:val="008470BB"/>
    <w:rsid w:val="00847264"/>
    <w:rsid w:val="008475EE"/>
    <w:rsid w:val="008478D2"/>
    <w:rsid w:val="00847B03"/>
    <w:rsid w:val="00847B3B"/>
    <w:rsid w:val="00847BD0"/>
    <w:rsid w:val="00847D69"/>
    <w:rsid w:val="00847F4A"/>
    <w:rsid w:val="008500DF"/>
    <w:rsid w:val="0085032A"/>
    <w:rsid w:val="00850392"/>
    <w:rsid w:val="00850432"/>
    <w:rsid w:val="00850829"/>
    <w:rsid w:val="00850B32"/>
    <w:rsid w:val="00850B8E"/>
    <w:rsid w:val="00850C91"/>
    <w:rsid w:val="00850E8A"/>
    <w:rsid w:val="00851021"/>
    <w:rsid w:val="008511F5"/>
    <w:rsid w:val="00851316"/>
    <w:rsid w:val="008516A1"/>
    <w:rsid w:val="00851715"/>
    <w:rsid w:val="008517E2"/>
    <w:rsid w:val="00851A8E"/>
    <w:rsid w:val="00851AB4"/>
    <w:rsid w:val="00851B59"/>
    <w:rsid w:val="00851B92"/>
    <w:rsid w:val="00851CED"/>
    <w:rsid w:val="00851DA8"/>
    <w:rsid w:val="00851F2D"/>
    <w:rsid w:val="008520BE"/>
    <w:rsid w:val="00852159"/>
    <w:rsid w:val="0085250C"/>
    <w:rsid w:val="0085264B"/>
    <w:rsid w:val="00852678"/>
    <w:rsid w:val="00852709"/>
    <w:rsid w:val="00852870"/>
    <w:rsid w:val="008529BD"/>
    <w:rsid w:val="00852AF0"/>
    <w:rsid w:val="00852D4D"/>
    <w:rsid w:val="00852F76"/>
    <w:rsid w:val="00853043"/>
    <w:rsid w:val="00853044"/>
    <w:rsid w:val="00853114"/>
    <w:rsid w:val="00853191"/>
    <w:rsid w:val="0085336A"/>
    <w:rsid w:val="008535B3"/>
    <w:rsid w:val="0085365B"/>
    <w:rsid w:val="008536C7"/>
    <w:rsid w:val="00853790"/>
    <w:rsid w:val="008538F1"/>
    <w:rsid w:val="00853AC1"/>
    <w:rsid w:val="00853C12"/>
    <w:rsid w:val="00853C63"/>
    <w:rsid w:val="00853F4B"/>
    <w:rsid w:val="00853F65"/>
    <w:rsid w:val="008544D9"/>
    <w:rsid w:val="00854567"/>
    <w:rsid w:val="008546BF"/>
    <w:rsid w:val="008547DB"/>
    <w:rsid w:val="00854B38"/>
    <w:rsid w:val="00854BAC"/>
    <w:rsid w:val="00854E42"/>
    <w:rsid w:val="00854F8C"/>
    <w:rsid w:val="00855188"/>
    <w:rsid w:val="0085539E"/>
    <w:rsid w:val="008554D0"/>
    <w:rsid w:val="008554F8"/>
    <w:rsid w:val="00855587"/>
    <w:rsid w:val="0085586A"/>
    <w:rsid w:val="00855B48"/>
    <w:rsid w:val="00855B63"/>
    <w:rsid w:val="00855CF8"/>
    <w:rsid w:val="00855CFE"/>
    <w:rsid w:val="00855E7D"/>
    <w:rsid w:val="00855FB2"/>
    <w:rsid w:val="00856131"/>
    <w:rsid w:val="0085636E"/>
    <w:rsid w:val="008566E0"/>
    <w:rsid w:val="00856A80"/>
    <w:rsid w:val="00856A9C"/>
    <w:rsid w:val="00856ADC"/>
    <w:rsid w:val="00856EF1"/>
    <w:rsid w:val="00856FAA"/>
    <w:rsid w:val="0085722B"/>
    <w:rsid w:val="0085739E"/>
    <w:rsid w:val="008573C5"/>
    <w:rsid w:val="0085742E"/>
    <w:rsid w:val="00857576"/>
    <w:rsid w:val="0085776D"/>
    <w:rsid w:val="00857862"/>
    <w:rsid w:val="0085788E"/>
    <w:rsid w:val="008578C1"/>
    <w:rsid w:val="00857A4D"/>
    <w:rsid w:val="00857B8E"/>
    <w:rsid w:val="00857C7E"/>
    <w:rsid w:val="00857DA2"/>
    <w:rsid w:val="00857DED"/>
    <w:rsid w:val="0086002C"/>
    <w:rsid w:val="0086009D"/>
    <w:rsid w:val="008600A3"/>
    <w:rsid w:val="00860154"/>
    <w:rsid w:val="00860238"/>
    <w:rsid w:val="00860274"/>
    <w:rsid w:val="00860388"/>
    <w:rsid w:val="008603CE"/>
    <w:rsid w:val="00860670"/>
    <w:rsid w:val="00860734"/>
    <w:rsid w:val="00860B2C"/>
    <w:rsid w:val="00860B74"/>
    <w:rsid w:val="00860C75"/>
    <w:rsid w:val="00860CDB"/>
    <w:rsid w:val="00861149"/>
    <w:rsid w:val="00861524"/>
    <w:rsid w:val="008617E4"/>
    <w:rsid w:val="00861877"/>
    <w:rsid w:val="0086198B"/>
    <w:rsid w:val="00861D92"/>
    <w:rsid w:val="00861F5E"/>
    <w:rsid w:val="00862075"/>
    <w:rsid w:val="00862230"/>
    <w:rsid w:val="008622A9"/>
    <w:rsid w:val="00862385"/>
    <w:rsid w:val="008624B1"/>
    <w:rsid w:val="0086250A"/>
    <w:rsid w:val="0086258E"/>
    <w:rsid w:val="008625FD"/>
    <w:rsid w:val="00862665"/>
    <w:rsid w:val="008628A2"/>
    <w:rsid w:val="00862C77"/>
    <w:rsid w:val="008630DB"/>
    <w:rsid w:val="00863204"/>
    <w:rsid w:val="00863226"/>
    <w:rsid w:val="0086352B"/>
    <w:rsid w:val="00863893"/>
    <w:rsid w:val="00863C5D"/>
    <w:rsid w:val="00863E44"/>
    <w:rsid w:val="008643B5"/>
    <w:rsid w:val="008644D3"/>
    <w:rsid w:val="008648C9"/>
    <w:rsid w:val="008649DB"/>
    <w:rsid w:val="00864BD2"/>
    <w:rsid w:val="00864C57"/>
    <w:rsid w:val="00864CC7"/>
    <w:rsid w:val="00864D9A"/>
    <w:rsid w:val="00864EDD"/>
    <w:rsid w:val="0086522A"/>
    <w:rsid w:val="00865247"/>
    <w:rsid w:val="008653F8"/>
    <w:rsid w:val="008654A4"/>
    <w:rsid w:val="0086586F"/>
    <w:rsid w:val="00865AD1"/>
    <w:rsid w:val="00865EA9"/>
    <w:rsid w:val="00865F0F"/>
    <w:rsid w:val="00865FF4"/>
    <w:rsid w:val="008661A9"/>
    <w:rsid w:val="008666AC"/>
    <w:rsid w:val="00866837"/>
    <w:rsid w:val="008668A0"/>
    <w:rsid w:val="00866969"/>
    <w:rsid w:val="008669D6"/>
    <w:rsid w:val="00866BAB"/>
    <w:rsid w:val="008670FB"/>
    <w:rsid w:val="008671E9"/>
    <w:rsid w:val="0086774E"/>
    <w:rsid w:val="008677D9"/>
    <w:rsid w:val="00867891"/>
    <w:rsid w:val="00867A8C"/>
    <w:rsid w:val="00867B53"/>
    <w:rsid w:val="00867E3D"/>
    <w:rsid w:val="0087002C"/>
    <w:rsid w:val="00870066"/>
    <w:rsid w:val="0087010C"/>
    <w:rsid w:val="008702E7"/>
    <w:rsid w:val="0087066B"/>
    <w:rsid w:val="008709E3"/>
    <w:rsid w:val="00870A56"/>
    <w:rsid w:val="00870A94"/>
    <w:rsid w:val="00870AC2"/>
    <w:rsid w:val="00870D88"/>
    <w:rsid w:val="00870D8A"/>
    <w:rsid w:val="0087103E"/>
    <w:rsid w:val="00871289"/>
    <w:rsid w:val="008713D1"/>
    <w:rsid w:val="00871471"/>
    <w:rsid w:val="00871A4C"/>
    <w:rsid w:val="00871B96"/>
    <w:rsid w:val="00871D66"/>
    <w:rsid w:val="00871EB3"/>
    <w:rsid w:val="008720EB"/>
    <w:rsid w:val="00872453"/>
    <w:rsid w:val="00872464"/>
    <w:rsid w:val="00872484"/>
    <w:rsid w:val="008725B5"/>
    <w:rsid w:val="0087267E"/>
    <w:rsid w:val="00872BA0"/>
    <w:rsid w:val="00872CAD"/>
    <w:rsid w:val="00872DC1"/>
    <w:rsid w:val="00872F71"/>
    <w:rsid w:val="008731AD"/>
    <w:rsid w:val="00873238"/>
    <w:rsid w:val="00873274"/>
    <w:rsid w:val="00873506"/>
    <w:rsid w:val="00873550"/>
    <w:rsid w:val="008737EA"/>
    <w:rsid w:val="0087381D"/>
    <w:rsid w:val="00873B94"/>
    <w:rsid w:val="00873BEB"/>
    <w:rsid w:val="00873C10"/>
    <w:rsid w:val="00873C34"/>
    <w:rsid w:val="00873C51"/>
    <w:rsid w:val="00873CE4"/>
    <w:rsid w:val="00873D2D"/>
    <w:rsid w:val="00873EE3"/>
    <w:rsid w:val="00873FA8"/>
    <w:rsid w:val="00874018"/>
    <w:rsid w:val="008742A9"/>
    <w:rsid w:val="008742D2"/>
    <w:rsid w:val="0087432B"/>
    <w:rsid w:val="0087451F"/>
    <w:rsid w:val="008745AA"/>
    <w:rsid w:val="0087463A"/>
    <w:rsid w:val="00874871"/>
    <w:rsid w:val="008748BB"/>
    <w:rsid w:val="00874C59"/>
    <w:rsid w:val="00874EC0"/>
    <w:rsid w:val="00874F7C"/>
    <w:rsid w:val="00875314"/>
    <w:rsid w:val="008754B9"/>
    <w:rsid w:val="00875565"/>
    <w:rsid w:val="008759D7"/>
    <w:rsid w:val="00875BE1"/>
    <w:rsid w:val="00875C37"/>
    <w:rsid w:val="00875D26"/>
    <w:rsid w:val="00875D3C"/>
    <w:rsid w:val="00875F79"/>
    <w:rsid w:val="00876013"/>
    <w:rsid w:val="0087612B"/>
    <w:rsid w:val="00876415"/>
    <w:rsid w:val="0087642F"/>
    <w:rsid w:val="00876546"/>
    <w:rsid w:val="00876835"/>
    <w:rsid w:val="0087693D"/>
    <w:rsid w:val="00876A8A"/>
    <w:rsid w:val="00876AFA"/>
    <w:rsid w:val="00876D8F"/>
    <w:rsid w:val="00877253"/>
    <w:rsid w:val="00877363"/>
    <w:rsid w:val="00877411"/>
    <w:rsid w:val="008775AF"/>
    <w:rsid w:val="008776F6"/>
    <w:rsid w:val="0087796C"/>
    <w:rsid w:val="00877E27"/>
    <w:rsid w:val="00877E31"/>
    <w:rsid w:val="00877F4C"/>
    <w:rsid w:val="00877FD7"/>
    <w:rsid w:val="00880081"/>
    <w:rsid w:val="00880146"/>
    <w:rsid w:val="008805D5"/>
    <w:rsid w:val="008808EC"/>
    <w:rsid w:val="00880929"/>
    <w:rsid w:val="00880ABC"/>
    <w:rsid w:val="00880EEF"/>
    <w:rsid w:val="00881151"/>
    <w:rsid w:val="0088135E"/>
    <w:rsid w:val="0088138A"/>
    <w:rsid w:val="0088144B"/>
    <w:rsid w:val="0088174D"/>
    <w:rsid w:val="00881841"/>
    <w:rsid w:val="00881913"/>
    <w:rsid w:val="008819D2"/>
    <w:rsid w:val="00881B3D"/>
    <w:rsid w:val="00881B7A"/>
    <w:rsid w:val="00881C7D"/>
    <w:rsid w:val="00881F74"/>
    <w:rsid w:val="0088225D"/>
    <w:rsid w:val="00882312"/>
    <w:rsid w:val="008825B9"/>
    <w:rsid w:val="008826C1"/>
    <w:rsid w:val="008829E8"/>
    <w:rsid w:val="00882DC7"/>
    <w:rsid w:val="008832AA"/>
    <w:rsid w:val="0088337A"/>
    <w:rsid w:val="008834E0"/>
    <w:rsid w:val="00883680"/>
    <w:rsid w:val="008838FC"/>
    <w:rsid w:val="00883DFD"/>
    <w:rsid w:val="00883E69"/>
    <w:rsid w:val="00883EC3"/>
    <w:rsid w:val="0088446B"/>
    <w:rsid w:val="00884695"/>
    <w:rsid w:val="0088499D"/>
    <w:rsid w:val="008849DB"/>
    <w:rsid w:val="00884A0D"/>
    <w:rsid w:val="00884B5A"/>
    <w:rsid w:val="00884B5E"/>
    <w:rsid w:val="00884C57"/>
    <w:rsid w:val="00884E77"/>
    <w:rsid w:val="008851D3"/>
    <w:rsid w:val="00885214"/>
    <w:rsid w:val="0088551B"/>
    <w:rsid w:val="0088554D"/>
    <w:rsid w:val="00885599"/>
    <w:rsid w:val="008855DC"/>
    <w:rsid w:val="008857A9"/>
    <w:rsid w:val="00885A2C"/>
    <w:rsid w:val="00885AFF"/>
    <w:rsid w:val="00885D3B"/>
    <w:rsid w:val="00885EDA"/>
    <w:rsid w:val="00886031"/>
    <w:rsid w:val="00886091"/>
    <w:rsid w:val="008861E7"/>
    <w:rsid w:val="0088620E"/>
    <w:rsid w:val="00886371"/>
    <w:rsid w:val="008867E8"/>
    <w:rsid w:val="00886BD8"/>
    <w:rsid w:val="00886EF6"/>
    <w:rsid w:val="00886F28"/>
    <w:rsid w:val="0088714E"/>
    <w:rsid w:val="008874AF"/>
    <w:rsid w:val="0088773C"/>
    <w:rsid w:val="008877FD"/>
    <w:rsid w:val="00887857"/>
    <w:rsid w:val="008879A2"/>
    <w:rsid w:val="00887BB2"/>
    <w:rsid w:val="00887CD1"/>
    <w:rsid w:val="00887D72"/>
    <w:rsid w:val="00887D9D"/>
    <w:rsid w:val="00887DFE"/>
    <w:rsid w:val="00887E01"/>
    <w:rsid w:val="00887F0B"/>
    <w:rsid w:val="00887F53"/>
    <w:rsid w:val="00887FD8"/>
    <w:rsid w:val="008900B2"/>
    <w:rsid w:val="008900F8"/>
    <w:rsid w:val="0089011F"/>
    <w:rsid w:val="0089017D"/>
    <w:rsid w:val="0089025D"/>
    <w:rsid w:val="0089039A"/>
    <w:rsid w:val="00890440"/>
    <w:rsid w:val="008904F2"/>
    <w:rsid w:val="008908D8"/>
    <w:rsid w:val="00890A1D"/>
    <w:rsid w:val="00890C52"/>
    <w:rsid w:val="00890CCF"/>
    <w:rsid w:val="00890DE8"/>
    <w:rsid w:val="00890EBF"/>
    <w:rsid w:val="00891099"/>
    <w:rsid w:val="008910F9"/>
    <w:rsid w:val="008911B7"/>
    <w:rsid w:val="00891465"/>
    <w:rsid w:val="008914BC"/>
    <w:rsid w:val="00891850"/>
    <w:rsid w:val="00891BCE"/>
    <w:rsid w:val="00891C92"/>
    <w:rsid w:val="00892032"/>
    <w:rsid w:val="0089210C"/>
    <w:rsid w:val="00892136"/>
    <w:rsid w:val="00892143"/>
    <w:rsid w:val="008923AE"/>
    <w:rsid w:val="0089260D"/>
    <w:rsid w:val="00892624"/>
    <w:rsid w:val="0089263B"/>
    <w:rsid w:val="008926E5"/>
    <w:rsid w:val="00893010"/>
    <w:rsid w:val="008930F0"/>
    <w:rsid w:val="00893389"/>
    <w:rsid w:val="0089354B"/>
    <w:rsid w:val="008937C1"/>
    <w:rsid w:val="008939E0"/>
    <w:rsid w:val="00893B36"/>
    <w:rsid w:val="00893CD6"/>
    <w:rsid w:val="00893D2E"/>
    <w:rsid w:val="00893E4E"/>
    <w:rsid w:val="00893FBD"/>
    <w:rsid w:val="008941EA"/>
    <w:rsid w:val="0089420D"/>
    <w:rsid w:val="008949D2"/>
    <w:rsid w:val="00894B69"/>
    <w:rsid w:val="00894DF1"/>
    <w:rsid w:val="00894FE0"/>
    <w:rsid w:val="00894FF3"/>
    <w:rsid w:val="008951D4"/>
    <w:rsid w:val="0089530C"/>
    <w:rsid w:val="0089556A"/>
    <w:rsid w:val="0089567B"/>
    <w:rsid w:val="00895740"/>
    <w:rsid w:val="008958F2"/>
    <w:rsid w:val="00895A87"/>
    <w:rsid w:val="00895B60"/>
    <w:rsid w:val="00895C47"/>
    <w:rsid w:val="00895E4A"/>
    <w:rsid w:val="00895E62"/>
    <w:rsid w:val="00895FA0"/>
    <w:rsid w:val="00896034"/>
    <w:rsid w:val="0089605C"/>
    <w:rsid w:val="0089611A"/>
    <w:rsid w:val="008961DC"/>
    <w:rsid w:val="00896235"/>
    <w:rsid w:val="008968AD"/>
    <w:rsid w:val="00896AD6"/>
    <w:rsid w:val="00896AE7"/>
    <w:rsid w:val="00896B56"/>
    <w:rsid w:val="00896D5B"/>
    <w:rsid w:val="00896EAD"/>
    <w:rsid w:val="00896FC3"/>
    <w:rsid w:val="00896FFA"/>
    <w:rsid w:val="00897578"/>
    <w:rsid w:val="00897600"/>
    <w:rsid w:val="00897831"/>
    <w:rsid w:val="00897A47"/>
    <w:rsid w:val="00897A76"/>
    <w:rsid w:val="00897CCB"/>
    <w:rsid w:val="00897DAC"/>
    <w:rsid w:val="008A01A4"/>
    <w:rsid w:val="008A020D"/>
    <w:rsid w:val="008A028D"/>
    <w:rsid w:val="008A0790"/>
    <w:rsid w:val="008A0810"/>
    <w:rsid w:val="008A0840"/>
    <w:rsid w:val="008A0C78"/>
    <w:rsid w:val="008A0D44"/>
    <w:rsid w:val="008A1002"/>
    <w:rsid w:val="008A10E5"/>
    <w:rsid w:val="008A1339"/>
    <w:rsid w:val="008A16E7"/>
    <w:rsid w:val="008A17E8"/>
    <w:rsid w:val="008A1AA9"/>
    <w:rsid w:val="008A1BF7"/>
    <w:rsid w:val="008A1D15"/>
    <w:rsid w:val="008A1D69"/>
    <w:rsid w:val="008A1DED"/>
    <w:rsid w:val="008A1E68"/>
    <w:rsid w:val="008A1EBD"/>
    <w:rsid w:val="008A2022"/>
    <w:rsid w:val="008A211F"/>
    <w:rsid w:val="008A223F"/>
    <w:rsid w:val="008A2275"/>
    <w:rsid w:val="008A2396"/>
    <w:rsid w:val="008A23DE"/>
    <w:rsid w:val="008A24B5"/>
    <w:rsid w:val="008A27BF"/>
    <w:rsid w:val="008A28E4"/>
    <w:rsid w:val="008A2A78"/>
    <w:rsid w:val="008A2E5C"/>
    <w:rsid w:val="008A2EEE"/>
    <w:rsid w:val="008A2FDB"/>
    <w:rsid w:val="008A30CF"/>
    <w:rsid w:val="008A32B1"/>
    <w:rsid w:val="008A32DD"/>
    <w:rsid w:val="008A3319"/>
    <w:rsid w:val="008A35D5"/>
    <w:rsid w:val="008A360C"/>
    <w:rsid w:val="008A364C"/>
    <w:rsid w:val="008A3717"/>
    <w:rsid w:val="008A3842"/>
    <w:rsid w:val="008A3C1B"/>
    <w:rsid w:val="008A3C2A"/>
    <w:rsid w:val="008A3DC5"/>
    <w:rsid w:val="008A3E50"/>
    <w:rsid w:val="008A3E6E"/>
    <w:rsid w:val="008A4080"/>
    <w:rsid w:val="008A425C"/>
    <w:rsid w:val="008A4291"/>
    <w:rsid w:val="008A445C"/>
    <w:rsid w:val="008A44D0"/>
    <w:rsid w:val="008A478A"/>
    <w:rsid w:val="008A494C"/>
    <w:rsid w:val="008A4B77"/>
    <w:rsid w:val="008A4C8B"/>
    <w:rsid w:val="008A4D12"/>
    <w:rsid w:val="008A4D3B"/>
    <w:rsid w:val="008A4F7E"/>
    <w:rsid w:val="008A4FAE"/>
    <w:rsid w:val="008A523A"/>
    <w:rsid w:val="008A52A1"/>
    <w:rsid w:val="008A541D"/>
    <w:rsid w:val="008A556E"/>
    <w:rsid w:val="008A5B0E"/>
    <w:rsid w:val="008A5E38"/>
    <w:rsid w:val="008A5E7D"/>
    <w:rsid w:val="008A6576"/>
    <w:rsid w:val="008A6623"/>
    <w:rsid w:val="008A68D2"/>
    <w:rsid w:val="008A68EF"/>
    <w:rsid w:val="008A6BEA"/>
    <w:rsid w:val="008A6E16"/>
    <w:rsid w:val="008A6E39"/>
    <w:rsid w:val="008A7048"/>
    <w:rsid w:val="008A70D2"/>
    <w:rsid w:val="008A70E0"/>
    <w:rsid w:val="008A71F1"/>
    <w:rsid w:val="008A724A"/>
    <w:rsid w:val="008A72CD"/>
    <w:rsid w:val="008A7454"/>
    <w:rsid w:val="008A7739"/>
    <w:rsid w:val="008A7897"/>
    <w:rsid w:val="008A7934"/>
    <w:rsid w:val="008A793D"/>
    <w:rsid w:val="008A7A56"/>
    <w:rsid w:val="008A7F3A"/>
    <w:rsid w:val="008A7FCC"/>
    <w:rsid w:val="008B00D2"/>
    <w:rsid w:val="008B00D5"/>
    <w:rsid w:val="008B045F"/>
    <w:rsid w:val="008B0743"/>
    <w:rsid w:val="008B078E"/>
    <w:rsid w:val="008B08C5"/>
    <w:rsid w:val="008B0961"/>
    <w:rsid w:val="008B0ABD"/>
    <w:rsid w:val="008B0BA1"/>
    <w:rsid w:val="008B0EE1"/>
    <w:rsid w:val="008B1070"/>
    <w:rsid w:val="008B145B"/>
    <w:rsid w:val="008B1BA2"/>
    <w:rsid w:val="008B1DBB"/>
    <w:rsid w:val="008B1EE2"/>
    <w:rsid w:val="008B1FDF"/>
    <w:rsid w:val="008B2191"/>
    <w:rsid w:val="008B21B2"/>
    <w:rsid w:val="008B2359"/>
    <w:rsid w:val="008B25CB"/>
    <w:rsid w:val="008B270F"/>
    <w:rsid w:val="008B274C"/>
    <w:rsid w:val="008B2B3D"/>
    <w:rsid w:val="008B2BF6"/>
    <w:rsid w:val="008B2CD3"/>
    <w:rsid w:val="008B3053"/>
    <w:rsid w:val="008B31AB"/>
    <w:rsid w:val="008B347E"/>
    <w:rsid w:val="008B37ED"/>
    <w:rsid w:val="008B395C"/>
    <w:rsid w:val="008B3A44"/>
    <w:rsid w:val="008B3A71"/>
    <w:rsid w:val="008B3B83"/>
    <w:rsid w:val="008B3E5D"/>
    <w:rsid w:val="008B3EDC"/>
    <w:rsid w:val="008B3F9F"/>
    <w:rsid w:val="008B40C7"/>
    <w:rsid w:val="008B4143"/>
    <w:rsid w:val="008B4192"/>
    <w:rsid w:val="008B41A2"/>
    <w:rsid w:val="008B431C"/>
    <w:rsid w:val="008B43A9"/>
    <w:rsid w:val="008B444F"/>
    <w:rsid w:val="008B4642"/>
    <w:rsid w:val="008B468A"/>
    <w:rsid w:val="008B4AC4"/>
    <w:rsid w:val="008B50CA"/>
    <w:rsid w:val="008B533B"/>
    <w:rsid w:val="008B56ED"/>
    <w:rsid w:val="008B5725"/>
    <w:rsid w:val="008B59EE"/>
    <w:rsid w:val="008B5AEB"/>
    <w:rsid w:val="008B5CD4"/>
    <w:rsid w:val="008B5D14"/>
    <w:rsid w:val="008B5D29"/>
    <w:rsid w:val="008B5DDF"/>
    <w:rsid w:val="008B5E12"/>
    <w:rsid w:val="008B609B"/>
    <w:rsid w:val="008B610C"/>
    <w:rsid w:val="008B62DA"/>
    <w:rsid w:val="008B62E4"/>
    <w:rsid w:val="008B6510"/>
    <w:rsid w:val="008B65F3"/>
    <w:rsid w:val="008B6B8E"/>
    <w:rsid w:val="008B6CAD"/>
    <w:rsid w:val="008B6CBA"/>
    <w:rsid w:val="008B70F0"/>
    <w:rsid w:val="008B734D"/>
    <w:rsid w:val="008B7351"/>
    <w:rsid w:val="008B74B8"/>
    <w:rsid w:val="008B7727"/>
    <w:rsid w:val="008B7732"/>
    <w:rsid w:val="008B7771"/>
    <w:rsid w:val="008B788F"/>
    <w:rsid w:val="008B78EC"/>
    <w:rsid w:val="008B7A9A"/>
    <w:rsid w:val="008B7BD0"/>
    <w:rsid w:val="008B7C37"/>
    <w:rsid w:val="008B7C57"/>
    <w:rsid w:val="008B7E40"/>
    <w:rsid w:val="008C011C"/>
    <w:rsid w:val="008C015C"/>
    <w:rsid w:val="008C029F"/>
    <w:rsid w:val="008C02E9"/>
    <w:rsid w:val="008C0455"/>
    <w:rsid w:val="008C04AD"/>
    <w:rsid w:val="008C04C4"/>
    <w:rsid w:val="008C04C9"/>
    <w:rsid w:val="008C05B2"/>
    <w:rsid w:val="008C081E"/>
    <w:rsid w:val="008C0824"/>
    <w:rsid w:val="008C098B"/>
    <w:rsid w:val="008C0AD3"/>
    <w:rsid w:val="008C0C04"/>
    <w:rsid w:val="008C0E99"/>
    <w:rsid w:val="008C0F6A"/>
    <w:rsid w:val="008C1037"/>
    <w:rsid w:val="008C1188"/>
    <w:rsid w:val="008C158B"/>
    <w:rsid w:val="008C166D"/>
    <w:rsid w:val="008C1698"/>
    <w:rsid w:val="008C17AC"/>
    <w:rsid w:val="008C19D0"/>
    <w:rsid w:val="008C19FC"/>
    <w:rsid w:val="008C1B90"/>
    <w:rsid w:val="008C1CD7"/>
    <w:rsid w:val="008C1D89"/>
    <w:rsid w:val="008C1E0D"/>
    <w:rsid w:val="008C1E60"/>
    <w:rsid w:val="008C1E94"/>
    <w:rsid w:val="008C20AD"/>
    <w:rsid w:val="008C20DD"/>
    <w:rsid w:val="008C20E1"/>
    <w:rsid w:val="008C2396"/>
    <w:rsid w:val="008C2613"/>
    <w:rsid w:val="008C2997"/>
    <w:rsid w:val="008C29D9"/>
    <w:rsid w:val="008C2BDC"/>
    <w:rsid w:val="008C2D5C"/>
    <w:rsid w:val="008C2E5E"/>
    <w:rsid w:val="008C2F3D"/>
    <w:rsid w:val="008C2FA3"/>
    <w:rsid w:val="008C329C"/>
    <w:rsid w:val="008C32D5"/>
    <w:rsid w:val="008C3344"/>
    <w:rsid w:val="008C3415"/>
    <w:rsid w:val="008C3582"/>
    <w:rsid w:val="008C37A1"/>
    <w:rsid w:val="008C39F7"/>
    <w:rsid w:val="008C3ADE"/>
    <w:rsid w:val="008C3CC0"/>
    <w:rsid w:val="008C3D9F"/>
    <w:rsid w:val="008C3DAA"/>
    <w:rsid w:val="008C3E1B"/>
    <w:rsid w:val="008C3E61"/>
    <w:rsid w:val="008C3FD8"/>
    <w:rsid w:val="008C409C"/>
    <w:rsid w:val="008C40CB"/>
    <w:rsid w:val="008C40CD"/>
    <w:rsid w:val="008C4232"/>
    <w:rsid w:val="008C44C9"/>
    <w:rsid w:val="008C45FD"/>
    <w:rsid w:val="008C46FA"/>
    <w:rsid w:val="008C474C"/>
    <w:rsid w:val="008C475F"/>
    <w:rsid w:val="008C489D"/>
    <w:rsid w:val="008C4942"/>
    <w:rsid w:val="008C4B0D"/>
    <w:rsid w:val="008C4DE8"/>
    <w:rsid w:val="008C4DEF"/>
    <w:rsid w:val="008C4E21"/>
    <w:rsid w:val="008C4E61"/>
    <w:rsid w:val="008C5112"/>
    <w:rsid w:val="008C53C5"/>
    <w:rsid w:val="008C56BC"/>
    <w:rsid w:val="008C596D"/>
    <w:rsid w:val="008C5C10"/>
    <w:rsid w:val="008C5E52"/>
    <w:rsid w:val="008C5E67"/>
    <w:rsid w:val="008C61A4"/>
    <w:rsid w:val="008C62E4"/>
    <w:rsid w:val="008C6361"/>
    <w:rsid w:val="008C6564"/>
    <w:rsid w:val="008C6572"/>
    <w:rsid w:val="008C663D"/>
    <w:rsid w:val="008C667D"/>
    <w:rsid w:val="008C6933"/>
    <w:rsid w:val="008C6F12"/>
    <w:rsid w:val="008C6F32"/>
    <w:rsid w:val="008C6FCB"/>
    <w:rsid w:val="008C7092"/>
    <w:rsid w:val="008C7154"/>
    <w:rsid w:val="008C7368"/>
    <w:rsid w:val="008C745C"/>
    <w:rsid w:val="008C74A8"/>
    <w:rsid w:val="008C756E"/>
    <w:rsid w:val="008C757D"/>
    <w:rsid w:val="008C7641"/>
    <w:rsid w:val="008C7811"/>
    <w:rsid w:val="008C78BE"/>
    <w:rsid w:val="008C79E6"/>
    <w:rsid w:val="008C7B3C"/>
    <w:rsid w:val="008C7B5F"/>
    <w:rsid w:val="008C7DEA"/>
    <w:rsid w:val="008C7EC1"/>
    <w:rsid w:val="008D0002"/>
    <w:rsid w:val="008D02B4"/>
    <w:rsid w:val="008D0512"/>
    <w:rsid w:val="008D0722"/>
    <w:rsid w:val="008D08F3"/>
    <w:rsid w:val="008D0BD4"/>
    <w:rsid w:val="008D0D79"/>
    <w:rsid w:val="008D1113"/>
    <w:rsid w:val="008D1298"/>
    <w:rsid w:val="008D12E6"/>
    <w:rsid w:val="008D1466"/>
    <w:rsid w:val="008D1740"/>
    <w:rsid w:val="008D1969"/>
    <w:rsid w:val="008D1A27"/>
    <w:rsid w:val="008D1AAB"/>
    <w:rsid w:val="008D1B3E"/>
    <w:rsid w:val="008D1C11"/>
    <w:rsid w:val="008D22B2"/>
    <w:rsid w:val="008D241B"/>
    <w:rsid w:val="008D27F3"/>
    <w:rsid w:val="008D2AE5"/>
    <w:rsid w:val="008D2D12"/>
    <w:rsid w:val="008D2D4B"/>
    <w:rsid w:val="008D31BD"/>
    <w:rsid w:val="008D33E4"/>
    <w:rsid w:val="008D34DA"/>
    <w:rsid w:val="008D34E4"/>
    <w:rsid w:val="008D379D"/>
    <w:rsid w:val="008D3F38"/>
    <w:rsid w:val="008D3F99"/>
    <w:rsid w:val="008D3FB6"/>
    <w:rsid w:val="008D400B"/>
    <w:rsid w:val="008D4319"/>
    <w:rsid w:val="008D43E8"/>
    <w:rsid w:val="008D4441"/>
    <w:rsid w:val="008D4A63"/>
    <w:rsid w:val="008D4FAE"/>
    <w:rsid w:val="008D5194"/>
    <w:rsid w:val="008D5A17"/>
    <w:rsid w:val="008D5A50"/>
    <w:rsid w:val="008D5AD2"/>
    <w:rsid w:val="008D5E9B"/>
    <w:rsid w:val="008D6605"/>
    <w:rsid w:val="008D6AC0"/>
    <w:rsid w:val="008D6BBB"/>
    <w:rsid w:val="008D6BE2"/>
    <w:rsid w:val="008D6CED"/>
    <w:rsid w:val="008D6D96"/>
    <w:rsid w:val="008D725D"/>
    <w:rsid w:val="008D72DA"/>
    <w:rsid w:val="008D7587"/>
    <w:rsid w:val="008D76CA"/>
    <w:rsid w:val="008D7708"/>
    <w:rsid w:val="008D77B6"/>
    <w:rsid w:val="008D787C"/>
    <w:rsid w:val="008D78D1"/>
    <w:rsid w:val="008D7928"/>
    <w:rsid w:val="008D7C24"/>
    <w:rsid w:val="008D7F4F"/>
    <w:rsid w:val="008D7F67"/>
    <w:rsid w:val="008E008B"/>
    <w:rsid w:val="008E0186"/>
    <w:rsid w:val="008E04DE"/>
    <w:rsid w:val="008E07ED"/>
    <w:rsid w:val="008E0AF5"/>
    <w:rsid w:val="008E0B4C"/>
    <w:rsid w:val="008E0B81"/>
    <w:rsid w:val="008E0DB6"/>
    <w:rsid w:val="008E0E05"/>
    <w:rsid w:val="008E0E85"/>
    <w:rsid w:val="008E0E99"/>
    <w:rsid w:val="008E100C"/>
    <w:rsid w:val="008E106A"/>
    <w:rsid w:val="008E1213"/>
    <w:rsid w:val="008E1727"/>
    <w:rsid w:val="008E174C"/>
    <w:rsid w:val="008E17F6"/>
    <w:rsid w:val="008E1850"/>
    <w:rsid w:val="008E1A9B"/>
    <w:rsid w:val="008E22A5"/>
    <w:rsid w:val="008E2324"/>
    <w:rsid w:val="008E233B"/>
    <w:rsid w:val="008E2466"/>
    <w:rsid w:val="008E2602"/>
    <w:rsid w:val="008E27B0"/>
    <w:rsid w:val="008E2864"/>
    <w:rsid w:val="008E2B7E"/>
    <w:rsid w:val="008E2CDD"/>
    <w:rsid w:val="008E2DDC"/>
    <w:rsid w:val="008E303E"/>
    <w:rsid w:val="008E3164"/>
    <w:rsid w:val="008E31B6"/>
    <w:rsid w:val="008E31E4"/>
    <w:rsid w:val="008E3343"/>
    <w:rsid w:val="008E33DB"/>
    <w:rsid w:val="008E33E1"/>
    <w:rsid w:val="008E3567"/>
    <w:rsid w:val="008E3622"/>
    <w:rsid w:val="008E36AA"/>
    <w:rsid w:val="008E3842"/>
    <w:rsid w:val="008E386C"/>
    <w:rsid w:val="008E38A1"/>
    <w:rsid w:val="008E3AC9"/>
    <w:rsid w:val="008E3B02"/>
    <w:rsid w:val="008E3B0E"/>
    <w:rsid w:val="008E3B39"/>
    <w:rsid w:val="008E3C16"/>
    <w:rsid w:val="008E42C2"/>
    <w:rsid w:val="008E440A"/>
    <w:rsid w:val="008E44AB"/>
    <w:rsid w:val="008E44B2"/>
    <w:rsid w:val="008E4686"/>
    <w:rsid w:val="008E46CE"/>
    <w:rsid w:val="008E4710"/>
    <w:rsid w:val="008E4C2F"/>
    <w:rsid w:val="008E4CA7"/>
    <w:rsid w:val="008E4CBC"/>
    <w:rsid w:val="008E4CC8"/>
    <w:rsid w:val="008E4FCF"/>
    <w:rsid w:val="008E5451"/>
    <w:rsid w:val="008E5541"/>
    <w:rsid w:val="008E5703"/>
    <w:rsid w:val="008E5853"/>
    <w:rsid w:val="008E58F5"/>
    <w:rsid w:val="008E5A8F"/>
    <w:rsid w:val="008E5BE3"/>
    <w:rsid w:val="008E5CC4"/>
    <w:rsid w:val="008E60D9"/>
    <w:rsid w:val="008E63FC"/>
    <w:rsid w:val="008E6795"/>
    <w:rsid w:val="008E6A0B"/>
    <w:rsid w:val="008E6CE2"/>
    <w:rsid w:val="008E6F39"/>
    <w:rsid w:val="008E6FF4"/>
    <w:rsid w:val="008E702D"/>
    <w:rsid w:val="008E7210"/>
    <w:rsid w:val="008E7424"/>
    <w:rsid w:val="008E7431"/>
    <w:rsid w:val="008E76CF"/>
    <w:rsid w:val="008E76F2"/>
    <w:rsid w:val="008E7C30"/>
    <w:rsid w:val="008E7DA9"/>
    <w:rsid w:val="008E7DDA"/>
    <w:rsid w:val="008E7F51"/>
    <w:rsid w:val="008F005B"/>
    <w:rsid w:val="008F0116"/>
    <w:rsid w:val="008F02A0"/>
    <w:rsid w:val="008F03E8"/>
    <w:rsid w:val="008F041C"/>
    <w:rsid w:val="008F062F"/>
    <w:rsid w:val="008F0AD9"/>
    <w:rsid w:val="008F0CDC"/>
    <w:rsid w:val="008F0DF8"/>
    <w:rsid w:val="008F10F1"/>
    <w:rsid w:val="008F1173"/>
    <w:rsid w:val="008F1250"/>
    <w:rsid w:val="008F1391"/>
    <w:rsid w:val="008F15C6"/>
    <w:rsid w:val="008F168A"/>
    <w:rsid w:val="008F1804"/>
    <w:rsid w:val="008F1CBD"/>
    <w:rsid w:val="008F1E40"/>
    <w:rsid w:val="008F1F59"/>
    <w:rsid w:val="008F2075"/>
    <w:rsid w:val="008F219D"/>
    <w:rsid w:val="008F24E1"/>
    <w:rsid w:val="008F25DC"/>
    <w:rsid w:val="008F27F6"/>
    <w:rsid w:val="008F2970"/>
    <w:rsid w:val="008F29FB"/>
    <w:rsid w:val="008F2A69"/>
    <w:rsid w:val="008F2ACB"/>
    <w:rsid w:val="008F2B7D"/>
    <w:rsid w:val="008F2E92"/>
    <w:rsid w:val="008F2F01"/>
    <w:rsid w:val="008F2F3C"/>
    <w:rsid w:val="008F3057"/>
    <w:rsid w:val="008F3827"/>
    <w:rsid w:val="008F3A4A"/>
    <w:rsid w:val="008F3BCA"/>
    <w:rsid w:val="008F3BCC"/>
    <w:rsid w:val="008F3C46"/>
    <w:rsid w:val="008F3D26"/>
    <w:rsid w:val="008F3D35"/>
    <w:rsid w:val="008F3E6A"/>
    <w:rsid w:val="008F4189"/>
    <w:rsid w:val="008F419F"/>
    <w:rsid w:val="008F42B1"/>
    <w:rsid w:val="008F4544"/>
    <w:rsid w:val="008F48B0"/>
    <w:rsid w:val="008F4C7B"/>
    <w:rsid w:val="008F4C93"/>
    <w:rsid w:val="008F5087"/>
    <w:rsid w:val="008F535C"/>
    <w:rsid w:val="008F53C7"/>
    <w:rsid w:val="008F55BF"/>
    <w:rsid w:val="008F55D7"/>
    <w:rsid w:val="008F5649"/>
    <w:rsid w:val="008F57E1"/>
    <w:rsid w:val="008F5B84"/>
    <w:rsid w:val="008F5BD2"/>
    <w:rsid w:val="008F5BEF"/>
    <w:rsid w:val="008F5C8A"/>
    <w:rsid w:val="008F5E9A"/>
    <w:rsid w:val="008F5EDF"/>
    <w:rsid w:val="008F5EFB"/>
    <w:rsid w:val="008F621E"/>
    <w:rsid w:val="008F62F0"/>
    <w:rsid w:val="008F649C"/>
    <w:rsid w:val="008F6600"/>
    <w:rsid w:val="008F66F2"/>
    <w:rsid w:val="008F68DC"/>
    <w:rsid w:val="008F69F4"/>
    <w:rsid w:val="008F6A31"/>
    <w:rsid w:val="008F6C1C"/>
    <w:rsid w:val="008F6D36"/>
    <w:rsid w:val="008F6F32"/>
    <w:rsid w:val="008F70DF"/>
    <w:rsid w:val="008F722C"/>
    <w:rsid w:val="008F72CE"/>
    <w:rsid w:val="008F741E"/>
    <w:rsid w:val="008F7A78"/>
    <w:rsid w:val="008F7B44"/>
    <w:rsid w:val="008F7C2B"/>
    <w:rsid w:val="008F7D1B"/>
    <w:rsid w:val="008F7D31"/>
    <w:rsid w:val="008FC771"/>
    <w:rsid w:val="009001D5"/>
    <w:rsid w:val="009002C5"/>
    <w:rsid w:val="0090091A"/>
    <w:rsid w:val="00900A0A"/>
    <w:rsid w:val="00900FFE"/>
    <w:rsid w:val="009010D3"/>
    <w:rsid w:val="00901118"/>
    <w:rsid w:val="009011BB"/>
    <w:rsid w:val="00901291"/>
    <w:rsid w:val="00901461"/>
    <w:rsid w:val="00901733"/>
    <w:rsid w:val="0090180D"/>
    <w:rsid w:val="00901A31"/>
    <w:rsid w:val="00901A70"/>
    <w:rsid w:val="00901C1F"/>
    <w:rsid w:val="00901C9D"/>
    <w:rsid w:val="00901CA4"/>
    <w:rsid w:val="00901E49"/>
    <w:rsid w:val="00902430"/>
    <w:rsid w:val="00902711"/>
    <w:rsid w:val="00902792"/>
    <w:rsid w:val="00902B8E"/>
    <w:rsid w:val="00902E3B"/>
    <w:rsid w:val="00903387"/>
    <w:rsid w:val="0090342B"/>
    <w:rsid w:val="009034F0"/>
    <w:rsid w:val="00903590"/>
    <w:rsid w:val="00903719"/>
    <w:rsid w:val="0090373B"/>
    <w:rsid w:val="0090377D"/>
    <w:rsid w:val="0090384C"/>
    <w:rsid w:val="00903BA5"/>
    <w:rsid w:val="00903D63"/>
    <w:rsid w:val="00903F8A"/>
    <w:rsid w:val="00904116"/>
    <w:rsid w:val="0090427E"/>
    <w:rsid w:val="009042BD"/>
    <w:rsid w:val="009042D0"/>
    <w:rsid w:val="00904684"/>
    <w:rsid w:val="00904B35"/>
    <w:rsid w:val="00904C1A"/>
    <w:rsid w:val="00904C69"/>
    <w:rsid w:val="00904FE4"/>
    <w:rsid w:val="0090521F"/>
    <w:rsid w:val="009054FA"/>
    <w:rsid w:val="00905659"/>
    <w:rsid w:val="009059F0"/>
    <w:rsid w:val="00905AEB"/>
    <w:rsid w:val="00905C30"/>
    <w:rsid w:val="00905CBD"/>
    <w:rsid w:val="00905EDB"/>
    <w:rsid w:val="009061BC"/>
    <w:rsid w:val="009061D4"/>
    <w:rsid w:val="009063C1"/>
    <w:rsid w:val="00906437"/>
    <w:rsid w:val="0090652A"/>
    <w:rsid w:val="009065D3"/>
    <w:rsid w:val="00906690"/>
    <w:rsid w:val="009066E9"/>
    <w:rsid w:val="00906915"/>
    <w:rsid w:val="009069CE"/>
    <w:rsid w:val="00906B37"/>
    <w:rsid w:val="00906D23"/>
    <w:rsid w:val="0090718B"/>
    <w:rsid w:val="00907412"/>
    <w:rsid w:val="009075BF"/>
    <w:rsid w:val="009075DE"/>
    <w:rsid w:val="0090764B"/>
    <w:rsid w:val="00907871"/>
    <w:rsid w:val="00907B1E"/>
    <w:rsid w:val="00907B90"/>
    <w:rsid w:val="00907BB2"/>
    <w:rsid w:val="00907BC2"/>
    <w:rsid w:val="00907CEE"/>
    <w:rsid w:val="00907D5E"/>
    <w:rsid w:val="00907D7B"/>
    <w:rsid w:val="00910312"/>
    <w:rsid w:val="009105E8"/>
    <w:rsid w:val="009106FE"/>
    <w:rsid w:val="00910813"/>
    <w:rsid w:val="00910A00"/>
    <w:rsid w:val="00910D95"/>
    <w:rsid w:val="00910DCD"/>
    <w:rsid w:val="0091120C"/>
    <w:rsid w:val="009112C8"/>
    <w:rsid w:val="00911309"/>
    <w:rsid w:val="00911674"/>
    <w:rsid w:val="00911691"/>
    <w:rsid w:val="0091177F"/>
    <w:rsid w:val="00911898"/>
    <w:rsid w:val="009118DF"/>
    <w:rsid w:val="00911ECE"/>
    <w:rsid w:val="00911FF7"/>
    <w:rsid w:val="00911FFC"/>
    <w:rsid w:val="0091210E"/>
    <w:rsid w:val="00912112"/>
    <w:rsid w:val="0091218C"/>
    <w:rsid w:val="0091226A"/>
    <w:rsid w:val="009128EE"/>
    <w:rsid w:val="00912929"/>
    <w:rsid w:val="00912A77"/>
    <w:rsid w:val="00913272"/>
    <w:rsid w:val="00913380"/>
    <w:rsid w:val="00913560"/>
    <w:rsid w:val="00913723"/>
    <w:rsid w:val="00913737"/>
    <w:rsid w:val="009137AA"/>
    <w:rsid w:val="0091383D"/>
    <w:rsid w:val="00913860"/>
    <w:rsid w:val="009139E5"/>
    <w:rsid w:val="00913C0F"/>
    <w:rsid w:val="00913C5D"/>
    <w:rsid w:val="00913DA6"/>
    <w:rsid w:val="00913E7F"/>
    <w:rsid w:val="0091456A"/>
    <w:rsid w:val="009146B9"/>
    <w:rsid w:val="00914829"/>
    <w:rsid w:val="00914881"/>
    <w:rsid w:val="00914895"/>
    <w:rsid w:val="00915029"/>
    <w:rsid w:val="0091505B"/>
    <w:rsid w:val="009151CB"/>
    <w:rsid w:val="009151F3"/>
    <w:rsid w:val="009153EE"/>
    <w:rsid w:val="009155B8"/>
    <w:rsid w:val="00915851"/>
    <w:rsid w:val="00915AAB"/>
    <w:rsid w:val="00915B6B"/>
    <w:rsid w:val="00915CC4"/>
    <w:rsid w:val="00915D51"/>
    <w:rsid w:val="00915DBA"/>
    <w:rsid w:val="00915E94"/>
    <w:rsid w:val="009161A8"/>
    <w:rsid w:val="0091644E"/>
    <w:rsid w:val="00916617"/>
    <w:rsid w:val="009166C9"/>
    <w:rsid w:val="00916723"/>
    <w:rsid w:val="0091680C"/>
    <w:rsid w:val="0091699D"/>
    <w:rsid w:val="009169B4"/>
    <w:rsid w:val="00916B58"/>
    <w:rsid w:val="00916B88"/>
    <w:rsid w:val="00916CAB"/>
    <w:rsid w:val="00916CC4"/>
    <w:rsid w:val="00916D32"/>
    <w:rsid w:val="00916D49"/>
    <w:rsid w:val="00916E00"/>
    <w:rsid w:val="00916E6E"/>
    <w:rsid w:val="00916F08"/>
    <w:rsid w:val="0091727F"/>
    <w:rsid w:val="009174B6"/>
    <w:rsid w:val="00917791"/>
    <w:rsid w:val="009177A1"/>
    <w:rsid w:val="009177C1"/>
    <w:rsid w:val="009177DD"/>
    <w:rsid w:val="00917C28"/>
    <w:rsid w:val="00917D89"/>
    <w:rsid w:val="00917DC9"/>
    <w:rsid w:val="00920086"/>
    <w:rsid w:val="009200C5"/>
    <w:rsid w:val="00920155"/>
    <w:rsid w:val="00920166"/>
    <w:rsid w:val="009203F9"/>
    <w:rsid w:val="00920480"/>
    <w:rsid w:val="00920500"/>
    <w:rsid w:val="0092060B"/>
    <w:rsid w:val="00920793"/>
    <w:rsid w:val="00920A6C"/>
    <w:rsid w:val="00920CA8"/>
    <w:rsid w:val="00920F8C"/>
    <w:rsid w:val="0092111B"/>
    <w:rsid w:val="00921323"/>
    <w:rsid w:val="009214C7"/>
    <w:rsid w:val="00921506"/>
    <w:rsid w:val="009216C3"/>
    <w:rsid w:val="0092175D"/>
    <w:rsid w:val="009218CE"/>
    <w:rsid w:val="00921C33"/>
    <w:rsid w:val="00921EC8"/>
    <w:rsid w:val="00921F64"/>
    <w:rsid w:val="00921F79"/>
    <w:rsid w:val="009220E0"/>
    <w:rsid w:val="0092220B"/>
    <w:rsid w:val="009222C7"/>
    <w:rsid w:val="0092247B"/>
    <w:rsid w:val="009224BE"/>
    <w:rsid w:val="00922565"/>
    <w:rsid w:val="00922C2F"/>
    <w:rsid w:val="00922D7B"/>
    <w:rsid w:val="0092311B"/>
    <w:rsid w:val="0092333C"/>
    <w:rsid w:val="0092348D"/>
    <w:rsid w:val="009237BD"/>
    <w:rsid w:val="00923A99"/>
    <w:rsid w:val="00923A9B"/>
    <w:rsid w:val="00923AAE"/>
    <w:rsid w:val="00923AB8"/>
    <w:rsid w:val="00923CF5"/>
    <w:rsid w:val="009240CF"/>
    <w:rsid w:val="00924135"/>
    <w:rsid w:val="00924221"/>
    <w:rsid w:val="009242CB"/>
    <w:rsid w:val="009242E1"/>
    <w:rsid w:val="0092435F"/>
    <w:rsid w:val="009243CB"/>
    <w:rsid w:val="00924850"/>
    <w:rsid w:val="00924A0A"/>
    <w:rsid w:val="00924BDB"/>
    <w:rsid w:val="00924CAC"/>
    <w:rsid w:val="00924CDE"/>
    <w:rsid w:val="00924F16"/>
    <w:rsid w:val="009250FB"/>
    <w:rsid w:val="0092516B"/>
    <w:rsid w:val="0092598F"/>
    <w:rsid w:val="00925AF6"/>
    <w:rsid w:val="00925D0A"/>
    <w:rsid w:val="00925F7B"/>
    <w:rsid w:val="009262A6"/>
    <w:rsid w:val="0092650F"/>
    <w:rsid w:val="0092672D"/>
    <w:rsid w:val="00926819"/>
    <w:rsid w:val="00926974"/>
    <w:rsid w:val="00926D06"/>
    <w:rsid w:val="00926D21"/>
    <w:rsid w:val="00926DB3"/>
    <w:rsid w:val="009271F6"/>
    <w:rsid w:val="0092727D"/>
    <w:rsid w:val="00927331"/>
    <w:rsid w:val="009273F3"/>
    <w:rsid w:val="00927593"/>
    <w:rsid w:val="00927662"/>
    <w:rsid w:val="0092769A"/>
    <w:rsid w:val="00927740"/>
    <w:rsid w:val="00927980"/>
    <w:rsid w:val="00927993"/>
    <w:rsid w:val="00927ED4"/>
    <w:rsid w:val="00930481"/>
    <w:rsid w:val="009304A7"/>
    <w:rsid w:val="0093056D"/>
    <w:rsid w:val="0093070D"/>
    <w:rsid w:val="00930789"/>
    <w:rsid w:val="00930920"/>
    <w:rsid w:val="0093095E"/>
    <w:rsid w:val="00930997"/>
    <w:rsid w:val="00930DD4"/>
    <w:rsid w:val="00931101"/>
    <w:rsid w:val="00931162"/>
    <w:rsid w:val="009311AF"/>
    <w:rsid w:val="009311BF"/>
    <w:rsid w:val="00931400"/>
    <w:rsid w:val="00931402"/>
    <w:rsid w:val="0093146A"/>
    <w:rsid w:val="0093160E"/>
    <w:rsid w:val="009317BB"/>
    <w:rsid w:val="00931812"/>
    <w:rsid w:val="0093196C"/>
    <w:rsid w:val="00931A40"/>
    <w:rsid w:val="00931CBA"/>
    <w:rsid w:val="00931F93"/>
    <w:rsid w:val="00932044"/>
    <w:rsid w:val="00932154"/>
    <w:rsid w:val="009325A6"/>
    <w:rsid w:val="009326CD"/>
    <w:rsid w:val="00932C2D"/>
    <w:rsid w:val="00932F91"/>
    <w:rsid w:val="00933055"/>
    <w:rsid w:val="0093309F"/>
    <w:rsid w:val="00933172"/>
    <w:rsid w:val="00933192"/>
    <w:rsid w:val="00933816"/>
    <w:rsid w:val="00933887"/>
    <w:rsid w:val="009338EE"/>
    <w:rsid w:val="00933921"/>
    <w:rsid w:val="00933E94"/>
    <w:rsid w:val="00933EAE"/>
    <w:rsid w:val="009345DA"/>
    <w:rsid w:val="00934619"/>
    <w:rsid w:val="009347F2"/>
    <w:rsid w:val="0093487C"/>
    <w:rsid w:val="00934895"/>
    <w:rsid w:val="009348B8"/>
    <w:rsid w:val="00934B7A"/>
    <w:rsid w:val="00934BB1"/>
    <w:rsid w:val="00934E8D"/>
    <w:rsid w:val="00934E9E"/>
    <w:rsid w:val="00935258"/>
    <w:rsid w:val="0093549D"/>
    <w:rsid w:val="009355A0"/>
    <w:rsid w:val="0093580F"/>
    <w:rsid w:val="00935932"/>
    <w:rsid w:val="0093594A"/>
    <w:rsid w:val="00935C90"/>
    <w:rsid w:val="00935EAB"/>
    <w:rsid w:val="00935F91"/>
    <w:rsid w:val="00936051"/>
    <w:rsid w:val="00936073"/>
    <w:rsid w:val="00936159"/>
    <w:rsid w:val="009361AB"/>
    <w:rsid w:val="009361C9"/>
    <w:rsid w:val="0093624B"/>
    <w:rsid w:val="0093637E"/>
    <w:rsid w:val="009364BE"/>
    <w:rsid w:val="0093657A"/>
    <w:rsid w:val="00936896"/>
    <w:rsid w:val="00936D42"/>
    <w:rsid w:val="00936D97"/>
    <w:rsid w:val="00936DF5"/>
    <w:rsid w:val="00937377"/>
    <w:rsid w:val="00937399"/>
    <w:rsid w:val="0093765A"/>
    <w:rsid w:val="009378F0"/>
    <w:rsid w:val="00937ACE"/>
    <w:rsid w:val="00937D44"/>
    <w:rsid w:val="00937E59"/>
    <w:rsid w:val="00937F7F"/>
    <w:rsid w:val="00940082"/>
    <w:rsid w:val="009402E7"/>
    <w:rsid w:val="009402F1"/>
    <w:rsid w:val="00940340"/>
    <w:rsid w:val="0094044C"/>
    <w:rsid w:val="00940751"/>
    <w:rsid w:val="009407E5"/>
    <w:rsid w:val="0094086B"/>
    <w:rsid w:val="00940A42"/>
    <w:rsid w:val="00940CD5"/>
    <w:rsid w:val="00940D9E"/>
    <w:rsid w:val="00941019"/>
    <w:rsid w:val="00941236"/>
    <w:rsid w:val="009412B1"/>
    <w:rsid w:val="009412E1"/>
    <w:rsid w:val="0094131D"/>
    <w:rsid w:val="009413F8"/>
    <w:rsid w:val="009414CC"/>
    <w:rsid w:val="0094154E"/>
    <w:rsid w:val="00941666"/>
    <w:rsid w:val="0094177A"/>
    <w:rsid w:val="009417C4"/>
    <w:rsid w:val="00941B8A"/>
    <w:rsid w:val="00941E74"/>
    <w:rsid w:val="009420CF"/>
    <w:rsid w:val="009427AA"/>
    <w:rsid w:val="00942A73"/>
    <w:rsid w:val="00942B09"/>
    <w:rsid w:val="00942E42"/>
    <w:rsid w:val="00943366"/>
    <w:rsid w:val="00943428"/>
    <w:rsid w:val="00943707"/>
    <w:rsid w:val="009437E8"/>
    <w:rsid w:val="009437F0"/>
    <w:rsid w:val="00943A3E"/>
    <w:rsid w:val="00943E08"/>
    <w:rsid w:val="00944274"/>
    <w:rsid w:val="00944409"/>
    <w:rsid w:val="00944582"/>
    <w:rsid w:val="00944717"/>
    <w:rsid w:val="009448AA"/>
    <w:rsid w:val="00944C6E"/>
    <w:rsid w:val="00944E03"/>
    <w:rsid w:val="00944FA2"/>
    <w:rsid w:val="0094526E"/>
    <w:rsid w:val="009454DF"/>
    <w:rsid w:val="009454E4"/>
    <w:rsid w:val="009455EB"/>
    <w:rsid w:val="00945750"/>
    <w:rsid w:val="009457B5"/>
    <w:rsid w:val="0094590E"/>
    <w:rsid w:val="00945942"/>
    <w:rsid w:val="00945AFD"/>
    <w:rsid w:val="00945B9A"/>
    <w:rsid w:val="00945DF3"/>
    <w:rsid w:val="0094614F"/>
    <w:rsid w:val="009461F4"/>
    <w:rsid w:val="009464DC"/>
    <w:rsid w:val="009468AC"/>
    <w:rsid w:val="009469B9"/>
    <w:rsid w:val="00946A12"/>
    <w:rsid w:val="00946C26"/>
    <w:rsid w:val="00946C4C"/>
    <w:rsid w:val="00946E32"/>
    <w:rsid w:val="00946E66"/>
    <w:rsid w:val="00946F7C"/>
    <w:rsid w:val="009470EE"/>
    <w:rsid w:val="00947180"/>
    <w:rsid w:val="00947417"/>
    <w:rsid w:val="00947425"/>
    <w:rsid w:val="009476D8"/>
    <w:rsid w:val="00947806"/>
    <w:rsid w:val="009478BB"/>
    <w:rsid w:val="0095023C"/>
    <w:rsid w:val="009502E1"/>
    <w:rsid w:val="009503A8"/>
    <w:rsid w:val="00950632"/>
    <w:rsid w:val="00950647"/>
    <w:rsid w:val="00950A52"/>
    <w:rsid w:val="00950AB1"/>
    <w:rsid w:val="00950C6C"/>
    <w:rsid w:val="00950CD1"/>
    <w:rsid w:val="009510DE"/>
    <w:rsid w:val="0095128D"/>
    <w:rsid w:val="0095130B"/>
    <w:rsid w:val="0095158B"/>
    <w:rsid w:val="00951663"/>
    <w:rsid w:val="009516AB"/>
    <w:rsid w:val="00951ECE"/>
    <w:rsid w:val="009522EF"/>
    <w:rsid w:val="009523D1"/>
    <w:rsid w:val="009526B5"/>
    <w:rsid w:val="00952A42"/>
    <w:rsid w:val="00952A5B"/>
    <w:rsid w:val="00952B73"/>
    <w:rsid w:val="00952BC0"/>
    <w:rsid w:val="00952C2A"/>
    <w:rsid w:val="0095305A"/>
    <w:rsid w:val="0095308F"/>
    <w:rsid w:val="009530A6"/>
    <w:rsid w:val="00953210"/>
    <w:rsid w:val="00953303"/>
    <w:rsid w:val="0095348F"/>
    <w:rsid w:val="00953885"/>
    <w:rsid w:val="00953899"/>
    <w:rsid w:val="009538E1"/>
    <w:rsid w:val="00953A93"/>
    <w:rsid w:val="00953E38"/>
    <w:rsid w:val="009541D3"/>
    <w:rsid w:val="009544A7"/>
    <w:rsid w:val="0095453A"/>
    <w:rsid w:val="009546EB"/>
    <w:rsid w:val="00954786"/>
    <w:rsid w:val="009548C4"/>
    <w:rsid w:val="00954C29"/>
    <w:rsid w:val="00954C2D"/>
    <w:rsid w:val="00954CDB"/>
    <w:rsid w:val="00954FF1"/>
    <w:rsid w:val="0095504F"/>
    <w:rsid w:val="009550E2"/>
    <w:rsid w:val="009551AD"/>
    <w:rsid w:val="00955296"/>
    <w:rsid w:val="009553B3"/>
    <w:rsid w:val="0095555A"/>
    <w:rsid w:val="00955898"/>
    <w:rsid w:val="00955A6C"/>
    <w:rsid w:val="00955D83"/>
    <w:rsid w:val="00955E6D"/>
    <w:rsid w:val="009560AA"/>
    <w:rsid w:val="009562C7"/>
    <w:rsid w:val="0095633E"/>
    <w:rsid w:val="00956396"/>
    <w:rsid w:val="009563D3"/>
    <w:rsid w:val="0095658A"/>
    <w:rsid w:val="00956616"/>
    <w:rsid w:val="00956695"/>
    <w:rsid w:val="00956729"/>
    <w:rsid w:val="00956782"/>
    <w:rsid w:val="0095684A"/>
    <w:rsid w:val="00956863"/>
    <w:rsid w:val="009568A6"/>
    <w:rsid w:val="009568C5"/>
    <w:rsid w:val="00956C9D"/>
    <w:rsid w:val="00956D10"/>
    <w:rsid w:val="00956F92"/>
    <w:rsid w:val="0095712C"/>
    <w:rsid w:val="00957178"/>
    <w:rsid w:val="0095720A"/>
    <w:rsid w:val="00957253"/>
    <w:rsid w:val="00957256"/>
    <w:rsid w:val="0095744B"/>
    <w:rsid w:val="0095767F"/>
    <w:rsid w:val="009576B6"/>
    <w:rsid w:val="00957778"/>
    <w:rsid w:val="00957972"/>
    <w:rsid w:val="00957EBF"/>
    <w:rsid w:val="0096073E"/>
    <w:rsid w:val="0096085B"/>
    <w:rsid w:val="009609B4"/>
    <w:rsid w:val="009609B6"/>
    <w:rsid w:val="00960D11"/>
    <w:rsid w:val="0096124F"/>
    <w:rsid w:val="0096139B"/>
    <w:rsid w:val="009617B8"/>
    <w:rsid w:val="009618A5"/>
    <w:rsid w:val="00961E87"/>
    <w:rsid w:val="00961E96"/>
    <w:rsid w:val="00961F3B"/>
    <w:rsid w:val="0096215B"/>
    <w:rsid w:val="00962183"/>
    <w:rsid w:val="00962721"/>
    <w:rsid w:val="00962832"/>
    <w:rsid w:val="00962911"/>
    <w:rsid w:val="00962925"/>
    <w:rsid w:val="0096294F"/>
    <w:rsid w:val="00962D30"/>
    <w:rsid w:val="00962FC6"/>
    <w:rsid w:val="009631ED"/>
    <w:rsid w:val="00963216"/>
    <w:rsid w:val="00963606"/>
    <w:rsid w:val="00963735"/>
    <w:rsid w:val="00963770"/>
    <w:rsid w:val="00963C86"/>
    <w:rsid w:val="00963CC6"/>
    <w:rsid w:val="00963D86"/>
    <w:rsid w:val="00963D89"/>
    <w:rsid w:val="00963E55"/>
    <w:rsid w:val="00963E94"/>
    <w:rsid w:val="00963ECB"/>
    <w:rsid w:val="00963FD7"/>
    <w:rsid w:val="0096415C"/>
    <w:rsid w:val="009641E6"/>
    <w:rsid w:val="0096430A"/>
    <w:rsid w:val="009643E8"/>
    <w:rsid w:val="00964433"/>
    <w:rsid w:val="00964554"/>
    <w:rsid w:val="009645C1"/>
    <w:rsid w:val="00964659"/>
    <w:rsid w:val="00964898"/>
    <w:rsid w:val="00964CE6"/>
    <w:rsid w:val="00964D18"/>
    <w:rsid w:val="00964D45"/>
    <w:rsid w:val="00964DB3"/>
    <w:rsid w:val="00965070"/>
    <w:rsid w:val="009650E1"/>
    <w:rsid w:val="00965232"/>
    <w:rsid w:val="009652D4"/>
    <w:rsid w:val="009653B9"/>
    <w:rsid w:val="009654A0"/>
    <w:rsid w:val="00965529"/>
    <w:rsid w:val="00965583"/>
    <w:rsid w:val="00965596"/>
    <w:rsid w:val="009656DE"/>
    <w:rsid w:val="00965CAF"/>
    <w:rsid w:val="00965F25"/>
    <w:rsid w:val="00966020"/>
    <w:rsid w:val="00966117"/>
    <w:rsid w:val="009661B7"/>
    <w:rsid w:val="0096621D"/>
    <w:rsid w:val="0096624D"/>
    <w:rsid w:val="009662E9"/>
    <w:rsid w:val="009666A2"/>
    <w:rsid w:val="00966856"/>
    <w:rsid w:val="00966860"/>
    <w:rsid w:val="009668A6"/>
    <w:rsid w:val="0096693D"/>
    <w:rsid w:val="009669ED"/>
    <w:rsid w:val="00966C27"/>
    <w:rsid w:val="00966CC4"/>
    <w:rsid w:val="00966D4E"/>
    <w:rsid w:val="00966F11"/>
    <w:rsid w:val="00966FF1"/>
    <w:rsid w:val="009676DA"/>
    <w:rsid w:val="009676FA"/>
    <w:rsid w:val="00967A87"/>
    <w:rsid w:val="00967D11"/>
    <w:rsid w:val="00967F2C"/>
    <w:rsid w:val="009700E0"/>
    <w:rsid w:val="00970463"/>
    <w:rsid w:val="00970676"/>
    <w:rsid w:val="009706C1"/>
    <w:rsid w:val="00970778"/>
    <w:rsid w:val="009707DA"/>
    <w:rsid w:val="00970913"/>
    <w:rsid w:val="009709FC"/>
    <w:rsid w:val="00970AFF"/>
    <w:rsid w:val="00970C25"/>
    <w:rsid w:val="00970DCE"/>
    <w:rsid w:val="00970EDA"/>
    <w:rsid w:val="00971427"/>
    <w:rsid w:val="0097153F"/>
    <w:rsid w:val="0097157A"/>
    <w:rsid w:val="00971795"/>
    <w:rsid w:val="009719C3"/>
    <w:rsid w:val="00971A77"/>
    <w:rsid w:val="00971A7C"/>
    <w:rsid w:val="00971B42"/>
    <w:rsid w:val="00971C5B"/>
    <w:rsid w:val="00971DAB"/>
    <w:rsid w:val="00972157"/>
    <w:rsid w:val="009721A9"/>
    <w:rsid w:val="009721F6"/>
    <w:rsid w:val="009722DF"/>
    <w:rsid w:val="009725D2"/>
    <w:rsid w:val="0097271D"/>
    <w:rsid w:val="00972736"/>
    <w:rsid w:val="009727B9"/>
    <w:rsid w:val="00972CFD"/>
    <w:rsid w:val="00972FB0"/>
    <w:rsid w:val="00972FD1"/>
    <w:rsid w:val="009730B9"/>
    <w:rsid w:val="00973411"/>
    <w:rsid w:val="00973475"/>
    <w:rsid w:val="009735CD"/>
    <w:rsid w:val="009736BE"/>
    <w:rsid w:val="009736F3"/>
    <w:rsid w:val="0097398D"/>
    <w:rsid w:val="00973A79"/>
    <w:rsid w:val="00973B42"/>
    <w:rsid w:val="00973B87"/>
    <w:rsid w:val="00973CD3"/>
    <w:rsid w:val="00973EF2"/>
    <w:rsid w:val="009741E4"/>
    <w:rsid w:val="00974200"/>
    <w:rsid w:val="009742B2"/>
    <w:rsid w:val="00974491"/>
    <w:rsid w:val="00974957"/>
    <w:rsid w:val="00974D93"/>
    <w:rsid w:val="009750C1"/>
    <w:rsid w:val="00975130"/>
    <w:rsid w:val="0097527C"/>
    <w:rsid w:val="0097543E"/>
    <w:rsid w:val="00975617"/>
    <w:rsid w:val="00975858"/>
    <w:rsid w:val="00975C61"/>
    <w:rsid w:val="00975CAA"/>
    <w:rsid w:val="00975FEB"/>
    <w:rsid w:val="00976072"/>
    <w:rsid w:val="009762DA"/>
    <w:rsid w:val="00976547"/>
    <w:rsid w:val="0097670A"/>
    <w:rsid w:val="00976871"/>
    <w:rsid w:val="00976B33"/>
    <w:rsid w:val="00976CF8"/>
    <w:rsid w:val="00976E70"/>
    <w:rsid w:val="00977235"/>
    <w:rsid w:val="009772C2"/>
    <w:rsid w:val="009774C2"/>
    <w:rsid w:val="009774E5"/>
    <w:rsid w:val="0097762E"/>
    <w:rsid w:val="0097784C"/>
    <w:rsid w:val="009778BA"/>
    <w:rsid w:val="0097792C"/>
    <w:rsid w:val="00977A7F"/>
    <w:rsid w:val="00977B14"/>
    <w:rsid w:val="00977CA7"/>
    <w:rsid w:val="00977CE4"/>
    <w:rsid w:val="00977E1D"/>
    <w:rsid w:val="00977F4A"/>
    <w:rsid w:val="00980136"/>
    <w:rsid w:val="009801E7"/>
    <w:rsid w:val="009801FB"/>
    <w:rsid w:val="00980237"/>
    <w:rsid w:val="00980326"/>
    <w:rsid w:val="00980600"/>
    <w:rsid w:val="0098064B"/>
    <w:rsid w:val="009806CB"/>
    <w:rsid w:val="009808FC"/>
    <w:rsid w:val="00980AEA"/>
    <w:rsid w:val="00980E4A"/>
    <w:rsid w:val="00981189"/>
    <w:rsid w:val="00981334"/>
    <w:rsid w:val="0098142A"/>
    <w:rsid w:val="00981450"/>
    <w:rsid w:val="00981566"/>
    <w:rsid w:val="009816AD"/>
    <w:rsid w:val="0098178B"/>
    <w:rsid w:val="009817F9"/>
    <w:rsid w:val="009818B1"/>
    <w:rsid w:val="00981A00"/>
    <w:rsid w:val="00981A29"/>
    <w:rsid w:val="00981D8B"/>
    <w:rsid w:val="00981E96"/>
    <w:rsid w:val="00981EA9"/>
    <w:rsid w:val="00982282"/>
    <w:rsid w:val="009822B4"/>
    <w:rsid w:val="009824D9"/>
    <w:rsid w:val="009826A0"/>
    <w:rsid w:val="009826D7"/>
    <w:rsid w:val="00982868"/>
    <w:rsid w:val="00982ABB"/>
    <w:rsid w:val="00982CB5"/>
    <w:rsid w:val="00982DB4"/>
    <w:rsid w:val="00982E3A"/>
    <w:rsid w:val="00982F9F"/>
    <w:rsid w:val="009831EB"/>
    <w:rsid w:val="0098331B"/>
    <w:rsid w:val="0098331F"/>
    <w:rsid w:val="0098335A"/>
    <w:rsid w:val="00983499"/>
    <w:rsid w:val="0098356C"/>
    <w:rsid w:val="0098361A"/>
    <w:rsid w:val="009836D3"/>
    <w:rsid w:val="009838AC"/>
    <w:rsid w:val="00983932"/>
    <w:rsid w:val="00983BB8"/>
    <w:rsid w:val="00983E04"/>
    <w:rsid w:val="00983E58"/>
    <w:rsid w:val="00983F48"/>
    <w:rsid w:val="00984347"/>
    <w:rsid w:val="009848CF"/>
    <w:rsid w:val="00984AA3"/>
    <w:rsid w:val="00984CAA"/>
    <w:rsid w:val="00984D51"/>
    <w:rsid w:val="00984D8C"/>
    <w:rsid w:val="0098509F"/>
    <w:rsid w:val="00985350"/>
    <w:rsid w:val="00985526"/>
    <w:rsid w:val="00985971"/>
    <w:rsid w:val="00985A52"/>
    <w:rsid w:val="00985B60"/>
    <w:rsid w:val="00985E8F"/>
    <w:rsid w:val="00985F9F"/>
    <w:rsid w:val="00986045"/>
    <w:rsid w:val="0098633D"/>
    <w:rsid w:val="0098642B"/>
    <w:rsid w:val="00986480"/>
    <w:rsid w:val="009864C3"/>
    <w:rsid w:val="0098665E"/>
    <w:rsid w:val="009867B3"/>
    <w:rsid w:val="0098681C"/>
    <w:rsid w:val="00986BED"/>
    <w:rsid w:val="00986C4C"/>
    <w:rsid w:val="00986D12"/>
    <w:rsid w:val="00986D6F"/>
    <w:rsid w:val="00986F66"/>
    <w:rsid w:val="00987056"/>
    <w:rsid w:val="009871C6"/>
    <w:rsid w:val="00987200"/>
    <w:rsid w:val="00987286"/>
    <w:rsid w:val="009876D0"/>
    <w:rsid w:val="00987863"/>
    <w:rsid w:val="0098790C"/>
    <w:rsid w:val="00987E2A"/>
    <w:rsid w:val="00987E8A"/>
    <w:rsid w:val="009901AC"/>
    <w:rsid w:val="0099036F"/>
    <w:rsid w:val="00990436"/>
    <w:rsid w:val="00990557"/>
    <w:rsid w:val="00990748"/>
    <w:rsid w:val="009907E0"/>
    <w:rsid w:val="009909FF"/>
    <w:rsid w:val="00990DDA"/>
    <w:rsid w:val="00991473"/>
    <w:rsid w:val="009916A7"/>
    <w:rsid w:val="00991798"/>
    <w:rsid w:val="00991DF6"/>
    <w:rsid w:val="00991FCE"/>
    <w:rsid w:val="00992096"/>
    <w:rsid w:val="0099226B"/>
    <w:rsid w:val="009922B7"/>
    <w:rsid w:val="00992408"/>
    <w:rsid w:val="0099243D"/>
    <w:rsid w:val="0099255B"/>
    <w:rsid w:val="009925B9"/>
    <w:rsid w:val="009927C3"/>
    <w:rsid w:val="00992A7E"/>
    <w:rsid w:val="00992B5D"/>
    <w:rsid w:val="00992BCF"/>
    <w:rsid w:val="00992C34"/>
    <w:rsid w:val="00992D23"/>
    <w:rsid w:val="0099305A"/>
    <w:rsid w:val="00993395"/>
    <w:rsid w:val="0099355E"/>
    <w:rsid w:val="0099360D"/>
    <w:rsid w:val="009936CB"/>
    <w:rsid w:val="00993A07"/>
    <w:rsid w:val="00993A4F"/>
    <w:rsid w:val="00993A52"/>
    <w:rsid w:val="00993B1B"/>
    <w:rsid w:val="00993B4D"/>
    <w:rsid w:val="00993CBA"/>
    <w:rsid w:val="00993DD0"/>
    <w:rsid w:val="0099407E"/>
    <w:rsid w:val="00994184"/>
    <w:rsid w:val="00994519"/>
    <w:rsid w:val="00994563"/>
    <w:rsid w:val="009945B4"/>
    <w:rsid w:val="00994654"/>
    <w:rsid w:val="009948A1"/>
    <w:rsid w:val="009948B3"/>
    <w:rsid w:val="009948FD"/>
    <w:rsid w:val="00994916"/>
    <w:rsid w:val="00994A6D"/>
    <w:rsid w:val="00994C34"/>
    <w:rsid w:val="00994CBA"/>
    <w:rsid w:val="00994CBB"/>
    <w:rsid w:val="00994CEE"/>
    <w:rsid w:val="00994EEF"/>
    <w:rsid w:val="00994FDD"/>
    <w:rsid w:val="009956CB"/>
    <w:rsid w:val="009956E7"/>
    <w:rsid w:val="0099574D"/>
    <w:rsid w:val="0099584C"/>
    <w:rsid w:val="0099594D"/>
    <w:rsid w:val="00995B49"/>
    <w:rsid w:val="00995C2F"/>
    <w:rsid w:val="00995C3E"/>
    <w:rsid w:val="00995E7A"/>
    <w:rsid w:val="00995EF8"/>
    <w:rsid w:val="0099613E"/>
    <w:rsid w:val="009963C8"/>
    <w:rsid w:val="009964DB"/>
    <w:rsid w:val="0099674B"/>
    <w:rsid w:val="00996899"/>
    <w:rsid w:val="0099691B"/>
    <w:rsid w:val="00996BF1"/>
    <w:rsid w:val="00996C1D"/>
    <w:rsid w:val="00996D33"/>
    <w:rsid w:val="00996DEF"/>
    <w:rsid w:val="00996E10"/>
    <w:rsid w:val="00997149"/>
    <w:rsid w:val="009971E8"/>
    <w:rsid w:val="00997281"/>
    <w:rsid w:val="00997297"/>
    <w:rsid w:val="009978D3"/>
    <w:rsid w:val="00997A09"/>
    <w:rsid w:val="00997B4A"/>
    <w:rsid w:val="00997D3E"/>
    <w:rsid w:val="00997D67"/>
    <w:rsid w:val="00997F8F"/>
    <w:rsid w:val="009A01A1"/>
    <w:rsid w:val="009A01F9"/>
    <w:rsid w:val="009A027D"/>
    <w:rsid w:val="009A0306"/>
    <w:rsid w:val="009A032C"/>
    <w:rsid w:val="009A0CC8"/>
    <w:rsid w:val="009A0DCC"/>
    <w:rsid w:val="009A0DD8"/>
    <w:rsid w:val="009A0EF7"/>
    <w:rsid w:val="009A0F34"/>
    <w:rsid w:val="009A11B1"/>
    <w:rsid w:val="009A1380"/>
    <w:rsid w:val="009A1480"/>
    <w:rsid w:val="009A1827"/>
    <w:rsid w:val="009A1B83"/>
    <w:rsid w:val="009A1DFC"/>
    <w:rsid w:val="009A1E04"/>
    <w:rsid w:val="009A1FBF"/>
    <w:rsid w:val="009A2089"/>
    <w:rsid w:val="009A20FC"/>
    <w:rsid w:val="009A22AE"/>
    <w:rsid w:val="009A23B2"/>
    <w:rsid w:val="009A23CD"/>
    <w:rsid w:val="009A2461"/>
    <w:rsid w:val="009A2575"/>
    <w:rsid w:val="009A2724"/>
    <w:rsid w:val="009A2747"/>
    <w:rsid w:val="009A2765"/>
    <w:rsid w:val="009A2890"/>
    <w:rsid w:val="009A28DA"/>
    <w:rsid w:val="009A2A65"/>
    <w:rsid w:val="009A2AC3"/>
    <w:rsid w:val="009A2B24"/>
    <w:rsid w:val="009A2B67"/>
    <w:rsid w:val="009A2B88"/>
    <w:rsid w:val="009A2D8E"/>
    <w:rsid w:val="009A30C1"/>
    <w:rsid w:val="009A31EA"/>
    <w:rsid w:val="009A3621"/>
    <w:rsid w:val="009A36FE"/>
    <w:rsid w:val="009A37F4"/>
    <w:rsid w:val="009A384B"/>
    <w:rsid w:val="009A38FB"/>
    <w:rsid w:val="009A39ED"/>
    <w:rsid w:val="009A3B17"/>
    <w:rsid w:val="009A3C60"/>
    <w:rsid w:val="009A3D81"/>
    <w:rsid w:val="009A3D82"/>
    <w:rsid w:val="009A3DAD"/>
    <w:rsid w:val="009A3EE5"/>
    <w:rsid w:val="009A3FD6"/>
    <w:rsid w:val="009A4122"/>
    <w:rsid w:val="009A41BF"/>
    <w:rsid w:val="009A4278"/>
    <w:rsid w:val="009A430B"/>
    <w:rsid w:val="009A46E9"/>
    <w:rsid w:val="009A46F3"/>
    <w:rsid w:val="009A494A"/>
    <w:rsid w:val="009A4AE1"/>
    <w:rsid w:val="009A4F8E"/>
    <w:rsid w:val="009A501C"/>
    <w:rsid w:val="009A50AA"/>
    <w:rsid w:val="009A57CF"/>
    <w:rsid w:val="009A5815"/>
    <w:rsid w:val="009A585B"/>
    <w:rsid w:val="009A595C"/>
    <w:rsid w:val="009A5CD2"/>
    <w:rsid w:val="009A5EC3"/>
    <w:rsid w:val="009A5F57"/>
    <w:rsid w:val="009A6011"/>
    <w:rsid w:val="009A6430"/>
    <w:rsid w:val="009A64BB"/>
    <w:rsid w:val="009A65E1"/>
    <w:rsid w:val="009A663A"/>
    <w:rsid w:val="009A66AD"/>
    <w:rsid w:val="009A6833"/>
    <w:rsid w:val="009A6855"/>
    <w:rsid w:val="009A68F0"/>
    <w:rsid w:val="009A6AF6"/>
    <w:rsid w:val="009A6B02"/>
    <w:rsid w:val="009A6BA9"/>
    <w:rsid w:val="009A6CCC"/>
    <w:rsid w:val="009A6D65"/>
    <w:rsid w:val="009A709E"/>
    <w:rsid w:val="009A70BB"/>
    <w:rsid w:val="009A71AC"/>
    <w:rsid w:val="009A72D2"/>
    <w:rsid w:val="009A7C99"/>
    <w:rsid w:val="009A7DD6"/>
    <w:rsid w:val="009A7E94"/>
    <w:rsid w:val="009B0029"/>
    <w:rsid w:val="009B01F1"/>
    <w:rsid w:val="009B0573"/>
    <w:rsid w:val="009B0597"/>
    <w:rsid w:val="009B05B3"/>
    <w:rsid w:val="009B0D5F"/>
    <w:rsid w:val="009B0E71"/>
    <w:rsid w:val="009B0EDB"/>
    <w:rsid w:val="009B1155"/>
    <w:rsid w:val="009B1181"/>
    <w:rsid w:val="009B1367"/>
    <w:rsid w:val="009B13A6"/>
    <w:rsid w:val="009B13EE"/>
    <w:rsid w:val="009B14CB"/>
    <w:rsid w:val="009B18F5"/>
    <w:rsid w:val="009B1A54"/>
    <w:rsid w:val="009B1B1C"/>
    <w:rsid w:val="009B1BD6"/>
    <w:rsid w:val="009B215B"/>
    <w:rsid w:val="009B2189"/>
    <w:rsid w:val="009B23D1"/>
    <w:rsid w:val="009B241F"/>
    <w:rsid w:val="009B275A"/>
    <w:rsid w:val="009B28B7"/>
    <w:rsid w:val="009B2990"/>
    <w:rsid w:val="009B2A5D"/>
    <w:rsid w:val="009B2C84"/>
    <w:rsid w:val="009B316D"/>
    <w:rsid w:val="009B3425"/>
    <w:rsid w:val="009B34D0"/>
    <w:rsid w:val="009B355B"/>
    <w:rsid w:val="009B3661"/>
    <w:rsid w:val="009B3857"/>
    <w:rsid w:val="009B38B0"/>
    <w:rsid w:val="009B38E1"/>
    <w:rsid w:val="009B39AF"/>
    <w:rsid w:val="009B3A5B"/>
    <w:rsid w:val="009B3BB4"/>
    <w:rsid w:val="009B3CC2"/>
    <w:rsid w:val="009B3CFB"/>
    <w:rsid w:val="009B3E8B"/>
    <w:rsid w:val="009B4608"/>
    <w:rsid w:val="009B4860"/>
    <w:rsid w:val="009B48BA"/>
    <w:rsid w:val="009B4948"/>
    <w:rsid w:val="009B4D00"/>
    <w:rsid w:val="009B4E01"/>
    <w:rsid w:val="009B4ED9"/>
    <w:rsid w:val="009B540D"/>
    <w:rsid w:val="009B5425"/>
    <w:rsid w:val="009B5588"/>
    <w:rsid w:val="009B559A"/>
    <w:rsid w:val="009B55F6"/>
    <w:rsid w:val="009B57B5"/>
    <w:rsid w:val="009B5844"/>
    <w:rsid w:val="009B58DC"/>
    <w:rsid w:val="009B5F5A"/>
    <w:rsid w:val="009B5F73"/>
    <w:rsid w:val="009B60BF"/>
    <w:rsid w:val="009B6527"/>
    <w:rsid w:val="009B65B8"/>
    <w:rsid w:val="009B66B3"/>
    <w:rsid w:val="009B6800"/>
    <w:rsid w:val="009B6850"/>
    <w:rsid w:val="009B6C89"/>
    <w:rsid w:val="009B7189"/>
    <w:rsid w:val="009B7242"/>
    <w:rsid w:val="009B745D"/>
    <w:rsid w:val="009B760C"/>
    <w:rsid w:val="009B7634"/>
    <w:rsid w:val="009B7B4B"/>
    <w:rsid w:val="009B7BC7"/>
    <w:rsid w:val="009B7C21"/>
    <w:rsid w:val="009B7D80"/>
    <w:rsid w:val="009B7EB6"/>
    <w:rsid w:val="009C0114"/>
    <w:rsid w:val="009C0223"/>
    <w:rsid w:val="009C0310"/>
    <w:rsid w:val="009C0764"/>
    <w:rsid w:val="009C082E"/>
    <w:rsid w:val="009C0D78"/>
    <w:rsid w:val="009C0E7E"/>
    <w:rsid w:val="009C0F99"/>
    <w:rsid w:val="009C0FC7"/>
    <w:rsid w:val="009C12A2"/>
    <w:rsid w:val="009C138F"/>
    <w:rsid w:val="009C1397"/>
    <w:rsid w:val="009C1B51"/>
    <w:rsid w:val="009C1D25"/>
    <w:rsid w:val="009C2320"/>
    <w:rsid w:val="009C2386"/>
    <w:rsid w:val="009C24A3"/>
    <w:rsid w:val="009C24CA"/>
    <w:rsid w:val="009C2820"/>
    <w:rsid w:val="009C28E7"/>
    <w:rsid w:val="009C2963"/>
    <w:rsid w:val="009C2FEF"/>
    <w:rsid w:val="009C33FF"/>
    <w:rsid w:val="009C34CA"/>
    <w:rsid w:val="009C3570"/>
    <w:rsid w:val="009C35B6"/>
    <w:rsid w:val="009C389F"/>
    <w:rsid w:val="009C3934"/>
    <w:rsid w:val="009C3991"/>
    <w:rsid w:val="009C39B3"/>
    <w:rsid w:val="009C3C55"/>
    <w:rsid w:val="009C3CFD"/>
    <w:rsid w:val="009C3D96"/>
    <w:rsid w:val="009C3DC6"/>
    <w:rsid w:val="009C3FA0"/>
    <w:rsid w:val="009C41E8"/>
    <w:rsid w:val="009C42D0"/>
    <w:rsid w:val="009C43AB"/>
    <w:rsid w:val="009C43AE"/>
    <w:rsid w:val="009C4481"/>
    <w:rsid w:val="009C448D"/>
    <w:rsid w:val="009C44DA"/>
    <w:rsid w:val="009C469B"/>
    <w:rsid w:val="009C46A7"/>
    <w:rsid w:val="009C46B2"/>
    <w:rsid w:val="009C46D3"/>
    <w:rsid w:val="009C4893"/>
    <w:rsid w:val="009C4FA0"/>
    <w:rsid w:val="009C5310"/>
    <w:rsid w:val="009C5357"/>
    <w:rsid w:val="009C554E"/>
    <w:rsid w:val="009C565B"/>
    <w:rsid w:val="009C578D"/>
    <w:rsid w:val="009C581E"/>
    <w:rsid w:val="009C5ADE"/>
    <w:rsid w:val="009C5AE0"/>
    <w:rsid w:val="009C5B97"/>
    <w:rsid w:val="009C5D30"/>
    <w:rsid w:val="009C6020"/>
    <w:rsid w:val="009C60E8"/>
    <w:rsid w:val="009C617E"/>
    <w:rsid w:val="009C6196"/>
    <w:rsid w:val="009C6370"/>
    <w:rsid w:val="009C639C"/>
    <w:rsid w:val="009C64C3"/>
    <w:rsid w:val="009C665E"/>
    <w:rsid w:val="009C67FE"/>
    <w:rsid w:val="009C68B2"/>
    <w:rsid w:val="009C68B5"/>
    <w:rsid w:val="009C6B84"/>
    <w:rsid w:val="009C6B8E"/>
    <w:rsid w:val="009C6BAB"/>
    <w:rsid w:val="009C6C21"/>
    <w:rsid w:val="009C6EB5"/>
    <w:rsid w:val="009C72A5"/>
    <w:rsid w:val="009C72C2"/>
    <w:rsid w:val="009C72DE"/>
    <w:rsid w:val="009C7309"/>
    <w:rsid w:val="009C74B8"/>
    <w:rsid w:val="009C76D3"/>
    <w:rsid w:val="009C7935"/>
    <w:rsid w:val="009C7A53"/>
    <w:rsid w:val="009C7A91"/>
    <w:rsid w:val="009C7DD0"/>
    <w:rsid w:val="009D006F"/>
    <w:rsid w:val="009D018F"/>
    <w:rsid w:val="009D0280"/>
    <w:rsid w:val="009D0509"/>
    <w:rsid w:val="009D087B"/>
    <w:rsid w:val="009D08BD"/>
    <w:rsid w:val="009D0A6E"/>
    <w:rsid w:val="009D0A7F"/>
    <w:rsid w:val="009D0B55"/>
    <w:rsid w:val="009D0C52"/>
    <w:rsid w:val="009D0CBC"/>
    <w:rsid w:val="009D0E3F"/>
    <w:rsid w:val="009D1800"/>
    <w:rsid w:val="009D1EB3"/>
    <w:rsid w:val="009D1FD7"/>
    <w:rsid w:val="009D210D"/>
    <w:rsid w:val="009D234E"/>
    <w:rsid w:val="009D23D6"/>
    <w:rsid w:val="009D24AE"/>
    <w:rsid w:val="009D29F3"/>
    <w:rsid w:val="009D2EF0"/>
    <w:rsid w:val="009D2FB6"/>
    <w:rsid w:val="009D3193"/>
    <w:rsid w:val="009D33B9"/>
    <w:rsid w:val="009D34E6"/>
    <w:rsid w:val="009D3595"/>
    <w:rsid w:val="009D385D"/>
    <w:rsid w:val="009D3B10"/>
    <w:rsid w:val="009D3BBF"/>
    <w:rsid w:val="009D3CA6"/>
    <w:rsid w:val="009D3E55"/>
    <w:rsid w:val="009D41E1"/>
    <w:rsid w:val="009D422E"/>
    <w:rsid w:val="009D4343"/>
    <w:rsid w:val="009D4640"/>
    <w:rsid w:val="009D46B5"/>
    <w:rsid w:val="009D46CB"/>
    <w:rsid w:val="009D4895"/>
    <w:rsid w:val="009D49B6"/>
    <w:rsid w:val="009D49DB"/>
    <w:rsid w:val="009D4C1E"/>
    <w:rsid w:val="009D4CD2"/>
    <w:rsid w:val="009D510B"/>
    <w:rsid w:val="009D5145"/>
    <w:rsid w:val="009D5230"/>
    <w:rsid w:val="009D5269"/>
    <w:rsid w:val="009D5517"/>
    <w:rsid w:val="009D573C"/>
    <w:rsid w:val="009D5A01"/>
    <w:rsid w:val="009D5C5A"/>
    <w:rsid w:val="009D5D18"/>
    <w:rsid w:val="009D5D79"/>
    <w:rsid w:val="009D5D97"/>
    <w:rsid w:val="009D5DAD"/>
    <w:rsid w:val="009D5F6D"/>
    <w:rsid w:val="009D612A"/>
    <w:rsid w:val="009D627C"/>
    <w:rsid w:val="009D6333"/>
    <w:rsid w:val="009D6447"/>
    <w:rsid w:val="009D659D"/>
    <w:rsid w:val="009D6635"/>
    <w:rsid w:val="009D6672"/>
    <w:rsid w:val="009D67C4"/>
    <w:rsid w:val="009D6885"/>
    <w:rsid w:val="009D6C0C"/>
    <w:rsid w:val="009D6CC5"/>
    <w:rsid w:val="009D6E6D"/>
    <w:rsid w:val="009D6EE3"/>
    <w:rsid w:val="009D71CA"/>
    <w:rsid w:val="009D71D7"/>
    <w:rsid w:val="009D747D"/>
    <w:rsid w:val="009D750D"/>
    <w:rsid w:val="009D761E"/>
    <w:rsid w:val="009D76C9"/>
    <w:rsid w:val="009D7816"/>
    <w:rsid w:val="009D78DD"/>
    <w:rsid w:val="009D7928"/>
    <w:rsid w:val="009D7A5D"/>
    <w:rsid w:val="009D7CB2"/>
    <w:rsid w:val="009D7DDE"/>
    <w:rsid w:val="009D7FE1"/>
    <w:rsid w:val="009E0026"/>
    <w:rsid w:val="009E0155"/>
    <w:rsid w:val="009E0337"/>
    <w:rsid w:val="009E0340"/>
    <w:rsid w:val="009E082C"/>
    <w:rsid w:val="009E09A7"/>
    <w:rsid w:val="009E09BB"/>
    <w:rsid w:val="009E0C97"/>
    <w:rsid w:val="009E0F23"/>
    <w:rsid w:val="009E0F3D"/>
    <w:rsid w:val="009E0F66"/>
    <w:rsid w:val="009E1138"/>
    <w:rsid w:val="009E12C3"/>
    <w:rsid w:val="009E132A"/>
    <w:rsid w:val="009E1496"/>
    <w:rsid w:val="009E1693"/>
    <w:rsid w:val="009E1817"/>
    <w:rsid w:val="009E187C"/>
    <w:rsid w:val="009E192B"/>
    <w:rsid w:val="009E1945"/>
    <w:rsid w:val="009E19BE"/>
    <w:rsid w:val="009E1CB8"/>
    <w:rsid w:val="009E1E4B"/>
    <w:rsid w:val="009E1EAA"/>
    <w:rsid w:val="009E1FA9"/>
    <w:rsid w:val="009E200E"/>
    <w:rsid w:val="009E2276"/>
    <w:rsid w:val="009E2349"/>
    <w:rsid w:val="009E2AEB"/>
    <w:rsid w:val="009E2B76"/>
    <w:rsid w:val="009E2BCC"/>
    <w:rsid w:val="009E2E09"/>
    <w:rsid w:val="009E3026"/>
    <w:rsid w:val="009E3069"/>
    <w:rsid w:val="009E3259"/>
    <w:rsid w:val="009E3270"/>
    <w:rsid w:val="009E36B2"/>
    <w:rsid w:val="009E3897"/>
    <w:rsid w:val="009E38E5"/>
    <w:rsid w:val="009E3B7C"/>
    <w:rsid w:val="009E3BFB"/>
    <w:rsid w:val="009E3C26"/>
    <w:rsid w:val="009E4060"/>
    <w:rsid w:val="009E4270"/>
    <w:rsid w:val="009E454F"/>
    <w:rsid w:val="009E473F"/>
    <w:rsid w:val="009E484A"/>
    <w:rsid w:val="009E487C"/>
    <w:rsid w:val="009E4916"/>
    <w:rsid w:val="009E4AC2"/>
    <w:rsid w:val="009E4B05"/>
    <w:rsid w:val="009E4B5A"/>
    <w:rsid w:val="009E4D49"/>
    <w:rsid w:val="009E4E6E"/>
    <w:rsid w:val="009E4FB1"/>
    <w:rsid w:val="009E534C"/>
    <w:rsid w:val="009E5463"/>
    <w:rsid w:val="009E556D"/>
    <w:rsid w:val="009E5795"/>
    <w:rsid w:val="009E5A07"/>
    <w:rsid w:val="009E5E62"/>
    <w:rsid w:val="009E5ED4"/>
    <w:rsid w:val="009E5F94"/>
    <w:rsid w:val="009E5FEB"/>
    <w:rsid w:val="009E62B7"/>
    <w:rsid w:val="009E6482"/>
    <w:rsid w:val="009E64E5"/>
    <w:rsid w:val="009E66FF"/>
    <w:rsid w:val="009E688B"/>
    <w:rsid w:val="009E699D"/>
    <w:rsid w:val="009E6A01"/>
    <w:rsid w:val="009E6B2F"/>
    <w:rsid w:val="009E6D0A"/>
    <w:rsid w:val="009E6D2C"/>
    <w:rsid w:val="009E6DDB"/>
    <w:rsid w:val="009E6E85"/>
    <w:rsid w:val="009E6FDE"/>
    <w:rsid w:val="009E70C4"/>
    <w:rsid w:val="009E7122"/>
    <w:rsid w:val="009E71C3"/>
    <w:rsid w:val="009E728D"/>
    <w:rsid w:val="009E73E1"/>
    <w:rsid w:val="009E7717"/>
    <w:rsid w:val="009E79BC"/>
    <w:rsid w:val="009E7A80"/>
    <w:rsid w:val="009E7BB2"/>
    <w:rsid w:val="009E7C25"/>
    <w:rsid w:val="009E7ECC"/>
    <w:rsid w:val="009F0039"/>
    <w:rsid w:val="009F01B3"/>
    <w:rsid w:val="009F0200"/>
    <w:rsid w:val="009F023F"/>
    <w:rsid w:val="009F0312"/>
    <w:rsid w:val="009F03EB"/>
    <w:rsid w:val="009F0449"/>
    <w:rsid w:val="009F075C"/>
    <w:rsid w:val="009F0764"/>
    <w:rsid w:val="009F07AF"/>
    <w:rsid w:val="009F081F"/>
    <w:rsid w:val="009F0896"/>
    <w:rsid w:val="009F089A"/>
    <w:rsid w:val="009F08C7"/>
    <w:rsid w:val="009F0A54"/>
    <w:rsid w:val="009F0AAA"/>
    <w:rsid w:val="009F0CEF"/>
    <w:rsid w:val="009F1123"/>
    <w:rsid w:val="009F1162"/>
    <w:rsid w:val="009F1315"/>
    <w:rsid w:val="009F13DF"/>
    <w:rsid w:val="009F14CE"/>
    <w:rsid w:val="009F172D"/>
    <w:rsid w:val="009F1A36"/>
    <w:rsid w:val="009F1C32"/>
    <w:rsid w:val="009F1D1D"/>
    <w:rsid w:val="009F1E2E"/>
    <w:rsid w:val="009F1E30"/>
    <w:rsid w:val="009F1FCE"/>
    <w:rsid w:val="009F21B8"/>
    <w:rsid w:val="009F2321"/>
    <w:rsid w:val="009F23A7"/>
    <w:rsid w:val="009F2433"/>
    <w:rsid w:val="009F25B0"/>
    <w:rsid w:val="009F265D"/>
    <w:rsid w:val="009F2BBD"/>
    <w:rsid w:val="009F2DD4"/>
    <w:rsid w:val="009F2E1F"/>
    <w:rsid w:val="009F3609"/>
    <w:rsid w:val="009F37BA"/>
    <w:rsid w:val="009F383B"/>
    <w:rsid w:val="009F3916"/>
    <w:rsid w:val="009F394C"/>
    <w:rsid w:val="009F395A"/>
    <w:rsid w:val="009F3BBE"/>
    <w:rsid w:val="009F3CCB"/>
    <w:rsid w:val="009F3DEC"/>
    <w:rsid w:val="009F3E20"/>
    <w:rsid w:val="009F403C"/>
    <w:rsid w:val="009F4178"/>
    <w:rsid w:val="009F4190"/>
    <w:rsid w:val="009F4476"/>
    <w:rsid w:val="009F449D"/>
    <w:rsid w:val="009F4502"/>
    <w:rsid w:val="009F4894"/>
    <w:rsid w:val="009F48B8"/>
    <w:rsid w:val="009F4A01"/>
    <w:rsid w:val="009F4BCD"/>
    <w:rsid w:val="009F4EC5"/>
    <w:rsid w:val="009F4EFE"/>
    <w:rsid w:val="009F50A0"/>
    <w:rsid w:val="009F5345"/>
    <w:rsid w:val="009F5782"/>
    <w:rsid w:val="009F57D7"/>
    <w:rsid w:val="009F580A"/>
    <w:rsid w:val="009F5AAC"/>
    <w:rsid w:val="009F5B72"/>
    <w:rsid w:val="009F5CA6"/>
    <w:rsid w:val="009F5DC5"/>
    <w:rsid w:val="009F5F18"/>
    <w:rsid w:val="009F5F44"/>
    <w:rsid w:val="009F6119"/>
    <w:rsid w:val="009F62A2"/>
    <w:rsid w:val="009F62B1"/>
    <w:rsid w:val="009F63D0"/>
    <w:rsid w:val="009F682B"/>
    <w:rsid w:val="009F6AC3"/>
    <w:rsid w:val="009F6AF8"/>
    <w:rsid w:val="009F6B15"/>
    <w:rsid w:val="009F6B64"/>
    <w:rsid w:val="009F6C34"/>
    <w:rsid w:val="009F6C73"/>
    <w:rsid w:val="009F6D38"/>
    <w:rsid w:val="009F6F67"/>
    <w:rsid w:val="009F6FB3"/>
    <w:rsid w:val="009F716A"/>
    <w:rsid w:val="009F72AC"/>
    <w:rsid w:val="009F7332"/>
    <w:rsid w:val="009F7A6B"/>
    <w:rsid w:val="009F7B78"/>
    <w:rsid w:val="009F7F61"/>
    <w:rsid w:val="009F7FB4"/>
    <w:rsid w:val="00A0017F"/>
    <w:rsid w:val="00A00354"/>
    <w:rsid w:val="00A0065D"/>
    <w:rsid w:val="00A00B32"/>
    <w:rsid w:val="00A00BCF"/>
    <w:rsid w:val="00A00C11"/>
    <w:rsid w:val="00A00CC0"/>
    <w:rsid w:val="00A00D73"/>
    <w:rsid w:val="00A01121"/>
    <w:rsid w:val="00A012EE"/>
    <w:rsid w:val="00A0138E"/>
    <w:rsid w:val="00A01554"/>
    <w:rsid w:val="00A01972"/>
    <w:rsid w:val="00A019E4"/>
    <w:rsid w:val="00A01A55"/>
    <w:rsid w:val="00A01BC0"/>
    <w:rsid w:val="00A01D6B"/>
    <w:rsid w:val="00A01E1F"/>
    <w:rsid w:val="00A01E9D"/>
    <w:rsid w:val="00A02128"/>
    <w:rsid w:val="00A021CE"/>
    <w:rsid w:val="00A025FE"/>
    <w:rsid w:val="00A02B22"/>
    <w:rsid w:val="00A02E7A"/>
    <w:rsid w:val="00A02FD9"/>
    <w:rsid w:val="00A02FE7"/>
    <w:rsid w:val="00A03028"/>
    <w:rsid w:val="00A03035"/>
    <w:rsid w:val="00A030BE"/>
    <w:rsid w:val="00A03115"/>
    <w:rsid w:val="00A03236"/>
    <w:rsid w:val="00A03373"/>
    <w:rsid w:val="00A0340B"/>
    <w:rsid w:val="00A03414"/>
    <w:rsid w:val="00A03526"/>
    <w:rsid w:val="00A036EF"/>
    <w:rsid w:val="00A03743"/>
    <w:rsid w:val="00A037CD"/>
    <w:rsid w:val="00A03CE0"/>
    <w:rsid w:val="00A03D89"/>
    <w:rsid w:val="00A03F3C"/>
    <w:rsid w:val="00A04106"/>
    <w:rsid w:val="00A0416E"/>
    <w:rsid w:val="00A04213"/>
    <w:rsid w:val="00A04237"/>
    <w:rsid w:val="00A04558"/>
    <w:rsid w:val="00A046A2"/>
    <w:rsid w:val="00A04717"/>
    <w:rsid w:val="00A0471D"/>
    <w:rsid w:val="00A04932"/>
    <w:rsid w:val="00A04992"/>
    <w:rsid w:val="00A049AE"/>
    <w:rsid w:val="00A04AF7"/>
    <w:rsid w:val="00A04D2E"/>
    <w:rsid w:val="00A04E4D"/>
    <w:rsid w:val="00A04F09"/>
    <w:rsid w:val="00A0530A"/>
    <w:rsid w:val="00A05525"/>
    <w:rsid w:val="00A059CF"/>
    <w:rsid w:val="00A05BE4"/>
    <w:rsid w:val="00A05C3A"/>
    <w:rsid w:val="00A05D6B"/>
    <w:rsid w:val="00A05DCB"/>
    <w:rsid w:val="00A06017"/>
    <w:rsid w:val="00A06175"/>
    <w:rsid w:val="00A0627D"/>
    <w:rsid w:val="00A06488"/>
    <w:rsid w:val="00A0673A"/>
    <w:rsid w:val="00A067A0"/>
    <w:rsid w:val="00A067AD"/>
    <w:rsid w:val="00A06B94"/>
    <w:rsid w:val="00A06D74"/>
    <w:rsid w:val="00A06F3A"/>
    <w:rsid w:val="00A073C2"/>
    <w:rsid w:val="00A07438"/>
    <w:rsid w:val="00A07622"/>
    <w:rsid w:val="00A07661"/>
    <w:rsid w:val="00A07817"/>
    <w:rsid w:val="00A07B86"/>
    <w:rsid w:val="00A07BB0"/>
    <w:rsid w:val="00A1024F"/>
    <w:rsid w:val="00A102A6"/>
    <w:rsid w:val="00A10529"/>
    <w:rsid w:val="00A10AA9"/>
    <w:rsid w:val="00A10BCD"/>
    <w:rsid w:val="00A10DF4"/>
    <w:rsid w:val="00A10EC8"/>
    <w:rsid w:val="00A1108F"/>
    <w:rsid w:val="00A110DD"/>
    <w:rsid w:val="00A110EE"/>
    <w:rsid w:val="00A1122F"/>
    <w:rsid w:val="00A11357"/>
    <w:rsid w:val="00A114FA"/>
    <w:rsid w:val="00A11576"/>
    <w:rsid w:val="00A115FE"/>
    <w:rsid w:val="00A11736"/>
    <w:rsid w:val="00A117DD"/>
    <w:rsid w:val="00A117F1"/>
    <w:rsid w:val="00A118B7"/>
    <w:rsid w:val="00A11C70"/>
    <w:rsid w:val="00A11C77"/>
    <w:rsid w:val="00A11E63"/>
    <w:rsid w:val="00A11E6A"/>
    <w:rsid w:val="00A1201F"/>
    <w:rsid w:val="00A12127"/>
    <w:rsid w:val="00A12128"/>
    <w:rsid w:val="00A1235C"/>
    <w:rsid w:val="00A12423"/>
    <w:rsid w:val="00A12473"/>
    <w:rsid w:val="00A12A75"/>
    <w:rsid w:val="00A12AB7"/>
    <w:rsid w:val="00A12BC4"/>
    <w:rsid w:val="00A12C8B"/>
    <w:rsid w:val="00A12D6C"/>
    <w:rsid w:val="00A12DD5"/>
    <w:rsid w:val="00A12E81"/>
    <w:rsid w:val="00A130A6"/>
    <w:rsid w:val="00A133C3"/>
    <w:rsid w:val="00A134AC"/>
    <w:rsid w:val="00A1366A"/>
    <w:rsid w:val="00A136A3"/>
    <w:rsid w:val="00A136E1"/>
    <w:rsid w:val="00A137F7"/>
    <w:rsid w:val="00A1390A"/>
    <w:rsid w:val="00A13A46"/>
    <w:rsid w:val="00A13EB1"/>
    <w:rsid w:val="00A13FB6"/>
    <w:rsid w:val="00A13FC5"/>
    <w:rsid w:val="00A14236"/>
    <w:rsid w:val="00A145E3"/>
    <w:rsid w:val="00A1464B"/>
    <w:rsid w:val="00A146C1"/>
    <w:rsid w:val="00A147AA"/>
    <w:rsid w:val="00A1495A"/>
    <w:rsid w:val="00A149A5"/>
    <w:rsid w:val="00A149CA"/>
    <w:rsid w:val="00A14A70"/>
    <w:rsid w:val="00A14B63"/>
    <w:rsid w:val="00A14BCB"/>
    <w:rsid w:val="00A14DB2"/>
    <w:rsid w:val="00A14FD4"/>
    <w:rsid w:val="00A1515C"/>
    <w:rsid w:val="00A152DC"/>
    <w:rsid w:val="00A15613"/>
    <w:rsid w:val="00A158A9"/>
    <w:rsid w:val="00A15A65"/>
    <w:rsid w:val="00A15D03"/>
    <w:rsid w:val="00A15DF5"/>
    <w:rsid w:val="00A15FA5"/>
    <w:rsid w:val="00A16003"/>
    <w:rsid w:val="00A16367"/>
    <w:rsid w:val="00A16633"/>
    <w:rsid w:val="00A16D59"/>
    <w:rsid w:val="00A16E7C"/>
    <w:rsid w:val="00A16E7D"/>
    <w:rsid w:val="00A17041"/>
    <w:rsid w:val="00A17050"/>
    <w:rsid w:val="00A174E2"/>
    <w:rsid w:val="00A17784"/>
    <w:rsid w:val="00A179C6"/>
    <w:rsid w:val="00A17A3D"/>
    <w:rsid w:val="00A17E36"/>
    <w:rsid w:val="00A17F18"/>
    <w:rsid w:val="00A20092"/>
    <w:rsid w:val="00A2056B"/>
    <w:rsid w:val="00A2083A"/>
    <w:rsid w:val="00A20CC4"/>
    <w:rsid w:val="00A20ED3"/>
    <w:rsid w:val="00A20EEB"/>
    <w:rsid w:val="00A21161"/>
    <w:rsid w:val="00A212DB"/>
    <w:rsid w:val="00A21403"/>
    <w:rsid w:val="00A21773"/>
    <w:rsid w:val="00A2178F"/>
    <w:rsid w:val="00A2193D"/>
    <w:rsid w:val="00A21C86"/>
    <w:rsid w:val="00A21D71"/>
    <w:rsid w:val="00A21F73"/>
    <w:rsid w:val="00A2203B"/>
    <w:rsid w:val="00A221CE"/>
    <w:rsid w:val="00A2228B"/>
    <w:rsid w:val="00A22298"/>
    <w:rsid w:val="00A224D5"/>
    <w:rsid w:val="00A2284B"/>
    <w:rsid w:val="00A2287D"/>
    <w:rsid w:val="00A22B78"/>
    <w:rsid w:val="00A22F34"/>
    <w:rsid w:val="00A22F7A"/>
    <w:rsid w:val="00A230D0"/>
    <w:rsid w:val="00A23797"/>
    <w:rsid w:val="00A23870"/>
    <w:rsid w:val="00A23AAD"/>
    <w:rsid w:val="00A23AF9"/>
    <w:rsid w:val="00A23BA2"/>
    <w:rsid w:val="00A23BFC"/>
    <w:rsid w:val="00A23DAC"/>
    <w:rsid w:val="00A23DF4"/>
    <w:rsid w:val="00A23F9F"/>
    <w:rsid w:val="00A23FBE"/>
    <w:rsid w:val="00A24312"/>
    <w:rsid w:val="00A24361"/>
    <w:rsid w:val="00A244CB"/>
    <w:rsid w:val="00A24621"/>
    <w:rsid w:val="00A24667"/>
    <w:rsid w:val="00A246B3"/>
    <w:rsid w:val="00A246F7"/>
    <w:rsid w:val="00A24755"/>
    <w:rsid w:val="00A24A97"/>
    <w:rsid w:val="00A24E88"/>
    <w:rsid w:val="00A24EBF"/>
    <w:rsid w:val="00A24F16"/>
    <w:rsid w:val="00A25023"/>
    <w:rsid w:val="00A251C2"/>
    <w:rsid w:val="00A25551"/>
    <w:rsid w:val="00A25578"/>
    <w:rsid w:val="00A2598F"/>
    <w:rsid w:val="00A259AF"/>
    <w:rsid w:val="00A25AE5"/>
    <w:rsid w:val="00A25B8D"/>
    <w:rsid w:val="00A25D00"/>
    <w:rsid w:val="00A25F5C"/>
    <w:rsid w:val="00A26096"/>
    <w:rsid w:val="00A2616B"/>
    <w:rsid w:val="00A261F8"/>
    <w:rsid w:val="00A26201"/>
    <w:rsid w:val="00A26442"/>
    <w:rsid w:val="00A26546"/>
    <w:rsid w:val="00A2664C"/>
    <w:rsid w:val="00A2666E"/>
    <w:rsid w:val="00A269F4"/>
    <w:rsid w:val="00A26B87"/>
    <w:rsid w:val="00A27176"/>
    <w:rsid w:val="00A27743"/>
    <w:rsid w:val="00A2777F"/>
    <w:rsid w:val="00A2785D"/>
    <w:rsid w:val="00A278B9"/>
    <w:rsid w:val="00A27C16"/>
    <w:rsid w:val="00A27CFC"/>
    <w:rsid w:val="00A27E30"/>
    <w:rsid w:val="00A27ED8"/>
    <w:rsid w:val="00A300AD"/>
    <w:rsid w:val="00A30165"/>
    <w:rsid w:val="00A302A7"/>
    <w:rsid w:val="00A303CC"/>
    <w:rsid w:val="00A3041D"/>
    <w:rsid w:val="00A3045C"/>
    <w:rsid w:val="00A307C1"/>
    <w:rsid w:val="00A309DB"/>
    <w:rsid w:val="00A30A80"/>
    <w:rsid w:val="00A30B21"/>
    <w:rsid w:val="00A30B23"/>
    <w:rsid w:val="00A30DDD"/>
    <w:rsid w:val="00A30ED5"/>
    <w:rsid w:val="00A30FA2"/>
    <w:rsid w:val="00A315DC"/>
    <w:rsid w:val="00A31634"/>
    <w:rsid w:val="00A31842"/>
    <w:rsid w:val="00A319D4"/>
    <w:rsid w:val="00A31C1F"/>
    <w:rsid w:val="00A31CAA"/>
    <w:rsid w:val="00A31CAE"/>
    <w:rsid w:val="00A31E90"/>
    <w:rsid w:val="00A31F18"/>
    <w:rsid w:val="00A32055"/>
    <w:rsid w:val="00A32240"/>
    <w:rsid w:val="00A322D6"/>
    <w:rsid w:val="00A3259F"/>
    <w:rsid w:val="00A32682"/>
    <w:rsid w:val="00A32739"/>
    <w:rsid w:val="00A32B78"/>
    <w:rsid w:val="00A32C69"/>
    <w:rsid w:val="00A32DDC"/>
    <w:rsid w:val="00A32E71"/>
    <w:rsid w:val="00A32F97"/>
    <w:rsid w:val="00A331E7"/>
    <w:rsid w:val="00A3342A"/>
    <w:rsid w:val="00A334F2"/>
    <w:rsid w:val="00A33827"/>
    <w:rsid w:val="00A338C9"/>
    <w:rsid w:val="00A338D6"/>
    <w:rsid w:val="00A33D3E"/>
    <w:rsid w:val="00A33F5D"/>
    <w:rsid w:val="00A34149"/>
    <w:rsid w:val="00A34162"/>
    <w:rsid w:val="00A3417C"/>
    <w:rsid w:val="00A3428D"/>
    <w:rsid w:val="00A3439B"/>
    <w:rsid w:val="00A34572"/>
    <w:rsid w:val="00A3484B"/>
    <w:rsid w:val="00A34A00"/>
    <w:rsid w:val="00A34ACF"/>
    <w:rsid w:val="00A34E1A"/>
    <w:rsid w:val="00A3516F"/>
    <w:rsid w:val="00A355C2"/>
    <w:rsid w:val="00A35677"/>
    <w:rsid w:val="00A3574C"/>
    <w:rsid w:val="00A3584A"/>
    <w:rsid w:val="00A35BBA"/>
    <w:rsid w:val="00A35D92"/>
    <w:rsid w:val="00A35EDE"/>
    <w:rsid w:val="00A36061"/>
    <w:rsid w:val="00A36186"/>
    <w:rsid w:val="00A36318"/>
    <w:rsid w:val="00A364BB"/>
    <w:rsid w:val="00A3661B"/>
    <w:rsid w:val="00A36703"/>
    <w:rsid w:val="00A367B1"/>
    <w:rsid w:val="00A3683A"/>
    <w:rsid w:val="00A36D41"/>
    <w:rsid w:val="00A37002"/>
    <w:rsid w:val="00A370E7"/>
    <w:rsid w:val="00A37163"/>
    <w:rsid w:val="00A371BA"/>
    <w:rsid w:val="00A371F4"/>
    <w:rsid w:val="00A3761F"/>
    <w:rsid w:val="00A379E7"/>
    <w:rsid w:val="00A37E66"/>
    <w:rsid w:val="00A37F94"/>
    <w:rsid w:val="00A40001"/>
    <w:rsid w:val="00A40138"/>
    <w:rsid w:val="00A4026D"/>
    <w:rsid w:val="00A402E2"/>
    <w:rsid w:val="00A40704"/>
    <w:rsid w:val="00A4077F"/>
    <w:rsid w:val="00A4086C"/>
    <w:rsid w:val="00A409BB"/>
    <w:rsid w:val="00A40AE4"/>
    <w:rsid w:val="00A40B33"/>
    <w:rsid w:val="00A40C11"/>
    <w:rsid w:val="00A40DB1"/>
    <w:rsid w:val="00A40E04"/>
    <w:rsid w:val="00A41149"/>
    <w:rsid w:val="00A41171"/>
    <w:rsid w:val="00A412D9"/>
    <w:rsid w:val="00A412E3"/>
    <w:rsid w:val="00A41803"/>
    <w:rsid w:val="00A4194F"/>
    <w:rsid w:val="00A41A17"/>
    <w:rsid w:val="00A41D7F"/>
    <w:rsid w:val="00A41E04"/>
    <w:rsid w:val="00A4201A"/>
    <w:rsid w:val="00A42068"/>
    <w:rsid w:val="00A420F8"/>
    <w:rsid w:val="00A422E1"/>
    <w:rsid w:val="00A422F2"/>
    <w:rsid w:val="00A423E0"/>
    <w:rsid w:val="00A4240A"/>
    <w:rsid w:val="00A4259D"/>
    <w:rsid w:val="00A425F7"/>
    <w:rsid w:val="00A426C8"/>
    <w:rsid w:val="00A42747"/>
    <w:rsid w:val="00A42C57"/>
    <w:rsid w:val="00A42CBC"/>
    <w:rsid w:val="00A42DF9"/>
    <w:rsid w:val="00A430F4"/>
    <w:rsid w:val="00A431A5"/>
    <w:rsid w:val="00A43404"/>
    <w:rsid w:val="00A4355E"/>
    <w:rsid w:val="00A43745"/>
    <w:rsid w:val="00A43821"/>
    <w:rsid w:val="00A4396F"/>
    <w:rsid w:val="00A43C3D"/>
    <w:rsid w:val="00A43DF5"/>
    <w:rsid w:val="00A43EF5"/>
    <w:rsid w:val="00A44014"/>
    <w:rsid w:val="00A44150"/>
    <w:rsid w:val="00A441A0"/>
    <w:rsid w:val="00A442B1"/>
    <w:rsid w:val="00A4468B"/>
    <w:rsid w:val="00A448D7"/>
    <w:rsid w:val="00A44A90"/>
    <w:rsid w:val="00A44DC6"/>
    <w:rsid w:val="00A44EA9"/>
    <w:rsid w:val="00A44EE4"/>
    <w:rsid w:val="00A45278"/>
    <w:rsid w:val="00A4556D"/>
    <w:rsid w:val="00A459AF"/>
    <w:rsid w:val="00A45B6C"/>
    <w:rsid w:val="00A45BFA"/>
    <w:rsid w:val="00A45C60"/>
    <w:rsid w:val="00A45D37"/>
    <w:rsid w:val="00A461CD"/>
    <w:rsid w:val="00A4631B"/>
    <w:rsid w:val="00A46336"/>
    <w:rsid w:val="00A46559"/>
    <w:rsid w:val="00A46675"/>
    <w:rsid w:val="00A469AC"/>
    <w:rsid w:val="00A46C2A"/>
    <w:rsid w:val="00A46DCF"/>
    <w:rsid w:val="00A46EA7"/>
    <w:rsid w:val="00A47478"/>
    <w:rsid w:val="00A4765F"/>
    <w:rsid w:val="00A47741"/>
    <w:rsid w:val="00A4783C"/>
    <w:rsid w:val="00A478C6"/>
    <w:rsid w:val="00A47B85"/>
    <w:rsid w:val="00A47F80"/>
    <w:rsid w:val="00A47FE1"/>
    <w:rsid w:val="00A50181"/>
    <w:rsid w:val="00A501D5"/>
    <w:rsid w:val="00A501D7"/>
    <w:rsid w:val="00A50315"/>
    <w:rsid w:val="00A50514"/>
    <w:rsid w:val="00A50523"/>
    <w:rsid w:val="00A50600"/>
    <w:rsid w:val="00A50744"/>
    <w:rsid w:val="00A5097E"/>
    <w:rsid w:val="00A509B5"/>
    <w:rsid w:val="00A50ABF"/>
    <w:rsid w:val="00A50B26"/>
    <w:rsid w:val="00A50CFD"/>
    <w:rsid w:val="00A50D9B"/>
    <w:rsid w:val="00A50F25"/>
    <w:rsid w:val="00A510AC"/>
    <w:rsid w:val="00A51148"/>
    <w:rsid w:val="00A5116C"/>
    <w:rsid w:val="00A511D0"/>
    <w:rsid w:val="00A51259"/>
    <w:rsid w:val="00A51368"/>
    <w:rsid w:val="00A513A2"/>
    <w:rsid w:val="00A515D9"/>
    <w:rsid w:val="00A5179B"/>
    <w:rsid w:val="00A518F3"/>
    <w:rsid w:val="00A51ECB"/>
    <w:rsid w:val="00A52094"/>
    <w:rsid w:val="00A520AE"/>
    <w:rsid w:val="00A520D9"/>
    <w:rsid w:val="00A5236D"/>
    <w:rsid w:val="00A524D9"/>
    <w:rsid w:val="00A528C8"/>
    <w:rsid w:val="00A52B9B"/>
    <w:rsid w:val="00A52F6F"/>
    <w:rsid w:val="00A5332A"/>
    <w:rsid w:val="00A53682"/>
    <w:rsid w:val="00A536A0"/>
    <w:rsid w:val="00A53713"/>
    <w:rsid w:val="00A53C9E"/>
    <w:rsid w:val="00A53F5D"/>
    <w:rsid w:val="00A53F98"/>
    <w:rsid w:val="00A540D1"/>
    <w:rsid w:val="00A5439E"/>
    <w:rsid w:val="00A544F6"/>
    <w:rsid w:val="00A54566"/>
    <w:rsid w:val="00A545CD"/>
    <w:rsid w:val="00A546CE"/>
    <w:rsid w:val="00A5482B"/>
    <w:rsid w:val="00A54C5E"/>
    <w:rsid w:val="00A54D98"/>
    <w:rsid w:val="00A54DED"/>
    <w:rsid w:val="00A54E45"/>
    <w:rsid w:val="00A54F02"/>
    <w:rsid w:val="00A54F7F"/>
    <w:rsid w:val="00A553B2"/>
    <w:rsid w:val="00A555CE"/>
    <w:rsid w:val="00A55781"/>
    <w:rsid w:val="00A5578F"/>
    <w:rsid w:val="00A5590F"/>
    <w:rsid w:val="00A55AFC"/>
    <w:rsid w:val="00A55B54"/>
    <w:rsid w:val="00A55B5D"/>
    <w:rsid w:val="00A55BFC"/>
    <w:rsid w:val="00A55C1F"/>
    <w:rsid w:val="00A55D0C"/>
    <w:rsid w:val="00A55DBD"/>
    <w:rsid w:val="00A55E75"/>
    <w:rsid w:val="00A55E78"/>
    <w:rsid w:val="00A56078"/>
    <w:rsid w:val="00A56079"/>
    <w:rsid w:val="00A56087"/>
    <w:rsid w:val="00A5632A"/>
    <w:rsid w:val="00A563D3"/>
    <w:rsid w:val="00A56437"/>
    <w:rsid w:val="00A5669F"/>
    <w:rsid w:val="00A56B72"/>
    <w:rsid w:val="00A56B9F"/>
    <w:rsid w:val="00A56D74"/>
    <w:rsid w:val="00A56E01"/>
    <w:rsid w:val="00A56E0F"/>
    <w:rsid w:val="00A56F59"/>
    <w:rsid w:val="00A57014"/>
    <w:rsid w:val="00A5733F"/>
    <w:rsid w:val="00A576A9"/>
    <w:rsid w:val="00A576E5"/>
    <w:rsid w:val="00A57AD3"/>
    <w:rsid w:val="00A57B72"/>
    <w:rsid w:val="00A57E76"/>
    <w:rsid w:val="00A57ECC"/>
    <w:rsid w:val="00A6008B"/>
    <w:rsid w:val="00A60226"/>
    <w:rsid w:val="00A603C7"/>
    <w:rsid w:val="00A605D8"/>
    <w:rsid w:val="00A60ADB"/>
    <w:rsid w:val="00A60CC1"/>
    <w:rsid w:val="00A60DDB"/>
    <w:rsid w:val="00A611F5"/>
    <w:rsid w:val="00A612A7"/>
    <w:rsid w:val="00A6138E"/>
    <w:rsid w:val="00A6145D"/>
    <w:rsid w:val="00A6150D"/>
    <w:rsid w:val="00A6179C"/>
    <w:rsid w:val="00A6187F"/>
    <w:rsid w:val="00A61A74"/>
    <w:rsid w:val="00A61C56"/>
    <w:rsid w:val="00A61CA2"/>
    <w:rsid w:val="00A61D9B"/>
    <w:rsid w:val="00A622A6"/>
    <w:rsid w:val="00A62315"/>
    <w:rsid w:val="00A623B5"/>
    <w:rsid w:val="00A623B8"/>
    <w:rsid w:val="00A62676"/>
    <w:rsid w:val="00A62700"/>
    <w:rsid w:val="00A628CB"/>
    <w:rsid w:val="00A62BA3"/>
    <w:rsid w:val="00A62CBB"/>
    <w:rsid w:val="00A62E94"/>
    <w:rsid w:val="00A62ED9"/>
    <w:rsid w:val="00A6311D"/>
    <w:rsid w:val="00A6322A"/>
    <w:rsid w:val="00A63284"/>
    <w:rsid w:val="00A63387"/>
    <w:rsid w:val="00A6363A"/>
    <w:rsid w:val="00A63703"/>
    <w:rsid w:val="00A63844"/>
    <w:rsid w:val="00A63A00"/>
    <w:rsid w:val="00A63AC4"/>
    <w:rsid w:val="00A63B3C"/>
    <w:rsid w:val="00A63B90"/>
    <w:rsid w:val="00A63BC8"/>
    <w:rsid w:val="00A63DB4"/>
    <w:rsid w:val="00A63E4A"/>
    <w:rsid w:val="00A63EE5"/>
    <w:rsid w:val="00A63FB0"/>
    <w:rsid w:val="00A64262"/>
    <w:rsid w:val="00A64678"/>
    <w:rsid w:val="00A64685"/>
    <w:rsid w:val="00A646A8"/>
    <w:rsid w:val="00A649A8"/>
    <w:rsid w:val="00A64C5E"/>
    <w:rsid w:val="00A64D6C"/>
    <w:rsid w:val="00A64DA0"/>
    <w:rsid w:val="00A64DB5"/>
    <w:rsid w:val="00A64FC4"/>
    <w:rsid w:val="00A64FD7"/>
    <w:rsid w:val="00A650DC"/>
    <w:rsid w:val="00A65190"/>
    <w:rsid w:val="00A65696"/>
    <w:rsid w:val="00A65874"/>
    <w:rsid w:val="00A65BF1"/>
    <w:rsid w:val="00A65DF7"/>
    <w:rsid w:val="00A65FE6"/>
    <w:rsid w:val="00A6608B"/>
    <w:rsid w:val="00A6618B"/>
    <w:rsid w:val="00A661A3"/>
    <w:rsid w:val="00A665B1"/>
    <w:rsid w:val="00A665B6"/>
    <w:rsid w:val="00A66B80"/>
    <w:rsid w:val="00A66CCE"/>
    <w:rsid w:val="00A66DB0"/>
    <w:rsid w:val="00A67075"/>
    <w:rsid w:val="00A6788D"/>
    <w:rsid w:val="00A679AB"/>
    <w:rsid w:val="00A67C3C"/>
    <w:rsid w:val="00A67C7B"/>
    <w:rsid w:val="00A67D9C"/>
    <w:rsid w:val="00A67FA4"/>
    <w:rsid w:val="00A70372"/>
    <w:rsid w:val="00A70620"/>
    <w:rsid w:val="00A708ED"/>
    <w:rsid w:val="00A70C1B"/>
    <w:rsid w:val="00A70FD0"/>
    <w:rsid w:val="00A71001"/>
    <w:rsid w:val="00A71008"/>
    <w:rsid w:val="00A71018"/>
    <w:rsid w:val="00A711D1"/>
    <w:rsid w:val="00A71327"/>
    <w:rsid w:val="00A71500"/>
    <w:rsid w:val="00A71531"/>
    <w:rsid w:val="00A718E5"/>
    <w:rsid w:val="00A719DF"/>
    <w:rsid w:val="00A71B4C"/>
    <w:rsid w:val="00A71C83"/>
    <w:rsid w:val="00A71C99"/>
    <w:rsid w:val="00A71CB0"/>
    <w:rsid w:val="00A71EB4"/>
    <w:rsid w:val="00A72364"/>
    <w:rsid w:val="00A72402"/>
    <w:rsid w:val="00A72578"/>
    <w:rsid w:val="00A726BE"/>
    <w:rsid w:val="00A72808"/>
    <w:rsid w:val="00A7281B"/>
    <w:rsid w:val="00A72B3E"/>
    <w:rsid w:val="00A72C27"/>
    <w:rsid w:val="00A7319A"/>
    <w:rsid w:val="00A731C5"/>
    <w:rsid w:val="00A7320B"/>
    <w:rsid w:val="00A73233"/>
    <w:rsid w:val="00A735B9"/>
    <w:rsid w:val="00A735BC"/>
    <w:rsid w:val="00A73878"/>
    <w:rsid w:val="00A73B1C"/>
    <w:rsid w:val="00A73BB3"/>
    <w:rsid w:val="00A73F7B"/>
    <w:rsid w:val="00A74015"/>
    <w:rsid w:val="00A74280"/>
    <w:rsid w:val="00A743EF"/>
    <w:rsid w:val="00A74467"/>
    <w:rsid w:val="00A747C9"/>
    <w:rsid w:val="00A74BEF"/>
    <w:rsid w:val="00A74D58"/>
    <w:rsid w:val="00A74DE0"/>
    <w:rsid w:val="00A7508D"/>
    <w:rsid w:val="00A753C3"/>
    <w:rsid w:val="00A75447"/>
    <w:rsid w:val="00A75660"/>
    <w:rsid w:val="00A75861"/>
    <w:rsid w:val="00A7592E"/>
    <w:rsid w:val="00A75BEF"/>
    <w:rsid w:val="00A75DE6"/>
    <w:rsid w:val="00A75DEC"/>
    <w:rsid w:val="00A75E1D"/>
    <w:rsid w:val="00A75EF1"/>
    <w:rsid w:val="00A7611C"/>
    <w:rsid w:val="00A76198"/>
    <w:rsid w:val="00A7672F"/>
    <w:rsid w:val="00A76871"/>
    <w:rsid w:val="00A768C7"/>
    <w:rsid w:val="00A76909"/>
    <w:rsid w:val="00A76DFF"/>
    <w:rsid w:val="00A76F8E"/>
    <w:rsid w:val="00A76FCA"/>
    <w:rsid w:val="00A772B4"/>
    <w:rsid w:val="00A773C4"/>
    <w:rsid w:val="00A77467"/>
    <w:rsid w:val="00A77516"/>
    <w:rsid w:val="00A77828"/>
    <w:rsid w:val="00A77F28"/>
    <w:rsid w:val="00A77F2A"/>
    <w:rsid w:val="00A77F3B"/>
    <w:rsid w:val="00A77F72"/>
    <w:rsid w:val="00A77F7C"/>
    <w:rsid w:val="00A80420"/>
    <w:rsid w:val="00A80620"/>
    <w:rsid w:val="00A80735"/>
    <w:rsid w:val="00A807DC"/>
    <w:rsid w:val="00A80807"/>
    <w:rsid w:val="00A808F3"/>
    <w:rsid w:val="00A80A05"/>
    <w:rsid w:val="00A80AC5"/>
    <w:rsid w:val="00A80EA8"/>
    <w:rsid w:val="00A80EAA"/>
    <w:rsid w:val="00A8115B"/>
    <w:rsid w:val="00A81171"/>
    <w:rsid w:val="00A81326"/>
    <w:rsid w:val="00A81379"/>
    <w:rsid w:val="00A813C8"/>
    <w:rsid w:val="00A81451"/>
    <w:rsid w:val="00A81709"/>
    <w:rsid w:val="00A817CB"/>
    <w:rsid w:val="00A81877"/>
    <w:rsid w:val="00A81A12"/>
    <w:rsid w:val="00A81F6B"/>
    <w:rsid w:val="00A82045"/>
    <w:rsid w:val="00A8211B"/>
    <w:rsid w:val="00A82194"/>
    <w:rsid w:val="00A82219"/>
    <w:rsid w:val="00A8236D"/>
    <w:rsid w:val="00A825D4"/>
    <w:rsid w:val="00A82686"/>
    <w:rsid w:val="00A826F9"/>
    <w:rsid w:val="00A82790"/>
    <w:rsid w:val="00A827CF"/>
    <w:rsid w:val="00A82838"/>
    <w:rsid w:val="00A82B77"/>
    <w:rsid w:val="00A82C22"/>
    <w:rsid w:val="00A82F03"/>
    <w:rsid w:val="00A8327E"/>
    <w:rsid w:val="00A83567"/>
    <w:rsid w:val="00A836FF"/>
    <w:rsid w:val="00A83719"/>
    <w:rsid w:val="00A83732"/>
    <w:rsid w:val="00A83823"/>
    <w:rsid w:val="00A83829"/>
    <w:rsid w:val="00A83B7F"/>
    <w:rsid w:val="00A83C0C"/>
    <w:rsid w:val="00A83C8E"/>
    <w:rsid w:val="00A83F4E"/>
    <w:rsid w:val="00A83F79"/>
    <w:rsid w:val="00A83FF5"/>
    <w:rsid w:val="00A84092"/>
    <w:rsid w:val="00A84111"/>
    <w:rsid w:val="00A84332"/>
    <w:rsid w:val="00A84491"/>
    <w:rsid w:val="00A84807"/>
    <w:rsid w:val="00A84D8B"/>
    <w:rsid w:val="00A84F30"/>
    <w:rsid w:val="00A84FA0"/>
    <w:rsid w:val="00A850D9"/>
    <w:rsid w:val="00A851F6"/>
    <w:rsid w:val="00A8532A"/>
    <w:rsid w:val="00A856DC"/>
    <w:rsid w:val="00A85BD1"/>
    <w:rsid w:val="00A85CF5"/>
    <w:rsid w:val="00A85D71"/>
    <w:rsid w:val="00A85E00"/>
    <w:rsid w:val="00A86272"/>
    <w:rsid w:val="00A862F0"/>
    <w:rsid w:val="00A86540"/>
    <w:rsid w:val="00A86543"/>
    <w:rsid w:val="00A8654B"/>
    <w:rsid w:val="00A86970"/>
    <w:rsid w:val="00A869F9"/>
    <w:rsid w:val="00A86C91"/>
    <w:rsid w:val="00A86CC8"/>
    <w:rsid w:val="00A86EC7"/>
    <w:rsid w:val="00A875ED"/>
    <w:rsid w:val="00A87717"/>
    <w:rsid w:val="00A9008B"/>
    <w:rsid w:val="00A902C9"/>
    <w:rsid w:val="00A902DA"/>
    <w:rsid w:val="00A90331"/>
    <w:rsid w:val="00A9034B"/>
    <w:rsid w:val="00A90721"/>
    <w:rsid w:val="00A90AB7"/>
    <w:rsid w:val="00A90C69"/>
    <w:rsid w:val="00A9105A"/>
    <w:rsid w:val="00A91061"/>
    <w:rsid w:val="00A912FB"/>
    <w:rsid w:val="00A9186C"/>
    <w:rsid w:val="00A91B82"/>
    <w:rsid w:val="00A91EB9"/>
    <w:rsid w:val="00A91F82"/>
    <w:rsid w:val="00A91FB8"/>
    <w:rsid w:val="00A92342"/>
    <w:rsid w:val="00A923C7"/>
    <w:rsid w:val="00A923FA"/>
    <w:rsid w:val="00A9246D"/>
    <w:rsid w:val="00A9257B"/>
    <w:rsid w:val="00A9257F"/>
    <w:rsid w:val="00A9269A"/>
    <w:rsid w:val="00A926C9"/>
    <w:rsid w:val="00A92B82"/>
    <w:rsid w:val="00A92BCD"/>
    <w:rsid w:val="00A92C1B"/>
    <w:rsid w:val="00A92D40"/>
    <w:rsid w:val="00A930B0"/>
    <w:rsid w:val="00A93135"/>
    <w:rsid w:val="00A9321B"/>
    <w:rsid w:val="00A9341B"/>
    <w:rsid w:val="00A935CC"/>
    <w:rsid w:val="00A93938"/>
    <w:rsid w:val="00A9398D"/>
    <w:rsid w:val="00A939A2"/>
    <w:rsid w:val="00A93E89"/>
    <w:rsid w:val="00A93EBD"/>
    <w:rsid w:val="00A94027"/>
    <w:rsid w:val="00A94058"/>
    <w:rsid w:val="00A942F7"/>
    <w:rsid w:val="00A943BC"/>
    <w:rsid w:val="00A9454F"/>
    <w:rsid w:val="00A946A0"/>
    <w:rsid w:val="00A9473D"/>
    <w:rsid w:val="00A947D3"/>
    <w:rsid w:val="00A94882"/>
    <w:rsid w:val="00A948BB"/>
    <w:rsid w:val="00A94916"/>
    <w:rsid w:val="00A94B01"/>
    <w:rsid w:val="00A94C99"/>
    <w:rsid w:val="00A94D54"/>
    <w:rsid w:val="00A950D0"/>
    <w:rsid w:val="00A950E0"/>
    <w:rsid w:val="00A952C2"/>
    <w:rsid w:val="00A95396"/>
    <w:rsid w:val="00A953C5"/>
    <w:rsid w:val="00A9566E"/>
    <w:rsid w:val="00A95748"/>
    <w:rsid w:val="00A95941"/>
    <w:rsid w:val="00A95A6D"/>
    <w:rsid w:val="00A95A92"/>
    <w:rsid w:val="00A95AA0"/>
    <w:rsid w:val="00A95BF0"/>
    <w:rsid w:val="00A95FBA"/>
    <w:rsid w:val="00A9609B"/>
    <w:rsid w:val="00A96252"/>
    <w:rsid w:val="00A96390"/>
    <w:rsid w:val="00A9669E"/>
    <w:rsid w:val="00A966AB"/>
    <w:rsid w:val="00A96AFB"/>
    <w:rsid w:val="00A96B88"/>
    <w:rsid w:val="00A96BA8"/>
    <w:rsid w:val="00A96DF7"/>
    <w:rsid w:val="00A96E84"/>
    <w:rsid w:val="00A96F2E"/>
    <w:rsid w:val="00A970DE"/>
    <w:rsid w:val="00A97260"/>
    <w:rsid w:val="00A973A8"/>
    <w:rsid w:val="00A978D0"/>
    <w:rsid w:val="00A97907"/>
    <w:rsid w:val="00A97A31"/>
    <w:rsid w:val="00A97ACE"/>
    <w:rsid w:val="00A97BBF"/>
    <w:rsid w:val="00A97FF7"/>
    <w:rsid w:val="00AA0037"/>
    <w:rsid w:val="00AA01A4"/>
    <w:rsid w:val="00AA0522"/>
    <w:rsid w:val="00AA06D9"/>
    <w:rsid w:val="00AA07EC"/>
    <w:rsid w:val="00AA088B"/>
    <w:rsid w:val="00AA090B"/>
    <w:rsid w:val="00AA0B1A"/>
    <w:rsid w:val="00AA0D37"/>
    <w:rsid w:val="00AA1008"/>
    <w:rsid w:val="00AA111F"/>
    <w:rsid w:val="00AA1122"/>
    <w:rsid w:val="00AA16BB"/>
    <w:rsid w:val="00AA1798"/>
    <w:rsid w:val="00AA17CB"/>
    <w:rsid w:val="00AA1A60"/>
    <w:rsid w:val="00AA1AE5"/>
    <w:rsid w:val="00AA1B0E"/>
    <w:rsid w:val="00AA1F45"/>
    <w:rsid w:val="00AA204A"/>
    <w:rsid w:val="00AA25C2"/>
    <w:rsid w:val="00AA260E"/>
    <w:rsid w:val="00AA26D8"/>
    <w:rsid w:val="00AA2769"/>
    <w:rsid w:val="00AA27C4"/>
    <w:rsid w:val="00AA28F0"/>
    <w:rsid w:val="00AA299A"/>
    <w:rsid w:val="00AA2B66"/>
    <w:rsid w:val="00AA2B71"/>
    <w:rsid w:val="00AA2B9D"/>
    <w:rsid w:val="00AA2CF1"/>
    <w:rsid w:val="00AA2E70"/>
    <w:rsid w:val="00AA2FCE"/>
    <w:rsid w:val="00AA3351"/>
    <w:rsid w:val="00AA39D1"/>
    <w:rsid w:val="00AA3C0C"/>
    <w:rsid w:val="00AA42FC"/>
    <w:rsid w:val="00AA47B6"/>
    <w:rsid w:val="00AA4B77"/>
    <w:rsid w:val="00AA4CF9"/>
    <w:rsid w:val="00AA4E28"/>
    <w:rsid w:val="00AA4F21"/>
    <w:rsid w:val="00AA503D"/>
    <w:rsid w:val="00AA50D9"/>
    <w:rsid w:val="00AA53B0"/>
    <w:rsid w:val="00AA5996"/>
    <w:rsid w:val="00AA5C26"/>
    <w:rsid w:val="00AA5E67"/>
    <w:rsid w:val="00AA6098"/>
    <w:rsid w:val="00AA66B0"/>
    <w:rsid w:val="00AA6729"/>
    <w:rsid w:val="00AA680D"/>
    <w:rsid w:val="00AA682A"/>
    <w:rsid w:val="00AA6B1C"/>
    <w:rsid w:val="00AA6B54"/>
    <w:rsid w:val="00AA6EB2"/>
    <w:rsid w:val="00AA707F"/>
    <w:rsid w:val="00AA71C4"/>
    <w:rsid w:val="00AA7465"/>
    <w:rsid w:val="00AA74F5"/>
    <w:rsid w:val="00AA7698"/>
    <w:rsid w:val="00AA7865"/>
    <w:rsid w:val="00AA7941"/>
    <w:rsid w:val="00AA7E50"/>
    <w:rsid w:val="00AB0066"/>
    <w:rsid w:val="00AB03E7"/>
    <w:rsid w:val="00AB040E"/>
    <w:rsid w:val="00AB0633"/>
    <w:rsid w:val="00AB08D9"/>
    <w:rsid w:val="00AB0904"/>
    <w:rsid w:val="00AB0910"/>
    <w:rsid w:val="00AB0B2E"/>
    <w:rsid w:val="00AB0C31"/>
    <w:rsid w:val="00AB0D0E"/>
    <w:rsid w:val="00AB0D1D"/>
    <w:rsid w:val="00AB0D26"/>
    <w:rsid w:val="00AB12FB"/>
    <w:rsid w:val="00AB159A"/>
    <w:rsid w:val="00AB1E53"/>
    <w:rsid w:val="00AB1EBD"/>
    <w:rsid w:val="00AB20E5"/>
    <w:rsid w:val="00AB216C"/>
    <w:rsid w:val="00AB22BF"/>
    <w:rsid w:val="00AB24D6"/>
    <w:rsid w:val="00AB2623"/>
    <w:rsid w:val="00AB2982"/>
    <w:rsid w:val="00AB2A46"/>
    <w:rsid w:val="00AB2BC6"/>
    <w:rsid w:val="00AB2CB4"/>
    <w:rsid w:val="00AB2D92"/>
    <w:rsid w:val="00AB2F3C"/>
    <w:rsid w:val="00AB305D"/>
    <w:rsid w:val="00AB3135"/>
    <w:rsid w:val="00AB3184"/>
    <w:rsid w:val="00AB34C8"/>
    <w:rsid w:val="00AB3726"/>
    <w:rsid w:val="00AB3790"/>
    <w:rsid w:val="00AB37D4"/>
    <w:rsid w:val="00AB3822"/>
    <w:rsid w:val="00AB40FF"/>
    <w:rsid w:val="00AB412A"/>
    <w:rsid w:val="00AB423F"/>
    <w:rsid w:val="00AB4375"/>
    <w:rsid w:val="00AB43AE"/>
    <w:rsid w:val="00AB43F2"/>
    <w:rsid w:val="00AB467D"/>
    <w:rsid w:val="00AB4729"/>
    <w:rsid w:val="00AB4C19"/>
    <w:rsid w:val="00AB4C1E"/>
    <w:rsid w:val="00AB4E3C"/>
    <w:rsid w:val="00AB4E6D"/>
    <w:rsid w:val="00AB52CC"/>
    <w:rsid w:val="00AB530D"/>
    <w:rsid w:val="00AB532D"/>
    <w:rsid w:val="00AB5407"/>
    <w:rsid w:val="00AB5426"/>
    <w:rsid w:val="00AB553E"/>
    <w:rsid w:val="00AB5634"/>
    <w:rsid w:val="00AB573C"/>
    <w:rsid w:val="00AB58ED"/>
    <w:rsid w:val="00AB598E"/>
    <w:rsid w:val="00AB59CB"/>
    <w:rsid w:val="00AB5DA3"/>
    <w:rsid w:val="00AB5DAD"/>
    <w:rsid w:val="00AB5E04"/>
    <w:rsid w:val="00AB607A"/>
    <w:rsid w:val="00AB629A"/>
    <w:rsid w:val="00AB64C2"/>
    <w:rsid w:val="00AB64D4"/>
    <w:rsid w:val="00AB6572"/>
    <w:rsid w:val="00AB6576"/>
    <w:rsid w:val="00AB6577"/>
    <w:rsid w:val="00AB6624"/>
    <w:rsid w:val="00AB6B76"/>
    <w:rsid w:val="00AB6BD3"/>
    <w:rsid w:val="00AB6D45"/>
    <w:rsid w:val="00AB6DA8"/>
    <w:rsid w:val="00AB6E06"/>
    <w:rsid w:val="00AB7222"/>
    <w:rsid w:val="00AB737D"/>
    <w:rsid w:val="00AB760B"/>
    <w:rsid w:val="00AB77EB"/>
    <w:rsid w:val="00AB780E"/>
    <w:rsid w:val="00AB7947"/>
    <w:rsid w:val="00AB7A09"/>
    <w:rsid w:val="00AC018E"/>
    <w:rsid w:val="00AC02B0"/>
    <w:rsid w:val="00AC0387"/>
    <w:rsid w:val="00AC03D7"/>
    <w:rsid w:val="00AC097E"/>
    <w:rsid w:val="00AC0BA5"/>
    <w:rsid w:val="00AC0BA8"/>
    <w:rsid w:val="00AC0CC6"/>
    <w:rsid w:val="00AC0D46"/>
    <w:rsid w:val="00AC0F31"/>
    <w:rsid w:val="00AC0FDC"/>
    <w:rsid w:val="00AC1067"/>
    <w:rsid w:val="00AC1113"/>
    <w:rsid w:val="00AC124B"/>
    <w:rsid w:val="00AC12AB"/>
    <w:rsid w:val="00AC1562"/>
    <w:rsid w:val="00AC163B"/>
    <w:rsid w:val="00AC18D8"/>
    <w:rsid w:val="00AC1917"/>
    <w:rsid w:val="00AC1B04"/>
    <w:rsid w:val="00AC1BEC"/>
    <w:rsid w:val="00AC1CCE"/>
    <w:rsid w:val="00AC1DAA"/>
    <w:rsid w:val="00AC1DD2"/>
    <w:rsid w:val="00AC1E24"/>
    <w:rsid w:val="00AC1F41"/>
    <w:rsid w:val="00AC22FC"/>
    <w:rsid w:val="00AC24A8"/>
    <w:rsid w:val="00AC2A6F"/>
    <w:rsid w:val="00AC2F5F"/>
    <w:rsid w:val="00AC332D"/>
    <w:rsid w:val="00AC33E3"/>
    <w:rsid w:val="00AC365A"/>
    <w:rsid w:val="00AC384C"/>
    <w:rsid w:val="00AC38A1"/>
    <w:rsid w:val="00AC393C"/>
    <w:rsid w:val="00AC3A24"/>
    <w:rsid w:val="00AC3B07"/>
    <w:rsid w:val="00AC3F3D"/>
    <w:rsid w:val="00AC4415"/>
    <w:rsid w:val="00AC48B4"/>
    <w:rsid w:val="00AC4DF1"/>
    <w:rsid w:val="00AC4FAD"/>
    <w:rsid w:val="00AC4FFA"/>
    <w:rsid w:val="00AC5043"/>
    <w:rsid w:val="00AC5070"/>
    <w:rsid w:val="00AC52AA"/>
    <w:rsid w:val="00AC533A"/>
    <w:rsid w:val="00AC53E3"/>
    <w:rsid w:val="00AC54D2"/>
    <w:rsid w:val="00AC5515"/>
    <w:rsid w:val="00AC55A3"/>
    <w:rsid w:val="00AC55BA"/>
    <w:rsid w:val="00AC570F"/>
    <w:rsid w:val="00AC58A8"/>
    <w:rsid w:val="00AC58E9"/>
    <w:rsid w:val="00AC5B45"/>
    <w:rsid w:val="00AC5C36"/>
    <w:rsid w:val="00AC5CA7"/>
    <w:rsid w:val="00AC5DEE"/>
    <w:rsid w:val="00AC6058"/>
    <w:rsid w:val="00AC6142"/>
    <w:rsid w:val="00AC618D"/>
    <w:rsid w:val="00AC6238"/>
    <w:rsid w:val="00AC6289"/>
    <w:rsid w:val="00AC6539"/>
    <w:rsid w:val="00AC6927"/>
    <w:rsid w:val="00AC6A15"/>
    <w:rsid w:val="00AC6A1C"/>
    <w:rsid w:val="00AC6BB3"/>
    <w:rsid w:val="00AC6BE5"/>
    <w:rsid w:val="00AC6CA0"/>
    <w:rsid w:val="00AC6D56"/>
    <w:rsid w:val="00AC6DAF"/>
    <w:rsid w:val="00AC6E65"/>
    <w:rsid w:val="00AC6E85"/>
    <w:rsid w:val="00AC6EEE"/>
    <w:rsid w:val="00AC6EF6"/>
    <w:rsid w:val="00AC6FE8"/>
    <w:rsid w:val="00AC7160"/>
    <w:rsid w:val="00AC71FE"/>
    <w:rsid w:val="00AC7370"/>
    <w:rsid w:val="00AC73B8"/>
    <w:rsid w:val="00AC73E3"/>
    <w:rsid w:val="00AC75C1"/>
    <w:rsid w:val="00AC760B"/>
    <w:rsid w:val="00AC7872"/>
    <w:rsid w:val="00AC7DB7"/>
    <w:rsid w:val="00AC7EC0"/>
    <w:rsid w:val="00AC7F62"/>
    <w:rsid w:val="00AD0156"/>
    <w:rsid w:val="00AD0212"/>
    <w:rsid w:val="00AD0215"/>
    <w:rsid w:val="00AD0372"/>
    <w:rsid w:val="00AD05C3"/>
    <w:rsid w:val="00AD0644"/>
    <w:rsid w:val="00AD06A1"/>
    <w:rsid w:val="00AD096C"/>
    <w:rsid w:val="00AD09DF"/>
    <w:rsid w:val="00AD0D87"/>
    <w:rsid w:val="00AD0E06"/>
    <w:rsid w:val="00AD0FD4"/>
    <w:rsid w:val="00AD109B"/>
    <w:rsid w:val="00AD14B3"/>
    <w:rsid w:val="00AD151C"/>
    <w:rsid w:val="00AD15FD"/>
    <w:rsid w:val="00AD1828"/>
    <w:rsid w:val="00AD19AA"/>
    <w:rsid w:val="00AD1B2A"/>
    <w:rsid w:val="00AD1C47"/>
    <w:rsid w:val="00AD1CEA"/>
    <w:rsid w:val="00AD1F15"/>
    <w:rsid w:val="00AD22BB"/>
    <w:rsid w:val="00AD2690"/>
    <w:rsid w:val="00AD272E"/>
    <w:rsid w:val="00AD2735"/>
    <w:rsid w:val="00AD27F2"/>
    <w:rsid w:val="00AD2A13"/>
    <w:rsid w:val="00AD2D7B"/>
    <w:rsid w:val="00AD2F23"/>
    <w:rsid w:val="00AD326E"/>
    <w:rsid w:val="00AD3538"/>
    <w:rsid w:val="00AD36C5"/>
    <w:rsid w:val="00AD3B3C"/>
    <w:rsid w:val="00AD3B62"/>
    <w:rsid w:val="00AD3BA5"/>
    <w:rsid w:val="00AD3CDD"/>
    <w:rsid w:val="00AD3FE2"/>
    <w:rsid w:val="00AD4121"/>
    <w:rsid w:val="00AD4810"/>
    <w:rsid w:val="00AD4A3A"/>
    <w:rsid w:val="00AD4D69"/>
    <w:rsid w:val="00AD53F2"/>
    <w:rsid w:val="00AD5441"/>
    <w:rsid w:val="00AD57C3"/>
    <w:rsid w:val="00AD5BED"/>
    <w:rsid w:val="00AD61A1"/>
    <w:rsid w:val="00AD61AF"/>
    <w:rsid w:val="00AD61CF"/>
    <w:rsid w:val="00AD6226"/>
    <w:rsid w:val="00AD623B"/>
    <w:rsid w:val="00AD67A1"/>
    <w:rsid w:val="00AD71D6"/>
    <w:rsid w:val="00AD7593"/>
    <w:rsid w:val="00AD7613"/>
    <w:rsid w:val="00AD7625"/>
    <w:rsid w:val="00AD7766"/>
    <w:rsid w:val="00AD7A40"/>
    <w:rsid w:val="00AD7A97"/>
    <w:rsid w:val="00AD7BD3"/>
    <w:rsid w:val="00AD7C51"/>
    <w:rsid w:val="00AE0206"/>
    <w:rsid w:val="00AE03ED"/>
    <w:rsid w:val="00AE0B57"/>
    <w:rsid w:val="00AE0B94"/>
    <w:rsid w:val="00AE0E8D"/>
    <w:rsid w:val="00AE0F6B"/>
    <w:rsid w:val="00AE0F7E"/>
    <w:rsid w:val="00AE1025"/>
    <w:rsid w:val="00AE12D1"/>
    <w:rsid w:val="00AE1688"/>
    <w:rsid w:val="00AE17DE"/>
    <w:rsid w:val="00AE17E2"/>
    <w:rsid w:val="00AE1834"/>
    <w:rsid w:val="00AE1993"/>
    <w:rsid w:val="00AE1A92"/>
    <w:rsid w:val="00AE207B"/>
    <w:rsid w:val="00AE212C"/>
    <w:rsid w:val="00AE23A9"/>
    <w:rsid w:val="00AE2416"/>
    <w:rsid w:val="00AE24DF"/>
    <w:rsid w:val="00AE2631"/>
    <w:rsid w:val="00AE2646"/>
    <w:rsid w:val="00AE26DE"/>
    <w:rsid w:val="00AE2785"/>
    <w:rsid w:val="00AE28FD"/>
    <w:rsid w:val="00AE2B2B"/>
    <w:rsid w:val="00AE2BA5"/>
    <w:rsid w:val="00AE318D"/>
    <w:rsid w:val="00AE31DA"/>
    <w:rsid w:val="00AE3255"/>
    <w:rsid w:val="00AE3392"/>
    <w:rsid w:val="00AE3448"/>
    <w:rsid w:val="00AE3497"/>
    <w:rsid w:val="00AE3616"/>
    <w:rsid w:val="00AE3637"/>
    <w:rsid w:val="00AE377E"/>
    <w:rsid w:val="00AE3AF6"/>
    <w:rsid w:val="00AE3D1D"/>
    <w:rsid w:val="00AE3D53"/>
    <w:rsid w:val="00AE3F4D"/>
    <w:rsid w:val="00AE413F"/>
    <w:rsid w:val="00AE444A"/>
    <w:rsid w:val="00AE4548"/>
    <w:rsid w:val="00AE469A"/>
    <w:rsid w:val="00AE48AC"/>
    <w:rsid w:val="00AE48EA"/>
    <w:rsid w:val="00AE4F48"/>
    <w:rsid w:val="00AE510A"/>
    <w:rsid w:val="00AE5461"/>
    <w:rsid w:val="00AE5687"/>
    <w:rsid w:val="00AE56B1"/>
    <w:rsid w:val="00AE57E1"/>
    <w:rsid w:val="00AE584B"/>
    <w:rsid w:val="00AE5971"/>
    <w:rsid w:val="00AE5AB1"/>
    <w:rsid w:val="00AE5BC9"/>
    <w:rsid w:val="00AE5CBC"/>
    <w:rsid w:val="00AE5D90"/>
    <w:rsid w:val="00AE5DFA"/>
    <w:rsid w:val="00AE5FCA"/>
    <w:rsid w:val="00AE5FCC"/>
    <w:rsid w:val="00AE60CF"/>
    <w:rsid w:val="00AE616D"/>
    <w:rsid w:val="00AE63DD"/>
    <w:rsid w:val="00AE671A"/>
    <w:rsid w:val="00AE6745"/>
    <w:rsid w:val="00AE6885"/>
    <w:rsid w:val="00AE6923"/>
    <w:rsid w:val="00AE698D"/>
    <w:rsid w:val="00AE698E"/>
    <w:rsid w:val="00AE6AEA"/>
    <w:rsid w:val="00AE6AF6"/>
    <w:rsid w:val="00AE6CD7"/>
    <w:rsid w:val="00AE6D09"/>
    <w:rsid w:val="00AE6E25"/>
    <w:rsid w:val="00AE6E30"/>
    <w:rsid w:val="00AE6F21"/>
    <w:rsid w:val="00AE721E"/>
    <w:rsid w:val="00AE7291"/>
    <w:rsid w:val="00AE736A"/>
    <w:rsid w:val="00AE74C1"/>
    <w:rsid w:val="00AE7640"/>
    <w:rsid w:val="00AE76D2"/>
    <w:rsid w:val="00AE7730"/>
    <w:rsid w:val="00AE7A85"/>
    <w:rsid w:val="00AE7AE5"/>
    <w:rsid w:val="00AE7C73"/>
    <w:rsid w:val="00AE7DBD"/>
    <w:rsid w:val="00AF0062"/>
    <w:rsid w:val="00AF0147"/>
    <w:rsid w:val="00AF0198"/>
    <w:rsid w:val="00AF0258"/>
    <w:rsid w:val="00AF033B"/>
    <w:rsid w:val="00AF045F"/>
    <w:rsid w:val="00AF057A"/>
    <w:rsid w:val="00AF0A07"/>
    <w:rsid w:val="00AF0B20"/>
    <w:rsid w:val="00AF0D52"/>
    <w:rsid w:val="00AF127A"/>
    <w:rsid w:val="00AF1407"/>
    <w:rsid w:val="00AF140B"/>
    <w:rsid w:val="00AF14B3"/>
    <w:rsid w:val="00AF1C1D"/>
    <w:rsid w:val="00AF1C3E"/>
    <w:rsid w:val="00AF1D66"/>
    <w:rsid w:val="00AF1F98"/>
    <w:rsid w:val="00AF2137"/>
    <w:rsid w:val="00AF2249"/>
    <w:rsid w:val="00AF29E5"/>
    <w:rsid w:val="00AF2B00"/>
    <w:rsid w:val="00AF2D16"/>
    <w:rsid w:val="00AF2E32"/>
    <w:rsid w:val="00AF315F"/>
    <w:rsid w:val="00AF3162"/>
    <w:rsid w:val="00AF31DA"/>
    <w:rsid w:val="00AF336D"/>
    <w:rsid w:val="00AF361B"/>
    <w:rsid w:val="00AF3649"/>
    <w:rsid w:val="00AF375C"/>
    <w:rsid w:val="00AF37A2"/>
    <w:rsid w:val="00AF37CA"/>
    <w:rsid w:val="00AF383C"/>
    <w:rsid w:val="00AF38C8"/>
    <w:rsid w:val="00AF3DEC"/>
    <w:rsid w:val="00AF3F6B"/>
    <w:rsid w:val="00AF4002"/>
    <w:rsid w:val="00AF419F"/>
    <w:rsid w:val="00AF4212"/>
    <w:rsid w:val="00AF43C0"/>
    <w:rsid w:val="00AF44E1"/>
    <w:rsid w:val="00AF4527"/>
    <w:rsid w:val="00AF4668"/>
    <w:rsid w:val="00AF467F"/>
    <w:rsid w:val="00AF470A"/>
    <w:rsid w:val="00AF4A35"/>
    <w:rsid w:val="00AF4C4B"/>
    <w:rsid w:val="00AF52EA"/>
    <w:rsid w:val="00AF5406"/>
    <w:rsid w:val="00AF54F7"/>
    <w:rsid w:val="00AF553F"/>
    <w:rsid w:val="00AF5540"/>
    <w:rsid w:val="00AF5577"/>
    <w:rsid w:val="00AF5580"/>
    <w:rsid w:val="00AF58B4"/>
    <w:rsid w:val="00AF58DD"/>
    <w:rsid w:val="00AF5D1F"/>
    <w:rsid w:val="00AF6012"/>
    <w:rsid w:val="00AF602B"/>
    <w:rsid w:val="00AF627B"/>
    <w:rsid w:val="00AF6495"/>
    <w:rsid w:val="00AF6666"/>
    <w:rsid w:val="00AF66A1"/>
    <w:rsid w:val="00AF6916"/>
    <w:rsid w:val="00AF6BFE"/>
    <w:rsid w:val="00AF6E36"/>
    <w:rsid w:val="00AF6E3D"/>
    <w:rsid w:val="00AF7038"/>
    <w:rsid w:val="00AF72DB"/>
    <w:rsid w:val="00AF7361"/>
    <w:rsid w:val="00AF74ED"/>
    <w:rsid w:val="00AF7675"/>
    <w:rsid w:val="00AF773B"/>
    <w:rsid w:val="00AF7745"/>
    <w:rsid w:val="00AF7A7C"/>
    <w:rsid w:val="00B0021C"/>
    <w:rsid w:val="00B00231"/>
    <w:rsid w:val="00B00376"/>
    <w:rsid w:val="00B0067A"/>
    <w:rsid w:val="00B006A5"/>
    <w:rsid w:val="00B006D7"/>
    <w:rsid w:val="00B007A5"/>
    <w:rsid w:val="00B008ED"/>
    <w:rsid w:val="00B00BDE"/>
    <w:rsid w:val="00B00EF7"/>
    <w:rsid w:val="00B00F0B"/>
    <w:rsid w:val="00B00FDF"/>
    <w:rsid w:val="00B01328"/>
    <w:rsid w:val="00B013BE"/>
    <w:rsid w:val="00B013FA"/>
    <w:rsid w:val="00B01450"/>
    <w:rsid w:val="00B01471"/>
    <w:rsid w:val="00B01537"/>
    <w:rsid w:val="00B0185E"/>
    <w:rsid w:val="00B0188E"/>
    <w:rsid w:val="00B01B32"/>
    <w:rsid w:val="00B01CFA"/>
    <w:rsid w:val="00B01D08"/>
    <w:rsid w:val="00B02070"/>
    <w:rsid w:val="00B02094"/>
    <w:rsid w:val="00B020F7"/>
    <w:rsid w:val="00B021F8"/>
    <w:rsid w:val="00B022B0"/>
    <w:rsid w:val="00B02382"/>
    <w:rsid w:val="00B023DF"/>
    <w:rsid w:val="00B025EF"/>
    <w:rsid w:val="00B02936"/>
    <w:rsid w:val="00B02A30"/>
    <w:rsid w:val="00B02E61"/>
    <w:rsid w:val="00B02F7C"/>
    <w:rsid w:val="00B0324B"/>
    <w:rsid w:val="00B0325A"/>
    <w:rsid w:val="00B034DC"/>
    <w:rsid w:val="00B03525"/>
    <w:rsid w:val="00B03587"/>
    <w:rsid w:val="00B03788"/>
    <w:rsid w:val="00B0394D"/>
    <w:rsid w:val="00B039DF"/>
    <w:rsid w:val="00B039E7"/>
    <w:rsid w:val="00B03A4D"/>
    <w:rsid w:val="00B03AAE"/>
    <w:rsid w:val="00B03C12"/>
    <w:rsid w:val="00B03F4D"/>
    <w:rsid w:val="00B04087"/>
    <w:rsid w:val="00B042FE"/>
    <w:rsid w:val="00B0431D"/>
    <w:rsid w:val="00B046A8"/>
    <w:rsid w:val="00B046B2"/>
    <w:rsid w:val="00B04731"/>
    <w:rsid w:val="00B047E9"/>
    <w:rsid w:val="00B04ABA"/>
    <w:rsid w:val="00B04E66"/>
    <w:rsid w:val="00B05042"/>
    <w:rsid w:val="00B05113"/>
    <w:rsid w:val="00B05178"/>
    <w:rsid w:val="00B051BC"/>
    <w:rsid w:val="00B05264"/>
    <w:rsid w:val="00B052A3"/>
    <w:rsid w:val="00B05436"/>
    <w:rsid w:val="00B055D3"/>
    <w:rsid w:val="00B05685"/>
    <w:rsid w:val="00B05839"/>
    <w:rsid w:val="00B05851"/>
    <w:rsid w:val="00B05971"/>
    <w:rsid w:val="00B05B6F"/>
    <w:rsid w:val="00B05B89"/>
    <w:rsid w:val="00B05BB9"/>
    <w:rsid w:val="00B05CCE"/>
    <w:rsid w:val="00B05D01"/>
    <w:rsid w:val="00B05E0D"/>
    <w:rsid w:val="00B05E97"/>
    <w:rsid w:val="00B0623E"/>
    <w:rsid w:val="00B064FA"/>
    <w:rsid w:val="00B069E3"/>
    <w:rsid w:val="00B06ADF"/>
    <w:rsid w:val="00B06E75"/>
    <w:rsid w:val="00B06EDE"/>
    <w:rsid w:val="00B06EFF"/>
    <w:rsid w:val="00B070E8"/>
    <w:rsid w:val="00B071DA"/>
    <w:rsid w:val="00B0732A"/>
    <w:rsid w:val="00B0745D"/>
    <w:rsid w:val="00B0766F"/>
    <w:rsid w:val="00B076D0"/>
    <w:rsid w:val="00B0785F"/>
    <w:rsid w:val="00B0788D"/>
    <w:rsid w:val="00B079C9"/>
    <w:rsid w:val="00B07A7C"/>
    <w:rsid w:val="00B07B2A"/>
    <w:rsid w:val="00B07C05"/>
    <w:rsid w:val="00B07CF4"/>
    <w:rsid w:val="00B07F54"/>
    <w:rsid w:val="00B10031"/>
    <w:rsid w:val="00B102D8"/>
    <w:rsid w:val="00B10933"/>
    <w:rsid w:val="00B10B57"/>
    <w:rsid w:val="00B10EBF"/>
    <w:rsid w:val="00B10F71"/>
    <w:rsid w:val="00B10FB4"/>
    <w:rsid w:val="00B11419"/>
    <w:rsid w:val="00B1151F"/>
    <w:rsid w:val="00B1168C"/>
    <w:rsid w:val="00B117C8"/>
    <w:rsid w:val="00B11839"/>
    <w:rsid w:val="00B11ABC"/>
    <w:rsid w:val="00B11C06"/>
    <w:rsid w:val="00B12380"/>
    <w:rsid w:val="00B124CD"/>
    <w:rsid w:val="00B1255B"/>
    <w:rsid w:val="00B126E1"/>
    <w:rsid w:val="00B12961"/>
    <w:rsid w:val="00B129BC"/>
    <w:rsid w:val="00B12C9A"/>
    <w:rsid w:val="00B12F68"/>
    <w:rsid w:val="00B1300F"/>
    <w:rsid w:val="00B131B5"/>
    <w:rsid w:val="00B1340D"/>
    <w:rsid w:val="00B13A62"/>
    <w:rsid w:val="00B13BE0"/>
    <w:rsid w:val="00B13CD3"/>
    <w:rsid w:val="00B141C3"/>
    <w:rsid w:val="00B14367"/>
    <w:rsid w:val="00B144B8"/>
    <w:rsid w:val="00B144FA"/>
    <w:rsid w:val="00B14574"/>
    <w:rsid w:val="00B14739"/>
    <w:rsid w:val="00B14AAE"/>
    <w:rsid w:val="00B14C53"/>
    <w:rsid w:val="00B14DFB"/>
    <w:rsid w:val="00B15148"/>
    <w:rsid w:val="00B15270"/>
    <w:rsid w:val="00B15454"/>
    <w:rsid w:val="00B15458"/>
    <w:rsid w:val="00B157C3"/>
    <w:rsid w:val="00B15908"/>
    <w:rsid w:val="00B15B8C"/>
    <w:rsid w:val="00B15CAD"/>
    <w:rsid w:val="00B15DD2"/>
    <w:rsid w:val="00B15E83"/>
    <w:rsid w:val="00B15FBC"/>
    <w:rsid w:val="00B1601C"/>
    <w:rsid w:val="00B16248"/>
    <w:rsid w:val="00B166DC"/>
    <w:rsid w:val="00B166FE"/>
    <w:rsid w:val="00B1686C"/>
    <w:rsid w:val="00B169DB"/>
    <w:rsid w:val="00B16A02"/>
    <w:rsid w:val="00B16CD9"/>
    <w:rsid w:val="00B16D2E"/>
    <w:rsid w:val="00B16D7A"/>
    <w:rsid w:val="00B16FA1"/>
    <w:rsid w:val="00B17167"/>
    <w:rsid w:val="00B17404"/>
    <w:rsid w:val="00B17629"/>
    <w:rsid w:val="00B17638"/>
    <w:rsid w:val="00B17718"/>
    <w:rsid w:val="00B17DE1"/>
    <w:rsid w:val="00B20262"/>
    <w:rsid w:val="00B204D3"/>
    <w:rsid w:val="00B20592"/>
    <w:rsid w:val="00B205B5"/>
    <w:rsid w:val="00B2060E"/>
    <w:rsid w:val="00B2063B"/>
    <w:rsid w:val="00B20643"/>
    <w:rsid w:val="00B20A46"/>
    <w:rsid w:val="00B20D04"/>
    <w:rsid w:val="00B20D43"/>
    <w:rsid w:val="00B20EEC"/>
    <w:rsid w:val="00B213BF"/>
    <w:rsid w:val="00B21429"/>
    <w:rsid w:val="00B217AA"/>
    <w:rsid w:val="00B217B6"/>
    <w:rsid w:val="00B2186F"/>
    <w:rsid w:val="00B218FF"/>
    <w:rsid w:val="00B21A84"/>
    <w:rsid w:val="00B21B7F"/>
    <w:rsid w:val="00B21C2F"/>
    <w:rsid w:val="00B21C69"/>
    <w:rsid w:val="00B21CC6"/>
    <w:rsid w:val="00B21DD6"/>
    <w:rsid w:val="00B21EF3"/>
    <w:rsid w:val="00B2203A"/>
    <w:rsid w:val="00B22105"/>
    <w:rsid w:val="00B22473"/>
    <w:rsid w:val="00B226E4"/>
    <w:rsid w:val="00B228A3"/>
    <w:rsid w:val="00B22C05"/>
    <w:rsid w:val="00B22E49"/>
    <w:rsid w:val="00B22FC2"/>
    <w:rsid w:val="00B231C5"/>
    <w:rsid w:val="00B234B7"/>
    <w:rsid w:val="00B234EE"/>
    <w:rsid w:val="00B23519"/>
    <w:rsid w:val="00B23604"/>
    <w:rsid w:val="00B237AC"/>
    <w:rsid w:val="00B2387E"/>
    <w:rsid w:val="00B23B0E"/>
    <w:rsid w:val="00B23C1D"/>
    <w:rsid w:val="00B23D12"/>
    <w:rsid w:val="00B23D1A"/>
    <w:rsid w:val="00B23E8A"/>
    <w:rsid w:val="00B2441F"/>
    <w:rsid w:val="00B24545"/>
    <w:rsid w:val="00B24687"/>
    <w:rsid w:val="00B24712"/>
    <w:rsid w:val="00B24876"/>
    <w:rsid w:val="00B24A8C"/>
    <w:rsid w:val="00B24A9D"/>
    <w:rsid w:val="00B24C46"/>
    <w:rsid w:val="00B24DAB"/>
    <w:rsid w:val="00B24DB3"/>
    <w:rsid w:val="00B24EDF"/>
    <w:rsid w:val="00B24EF8"/>
    <w:rsid w:val="00B251FB"/>
    <w:rsid w:val="00B25412"/>
    <w:rsid w:val="00B257D6"/>
    <w:rsid w:val="00B259CF"/>
    <w:rsid w:val="00B25A12"/>
    <w:rsid w:val="00B25FB7"/>
    <w:rsid w:val="00B26043"/>
    <w:rsid w:val="00B260F5"/>
    <w:rsid w:val="00B26206"/>
    <w:rsid w:val="00B2624A"/>
    <w:rsid w:val="00B263B7"/>
    <w:rsid w:val="00B264AB"/>
    <w:rsid w:val="00B267E4"/>
    <w:rsid w:val="00B26B1C"/>
    <w:rsid w:val="00B26CB9"/>
    <w:rsid w:val="00B26E4E"/>
    <w:rsid w:val="00B26EC1"/>
    <w:rsid w:val="00B26F68"/>
    <w:rsid w:val="00B26FA6"/>
    <w:rsid w:val="00B27679"/>
    <w:rsid w:val="00B27AAC"/>
    <w:rsid w:val="00B27AE5"/>
    <w:rsid w:val="00B27AF4"/>
    <w:rsid w:val="00B27BD5"/>
    <w:rsid w:val="00B27BFE"/>
    <w:rsid w:val="00B27C5B"/>
    <w:rsid w:val="00B27DEF"/>
    <w:rsid w:val="00B27EEA"/>
    <w:rsid w:val="00B27FE2"/>
    <w:rsid w:val="00B30072"/>
    <w:rsid w:val="00B300C4"/>
    <w:rsid w:val="00B300F9"/>
    <w:rsid w:val="00B30126"/>
    <w:rsid w:val="00B3034D"/>
    <w:rsid w:val="00B30389"/>
    <w:rsid w:val="00B304D4"/>
    <w:rsid w:val="00B3051A"/>
    <w:rsid w:val="00B30573"/>
    <w:rsid w:val="00B30764"/>
    <w:rsid w:val="00B3077F"/>
    <w:rsid w:val="00B307D8"/>
    <w:rsid w:val="00B308F7"/>
    <w:rsid w:val="00B30984"/>
    <w:rsid w:val="00B309EB"/>
    <w:rsid w:val="00B30BA4"/>
    <w:rsid w:val="00B30D15"/>
    <w:rsid w:val="00B30D2E"/>
    <w:rsid w:val="00B30E1F"/>
    <w:rsid w:val="00B30E27"/>
    <w:rsid w:val="00B30F98"/>
    <w:rsid w:val="00B310ED"/>
    <w:rsid w:val="00B31361"/>
    <w:rsid w:val="00B313D8"/>
    <w:rsid w:val="00B314CF"/>
    <w:rsid w:val="00B315AE"/>
    <w:rsid w:val="00B316E5"/>
    <w:rsid w:val="00B3184A"/>
    <w:rsid w:val="00B31850"/>
    <w:rsid w:val="00B31CFC"/>
    <w:rsid w:val="00B31E9E"/>
    <w:rsid w:val="00B32015"/>
    <w:rsid w:val="00B320AF"/>
    <w:rsid w:val="00B32167"/>
    <w:rsid w:val="00B32525"/>
    <w:rsid w:val="00B32F5E"/>
    <w:rsid w:val="00B33166"/>
    <w:rsid w:val="00B335FE"/>
    <w:rsid w:val="00B3373C"/>
    <w:rsid w:val="00B33743"/>
    <w:rsid w:val="00B337C0"/>
    <w:rsid w:val="00B33AE6"/>
    <w:rsid w:val="00B33B47"/>
    <w:rsid w:val="00B33D01"/>
    <w:rsid w:val="00B33FBF"/>
    <w:rsid w:val="00B34018"/>
    <w:rsid w:val="00B34140"/>
    <w:rsid w:val="00B34187"/>
    <w:rsid w:val="00B3429B"/>
    <w:rsid w:val="00B342A7"/>
    <w:rsid w:val="00B342BF"/>
    <w:rsid w:val="00B345C1"/>
    <w:rsid w:val="00B34984"/>
    <w:rsid w:val="00B34A05"/>
    <w:rsid w:val="00B34ACD"/>
    <w:rsid w:val="00B34B91"/>
    <w:rsid w:val="00B35005"/>
    <w:rsid w:val="00B354D2"/>
    <w:rsid w:val="00B3556B"/>
    <w:rsid w:val="00B35688"/>
    <w:rsid w:val="00B35920"/>
    <w:rsid w:val="00B35923"/>
    <w:rsid w:val="00B35955"/>
    <w:rsid w:val="00B35AFA"/>
    <w:rsid w:val="00B35C6E"/>
    <w:rsid w:val="00B35C8C"/>
    <w:rsid w:val="00B35D87"/>
    <w:rsid w:val="00B35E1E"/>
    <w:rsid w:val="00B35E45"/>
    <w:rsid w:val="00B35FF9"/>
    <w:rsid w:val="00B3605F"/>
    <w:rsid w:val="00B360A5"/>
    <w:rsid w:val="00B362C1"/>
    <w:rsid w:val="00B36530"/>
    <w:rsid w:val="00B3677E"/>
    <w:rsid w:val="00B36A4D"/>
    <w:rsid w:val="00B36DEB"/>
    <w:rsid w:val="00B36FA5"/>
    <w:rsid w:val="00B3704C"/>
    <w:rsid w:val="00B37348"/>
    <w:rsid w:val="00B378BD"/>
    <w:rsid w:val="00B37AA7"/>
    <w:rsid w:val="00B37BBC"/>
    <w:rsid w:val="00B37C8D"/>
    <w:rsid w:val="00B37D11"/>
    <w:rsid w:val="00B40162"/>
    <w:rsid w:val="00B4023F"/>
    <w:rsid w:val="00B403B0"/>
    <w:rsid w:val="00B40408"/>
    <w:rsid w:val="00B40495"/>
    <w:rsid w:val="00B4076A"/>
    <w:rsid w:val="00B40776"/>
    <w:rsid w:val="00B408B6"/>
    <w:rsid w:val="00B40A14"/>
    <w:rsid w:val="00B40A6E"/>
    <w:rsid w:val="00B40B0B"/>
    <w:rsid w:val="00B40B0F"/>
    <w:rsid w:val="00B40E37"/>
    <w:rsid w:val="00B41039"/>
    <w:rsid w:val="00B410BE"/>
    <w:rsid w:val="00B41135"/>
    <w:rsid w:val="00B414F7"/>
    <w:rsid w:val="00B41504"/>
    <w:rsid w:val="00B417FB"/>
    <w:rsid w:val="00B4181A"/>
    <w:rsid w:val="00B41C3F"/>
    <w:rsid w:val="00B41D46"/>
    <w:rsid w:val="00B41EEF"/>
    <w:rsid w:val="00B41F8B"/>
    <w:rsid w:val="00B41FFE"/>
    <w:rsid w:val="00B42068"/>
    <w:rsid w:val="00B4211B"/>
    <w:rsid w:val="00B42134"/>
    <w:rsid w:val="00B424D1"/>
    <w:rsid w:val="00B42859"/>
    <w:rsid w:val="00B42975"/>
    <w:rsid w:val="00B42C15"/>
    <w:rsid w:val="00B42C7D"/>
    <w:rsid w:val="00B42E58"/>
    <w:rsid w:val="00B4328A"/>
    <w:rsid w:val="00B43365"/>
    <w:rsid w:val="00B43E95"/>
    <w:rsid w:val="00B441F9"/>
    <w:rsid w:val="00B445EF"/>
    <w:rsid w:val="00B4480A"/>
    <w:rsid w:val="00B4485F"/>
    <w:rsid w:val="00B4486B"/>
    <w:rsid w:val="00B44874"/>
    <w:rsid w:val="00B4490C"/>
    <w:rsid w:val="00B44A31"/>
    <w:rsid w:val="00B44B81"/>
    <w:rsid w:val="00B44C7E"/>
    <w:rsid w:val="00B44D03"/>
    <w:rsid w:val="00B44DF4"/>
    <w:rsid w:val="00B44FA4"/>
    <w:rsid w:val="00B450FD"/>
    <w:rsid w:val="00B45353"/>
    <w:rsid w:val="00B4547F"/>
    <w:rsid w:val="00B45577"/>
    <w:rsid w:val="00B45860"/>
    <w:rsid w:val="00B45896"/>
    <w:rsid w:val="00B459C9"/>
    <w:rsid w:val="00B45AEF"/>
    <w:rsid w:val="00B45B53"/>
    <w:rsid w:val="00B45CDA"/>
    <w:rsid w:val="00B45E4F"/>
    <w:rsid w:val="00B45E62"/>
    <w:rsid w:val="00B461F6"/>
    <w:rsid w:val="00B464DC"/>
    <w:rsid w:val="00B4694F"/>
    <w:rsid w:val="00B469CC"/>
    <w:rsid w:val="00B469D9"/>
    <w:rsid w:val="00B46A1D"/>
    <w:rsid w:val="00B46A78"/>
    <w:rsid w:val="00B46A9A"/>
    <w:rsid w:val="00B46BA2"/>
    <w:rsid w:val="00B46C17"/>
    <w:rsid w:val="00B46E88"/>
    <w:rsid w:val="00B46EBC"/>
    <w:rsid w:val="00B46EF6"/>
    <w:rsid w:val="00B46F78"/>
    <w:rsid w:val="00B471D7"/>
    <w:rsid w:val="00B47310"/>
    <w:rsid w:val="00B47382"/>
    <w:rsid w:val="00B473A5"/>
    <w:rsid w:val="00B47612"/>
    <w:rsid w:val="00B47637"/>
    <w:rsid w:val="00B47713"/>
    <w:rsid w:val="00B500BF"/>
    <w:rsid w:val="00B50104"/>
    <w:rsid w:val="00B5021F"/>
    <w:rsid w:val="00B502E5"/>
    <w:rsid w:val="00B50346"/>
    <w:rsid w:val="00B503D6"/>
    <w:rsid w:val="00B508A1"/>
    <w:rsid w:val="00B50906"/>
    <w:rsid w:val="00B5090C"/>
    <w:rsid w:val="00B50AF4"/>
    <w:rsid w:val="00B50B0E"/>
    <w:rsid w:val="00B50B1D"/>
    <w:rsid w:val="00B50C42"/>
    <w:rsid w:val="00B50CA7"/>
    <w:rsid w:val="00B5114C"/>
    <w:rsid w:val="00B51161"/>
    <w:rsid w:val="00B51169"/>
    <w:rsid w:val="00B51493"/>
    <w:rsid w:val="00B514CB"/>
    <w:rsid w:val="00B515B4"/>
    <w:rsid w:val="00B515BD"/>
    <w:rsid w:val="00B51878"/>
    <w:rsid w:val="00B51884"/>
    <w:rsid w:val="00B51A4F"/>
    <w:rsid w:val="00B51D3D"/>
    <w:rsid w:val="00B51D66"/>
    <w:rsid w:val="00B51D74"/>
    <w:rsid w:val="00B5215F"/>
    <w:rsid w:val="00B522E5"/>
    <w:rsid w:val="00B52555"/>
    <w:rsid w:val="00B5278C"/>
    <w:rsid w:val="00B52895"/>
    <w:rsid w:val="00B528B2"/>
    <w:rsid w:val="00B529ED"/>
    <w:rsid w:val="00B52B4D"/>
    <w:rsid w:val="00B52B8D"/>
    <w:rsid w:val="00B52C12"/>
    <w:rsid w:val="00B52DEE"/>
    <w:rsid w:val="00B52E65"/>
    <w:rsid w:val="00B52E9F"/>
    <w:rsid w:val="00B53067"/>
    <w:rsid w:val="00B53182"/>
    <w:rsid w:val="00B531D5"/>
    <w:rsid w:val="00B535E6"/>
    <w:rsid w:val="00B5383F"/>
    <w:rsid w:val="00B538EE"/>
    <w:rsid w:val="00B542DA"/>
    <w:rsid w:val="00B543F0"/>
    <w:rsid w:val="00B548B2"/>
    <w:rsid w:val="00B54AB5"/>
    <w:rsid w:val="00B54ABB"/>
    <w:rsid w:val="00B54D1C"/>
    <w:rsid w:val="00B54E9B"/>
    <w:rsid w:val="00B55213"/>
    <w:rsid w:val="00B552EE"/>
    <w:rsid w:val="00B55306"/>
    <w:rsid w:val="00B55701"/>
    <w:rsid w:val="00B55B08"/>
    <w:rsid w:val="00B55B77"/>
    <w:rsid w:val="00B55F74"/>
    <w:rsid w:val="00B56169"/>
    <w:rsid w:val="00B561BC"/>
    <w:rsid w:val="00B562BC"/>
    <w:rsid w:val="00B56348"/>
    <w:rsid w:val="00B566E3"/>
    <w:rsid w:val="00B56949"/>
    <w:rsid w:val="00B56BAA"/>
    <w:rsid w:val="00B56BF6"/>
    <w:rsid w:val="00B56C00"/>
    <w:rsid w:val="00B56D7D"/>
    <w:rsid w:val="00B56DC2"/>
    <w:rsid w:val="00B56DF5"/>
    <w:rsid w:val="00B56F3D"/>
    <w:rsid w:val="00B5711F"/>
    <w:rsid w:val="00B57263"/>
    <w:rsid w:val="00B57390"/>
    <w:rsid w:val="00B573AB"/>
    <w:rsid w:val="00B57579"/>
    <w:rsid w:val="00B5757F"/>
    <w:rsid w:val="00B5764D"/>
    <w:rsid w:val="00B57D09"/>
    <w:rsid w:val="00B601CC"/>
    <w:rsid w:val="00B60351"/>
    <w:rsid w:val="00B603E8"/>
    <w:rsid w:val="00B6047A"/>
    <w:rsid w:val="00B6063B"/>
    <w:rsid w:val="00B606EA"/>
    <w:rsid w:val="00B6089A"/>
    <w:rsid w:val="00B60AD4"/>
    <w:rsid w:val="00B6118F"/>
    <w:rsid w:val="00B61201"/>
    <w:rsid w:val="00B61633"/>
    <w:rsid w:val="00B61670"/>
    <w:rsid w:val="00B617BE"/>
    <w:rsid w:val="00B618C3"/>
    <w:rsid w:val="00B619D2"/>
    <w:rsid w:val="00B61A46"/>
    <w:rsid w:val="00B61BEC"/>
    <w:rsid w:val="00B61D0C"/>
    <w:rsid w:val="00B61D8B"/>
    <w:rsid w:val="00B61DD4"/>
    <w:rsid w:val="00B61E91"/>
    <w:rsid w:val="00B62022"/>
    <w:rsid w:val="00B62561"/>
    <w:rsid w:val="00B62601"/>
    <w:rsid w:val="00B6269B"/>
    <w:rsid w:val="00B6279E"/>
    <w:rsid w:val="00B627F3"/>
    <w:rsid w:val="00B62AC9"/>
    <w:rsid w:val="00B62B67"/>
    <w:rsid w:val="00B62B8B"/>
    <w:rsid w:val="00B62C71"/>
    <w:rsid w:val="00B62CD1"/>
    <w:rsid w:val="00B62D9F"/>
    <w:rsid w:val="00B62EC0"/>
    <w:rsid w:val="00B62F4B"/>
    <w:rsid w:val="00B63223"/>
    <w:rsid w:val="00B634A3"/>
    <w:rsid w:val="00B63863"/>
    <w:rsid w:val="00B63942"/>
    <w:rsid w:val="00B63948"/>
    <w:rsid w:val="00B63B81"/>
    <w:rsid w:val="00B63BE1"/>
    <w:rsid w:val="00B63C48"/>
    <w:rsid w:val="00B63E28"/>
    <w:rsid w:val="00B63FED"/>
    <w:rsid w:val="00B64042"/>
    <w:rsid w:val="00B64092"/>
    <w:rsid w:val="00B642B1"/>
    <w:rsid w:val="00B64351"/>
    <w:rsid w:val="00B643FA"/>
    <w:rsid w:val="00B64563"/>
    <w:rsid w:val="00B64AEF"/>
    <w:rsid w:val="00B64C73"/>
    <w:rsid w:val="00B64CAE"/>
    <w:rsid w:val="00B64F3E"/>
    <w:rsid w:val="00B652E1"/>
    <w:rsid w:val="00B653C0"/>
    <w:rsid w:val="00B6542D"/>
    <w:rsid w:val="00B654D7"/>
    <w:rsid w:val="00B6552C"/>
    <w:rsid w:val="00B655EA"/>
    <w:rsid w:val="00B6588C"/>
    <w:rsid w:val="00B658B6"/>
    <w:rsid w:val="00B658F3"/>
    <w:rsid w:val="00B659D2"/>
    <w:rsid w:val="00B65AC6"/>
    <w:rsid w:val="00B65B1B"/>
    <w:rsid w:val="00B65CB8"/>
    <w:rsid w:val="00B65D69"/>
    <w:rsid w:val="00B65DE9"/>
    <w:rsid w:val="00B65E58"/>
    <w:rsid w:val="00B66601"/>
    <w:rsid w:val="00B6682A"/>
    <w:rsid w:val="00B66ADB"/>
    <w:rsid w:val="00B66B7D"/>
    <w:rsid w:val="00B66F13"/>
    <w:rsid w:val="00B66F5D"/>
    <w:rsid w:val="00B670C5"/>
    <w:rsid w:val="00B67220"/>
    <w:rsid w:val="00B673E0"/>
    <w:rsid w:val="00B673E8"/>
    <w:rsid w:val="00B67624"/>
    <w:rsid w:val="00B679CC"/>
    <w:rsid w:val="00B67A2B"/>
    <w:rsid w:val="00B67B7E"/>
    <w:rsid w:val="00B67DE7"/>
    <w:rsid w:val="00B67DEE"/>
    <w:rsid w:val="00B7026A"/>
    <w:rsid w:val="00B70287"/>
    <w:rsid w:val="00B7048F"/>
    <w:rsid w:val="00B7049F"/>
    <w:rsid w:val="00B705A2"/>
    <w:rsid w:val="00B70601"/>
    <w:rsid w:val="00B7095B"/>
    <w:rsid w:val="00B70BAD"/>
    <w:rsid w:val="00B70CA6"/>
    <w:rsid w:val="00B712F7"/>
    <w:rsid w:val="00B7141B"/>
    <w:rsid w:val="00B714A6"/>
    <w:rsid w:val="00B718DB"/>
    <w:rsid w:val="00B7190A"/>
    <w:rsid w:val="00B71ACF"/>
    <w:rsid w:val="00B71F6C"/>
    <w:rsid w:val="00B72025"/>
    <w:rsid w:val="00B720F4"/>
    <w:rsid w:val="00B72116"/>
    <w:rsid w:val="00B7222C"/>
    <w:rsid w:val="00B723AA"/>
    <w:rsid w:val="00B7257A"/>
    <w:rsid w:val="00B726B5"/>
    <w:rsid w:val="00B72779"/>
    <w:rsid w:val="00B7288B"/>
    <w:rsid w:val="00B72A73"/>
    <w:rsid w:val="00B7301E"/>
    <w:rsid w:val="00B73164"/>
    <w:rsid w:val="00B73185"/>
    <w:rsid w:val="00B7321A"/>
    <w:rsid w:val="00B73353"/>
    <w:rsid w:val="00B73536"/>
    <w:rsid w:val="00B736F4"/>
    <w:rsid w:val="00B73862"/>
    <w:rsid w:val="00B7395D"/>
    <w:rsid w:val="00B73987"/>
    <w:rsid w:val="00B73A8D"/>
    <w:rsid w:val="00B73BE5"/>
    <w:rsid w:val="00B73D85"/>
    <w:rsid w:val="00B73E3A"/>
    <w:rsid w:val="00B73EEF"/>
    <w:rsid w:val="00B73F22"/>
    <w:rsid w:val="00B73F43"/>
    <w:rsid w:val="00B7418D"/>
    <w:rsid w:val="00B74214"/>
    <w:rsid w:val="00B74818"/>
    <w:rsid w:val="00B749B9"/>
    <w:rsid w:val="00B74B43"/>
    <w:rsid w:val="00B74DBA"/>
    <w:rsid w:val="00B74F6B"/>
    <w:rsid w:val="00B74FB8"/>
    <w:rsid w:val="00B75465"/>
    <w:rsid w:val="00B75941"/>
    <w:rsid w:val="00B75995"/>
    <w:rsid w:val="00B75BBF"/>
    <w:rsid w:val="00B75BD4"/>
    <w:rsid w:val="00B75CB4"/>
    <w:rsid w:val="00B75FAE"/>
    <w:rsid w:val="00B7605C"/>
    <w:rsid w:val="00B76255"/>
    <w:rsid w:val="00B76406"/>
    <w:rsid w:val="00B76628"/>
    <w:rsid w:val="00B766A3"/>
    <w:rsid w:val="00B76A29"/>
    <w:rsid w:val="00B76B64"/>
    <w:rsid w:val="00B76C27"/>
    <w:rsid w:val="00B76CBA"/>
    <w:rsid w:val="00B76CD1"/>
    <w:rsid w:val="00B77075"/>
    <w:rsid w:val="00B77148"/>
    <w:rsid w:val="00B771F9"/>
    <w:rsid w:val="00B772DD"/>
    <w:rsid w:val="00B77310"/>
    <w:rsid w:val="00B7732B"/>
    <w:rsid w:val="00B7736F"/>
    <w:rsid w:val="00B773BD"/>
    <w:rsid w:val="00B776C4"/>
    <w:rsid w:val="00B776C6"/>
    <w:rsid w:val="00B776DC"/>
    <w:rsid w:val="00B77D06"/>
    <w:rsid w:val="00B77D6C"/>
    <w:rsid w:val="00B77D98"/>
    <w:rsid w:val="00B80345"/>
    <w:rsid w:val="00B80413"/>
    <w:rsid w:val="00B806B8"/>
    <w:rsid w:val="00B80715"/>
    <w:rsid w:val="00B807F3"/>
    <w:rsid w:val="00B80857"/>
    <w:rsid w:val="00B80AE3"/>
    <w:rsid w:val="00B81066"/>
    <w:rsid w:val="00B81276"/>
    <w:rsid w:val="00B81439"/>
    <w:rsid w:val="00B8158B"/>
    <w:rsid w:val="00B81915"/>
    <w:rsid w:val="00B81B78"/>
    <w:rsid w:val="00B81CDC"/>
    <w:rsid w:val="00B8202F"/>
    <w:rsid w:val="00B825DA"/>
    <w:rsid w:val="00B8269F"/>
    <w:rsid w:val="00B827EB"/>
    <w:rsid w:val="00B828A7"/>
    <w:rsid w:val="00B828E0"/>
    <w:rsid w:val="00B829FB"/>
    <w:rsid w:val="00B82AE2"/>
    <w:rsid w:val="00B82C48"/>
    <w:rsid w:val="00B82C9D"/>
    <w:rsid w:val="00B82E3C"/>
    <w:rsid w:val="00B82E92"/>
    <w:rsid w:val="00B83124"/>
    <w:rsid w:val="00B83398"/>
    <w:rsid w:val="00B83451"/>
    <w:rsid w:val="00B835F4"/>
    <w:rsid w:val="00B83638"/>
    <w:rsid w:val="00B8372F"/>
    <w:rsid w:val="00B839A4"/>
    <w:rsid w:val="00B83DC7"/>
    <w:rsid w:val="00B83E79"/>
    <w:rsid w:val="00B83FF5"/>
    <w:rsid w:val="00B8403F"/>
    <w:rsid w:val="00B8409F"/>
    <w:rsid w:val="00B840F9"/>
    <w:rsid w:val="00B842C5"/>
    <w:rsid w:val="00B842FA"/>
    <w:rsid w:val="00B84381"/>
    <w:rsid w:val="00B84729"/>
    <w:rsid w:val="00B847A3"/>
    <w:rsid w:val="00B84953"/>
    <w:rsid w:val="00B84964"/>
    <w:rsid w:val="00B84A85"/>
    <w:rsid w:val="00B84AC0"/>
    <w:rsid w:val="00B84B55"/>
    <w:rsid w:val="00B84B67"/>
    <w:rsid w:val="00B84B95"/>
    <w:rsid w:val="00B84BC8"/>
    <w:rsid w:val="00B84D2D"/>
    <w:rsid w:val="00B84DB3"/>
    <w:rsid w:val="00B84DE4"/>
    <w:rsid w:val="00B85000"/>
    <w:rsid w:val="00B85170"/>
    <w:rsid w:val="00B851D3"/>
    <w:rsid w:val="00B8522C"/>
    <w:rsid w:val="00B8525B"/>
    <w:rsid w:val="00B85289"/>
    <w:rsid w:val="00B85659"/>
    <w:rsid w:val="00B8568C"/>
    <w:rsid w:val="00B8569B"/>
    <w:rsid w:val="00B856F5"/>
    <w:rsid w:val="00B857DD"/>
    <w:rsid w:val="00B85833"/>
    <w:rsid w:val="00B858D9"/>
    <w:rsid w:val="00B859B1"/>
    <w:rsid w:val="00B85A57"/>
    <w:rsid w:val="00B85C4B"/>
    <w:rsid w:val="00B85D5B"/>
    <w:rsid w:val="00B86347"/>
    <w:rsid w:val="00B86862"/>
    <w:rsid w:val="00B86882"/>
    <w:rsid w:val="00B86BE6"/>
    <w:rsid w:val="00B86D88"/>
    <w:rsid w:val="00B86FCC"/>
    <w:rsid w:val="00B87040"/>
    <w:rsid w:val="00B87066"/>
    <w:rsid w:val="00B87097"/>
    <w:rsid w:val="00B8711C"/>
    <w:rsid w:val="00B8715C"/>
    <w:rsid w:val="00B87165"/>
    <w:rsid w:val="00B871EB"/>
    <w:rsid w:val="00B876CD"/>
    <w:rsid w:val="00B87778"/>
    <w:rsid w:val="00B87895"/>
    <w:rsid w:val="00B8797E"/>
    <w:rsid w:val="00B87C51"/>
    <w:rsid w:val="00B87CB1"/>
    <w:rsid w:val="00B87D43"/>
    <w:rsid w:val="00B87DD5"/>
    <w:rsid w:val="00B90071"/>
    <w:rsid w:val="00B906C1"/>
    <w:rsid w:val="00B90752"/>
    <w:rsid w:val="00B908CB"/>
    <w:rsid w:val="00B909DC"/>
    <w:rsid w:val="00B90A3A"/>
    <w:rsid w:val="00B90B7A"/>
    <w:rsid w:val="00B90C0D"/>
    <w:rsid w:val="00B90C16"/>
    <w:rsid w:val="00B90D9D"/>
    <w:rsid w:val="00B914E3"/>
    <w:rsid w:val="00B9162D"/>
    <w:rsid w:val="00B91822"/>
    <w:rsid w:val="00B91853"/>
    <w:rsid w:val="00B9188E"/>
    <w:rsid w:val="00B91DB2"/>
    <w:rsid w:val="00B91E15"/>
    <w:rsid w:val="00B91EBC"/>
    <w:rsid w:val="00B91FB4"/>
    <w:rsid w:val="00B91FCE"/>
    <w:rsid w:val="00B92327"/>
    <w:rsid w:val="00B92425"/>
    <w:rsid w:val="00B925FA"/>
    <w:rsid w:val="00B92689"/>
    <w:rsid w:val="00B92724"/>
    <w:rsid w:val="00B92811"/>
    <w:rsid w:val="00B929A9"/>
    <w:rsid w:val="00B92A6C"/>
    <w:rsid w:val="00B93106"/>
    <w:rsid w:val="00B93144"/>
    <w:rsid w:val="00B93304"/>
    <w:rsid w:val="00B9345D"/>
    <w:rsid w:val="00B934A5"/>
    <w:rsid w:val="00B9366D"/>
    <w:rsid w:val="00B9384D"/>
    <w:rsid w:val="00B9390D"/>
    <w:rsid w:val="00B93958"/>
    <w:rsid w:val="00B93972"/>
    <w:rsid w:val="00B93E08"/>
    <w:rsid w:val="00B93F85"/>
    <w:rsid w:val="00B942B4"/>
    <w:rsid w:val="00B94431"/>
    <w:rsid w:val="00B94580"/>
    <w:rsid w:val="00B94687"/>
    <w:rsid w:val="00B94698"/>
    <w:rsid w:val="00B947E7"/>
    <w:rsid w:val="00B94D29"/>
    <w:rsid w:val="00B94DAC"/>
    <w:rsid w:val="00B94DE1"/>
    <w:rsid w:val="00B94F92"/>
    <w:rsid w:val="00B953FB"/>
    <w:rsid w:val="00B95413"/>
    <w:rsid w:val="00B954B1"/>
    <w:rsid w:val="00B954DE"/>
    <w:rsid w:val="00B9550B"/>
    <w:rsid w:val="00B9550D"/>
    <w:rsid w:val="00B95524"/>
    <w:rsid w:val="00B955C8"/>
    <w:rsid w:val="00B957B7"/>
    <w:rsid w:val="00B95834"/>
    <w:rsid w:val="00B958ED"/>
    <w:rsid w:val="00B95B45"/>
    <w:rsid w:val="00B95E77"/>
    <w:rsid w:val="00B9600F"/>
    <w:rsid w:val="00B9620C"/>
    <w:rsid w:val="00B962CD"/>
    <w:rsid w:val="00B963DB"/>
    <w:rsid w:val="00B96550"/>
    <w:rsid w:val="00B965E9"/>
    <w:rsid w:val="00B967ED"/>
    <w:rsid w:val="00B968BE"/>
    <w:rsid w:val="00B96AD6"/>
    <w:rsid w:val="00B96B68"/>
    <w:rsid w:val="00B96C6A"/>
    <w:rsid w:val="00B96C75"/>
    <w:rsid w:val="00B9714E"/>
    <w:rsid w:val="00B971CA"/>
    <w:rsid w:val="00B973CD"/>
    <w:rsid w:val="00B973DA"/>
    <w:rsid w:val="00B97592"/>
    <w:rsid w:val="00B97738"/>
    <w:rsid w:val="00B977AC"/>
    <w:rsid w:val="00B978BE"/>
    <w:rsid w:val="00B978D4"/>
    <w:rsid w:val="00B9791F"/>
    <w:rsid w:val="00B97931"/>
    <w:rsid w:val="00B97949"/>
    <w:rsid w:val="00B97BA7"/>
    <w:rsid w:val="00B97F34"/>
    <w:rsid w:val="00BA00D9"/>
    <w:rsid w:val="00BA0339"/>
    <w:rsid w:val="00BA051D"/>
    <w:rsid w:val="00BA076B"/>
    <w:rsid w:val="00BA0A06"/>
    <w:rsid w:val="00BA0A8A"/>
    <w:rsid w:val="00BA0ABF"/>
    <w:rsid w:val="00BA0BAE"/>
    <w:rsid w:val="00BA0F8B"/>
    <w:rsid w:val="00BA1173"/>
    <w:rsid w:val="00BA12B9"/>
    <w:rsid w:val="00BA13A5"/>
    <w:rsid w:val="00BA13F4"/>
    <w:rsid w:val="00BA1472"/>
    <w:rsid w:val="00BA15C3"/>
    <w:rsid w:val="00BA18CE"/>
    <w:rsid w:val="00BA1ADA"/>
    <w:rsid w:val="00BA1D85"/>
    <w:rsid w:val="00BA1E1E"/>
    <w:rsid w:val="00BA1E9B"/>
    <w:rsid w:val="00BA1E9E"/>
    <w:rsid w:val="00BA214B"/>
    <w:rsid w:val="00BA219F"/>
    <w:rsid w:val="00BA270E"/>
    <w:rsid w:val="00BA294E"/>
    <w:rsid w:val="00BA2C7A"/>
    <w:rsid w:val="00BA2CA7"/>
    <w:rsid w:val="00BA308C"/>
    <w:rsid w:val="00BA31A5"/>
    <w:rsid w:val="00BA325E"/>
    <w:rsid w:val="00BA3273"/>
    <w:rsid w:val="00BA3943"/>
    <w:rsid w:val="00BA3D48"/>
    <w:rsid w:val="00BA3D50"/>
    <w:rsid w:val="00BA40F9"/>
    <w:rsid w:val="00BA40FD"/>
    <w:rsid w:val="00BA4442"/>
    <w:rsid w:val="00BA4774"/>
    <w:rsid w:val="00BA4793"/>
    <w:rsid w:val="00BA48A3"/>
    <w:rsid w:val="00BA496A"/>
    <w:rsid w:val="00BA4B57"/>
    <w:rsid w:val="00BA4BB3"/>
    <w:rsid w:val="00BA4D01"/>
    <w:rsid w:val="00BA4D2F"/>
    <w:rsid w:val="00BA4DE3"/>
    <w:rsid w:val="00BA52D2"/>
    <w:rsid w:val="00BA5314"/>
    <w:rsid w:val="00BA5445"/>
    <w:rsid w:val="00BA5962"/>
    <w:rsid w:val="00BA5B74"/>
    <w:rsid w:val="00BA5B8A"/>
    <w:rsid w:val="00BA5C60"/>
    <w:rsid w:val="00BA5D74"/>
    <w:rsid w:val="00BA5F0B"/>
    <w:rsid w:val="00BA627C"/>
    <w:rsid w:val="00BA62C1"/>
    <w:rsid w:val="00BA6457"/>
    <w:rsid w:val="00BA6548"/>
    <w:rsid w:val="00BA687D"/>
    <w:rsid w:val="00BA68A0"/>
    <w:rsid w:val="00BA6938"/>
    <w:rsid w:val="00BA6ADA"/>
    <w:rsid w:val="00BA6B66"/>
    <w:rsid w:val="00BA6CF6"/>
    <w:rsid w:val="00BA6E48"/>
    <w:rsid w:val="00BA6E66"/>
    <w:rsid w:val="00BA6F55"/>
    <w:rsid w:val="00BA7238"/>
    <w:rsid w:val="00BA73EC"/>
    <w:rsid w:val="00BA750F"/>
    <w:rsid w:val="00BA75A2"/>
    <w:rsid w:val="00BA75F1"/>
    <w:rsid w:val="00BA77B3"/>
    <w:rsid w:val="00BA77D7"/>
    <w:rsid w:val="00BA7811"/>
    <w:rsid w:val="00BA7BF1"/>
    <w:rsid w:val="00BA7E15"/>
    <w:rsid w:val="00BA7EE4"/>
    <w:rsid w:val="00BA7EFD"/>
    <w:rsid w:val="00BB00B6"/>
    <w:rsid w:val="00BB00F6"/>
    <w:rsid w:val="00BB028D"/>
    <w:rsid w:val="00BB0434"/>
    <w:rsid w:val="00BB0456"/>
    <w:rsid w:val="00BB06F9"/>
    <w:rsid w:val="00BB0E75"/>
    <w:rsid w:val="00BB0EB4"/>
    <w:rsid w:val="00BB1157"/>
    <w:rsid w:val="00BB127C"/>
    <w:rsid w:val="00BB144F"/>
    <w:rsid w:val="00BB1512"/>
    <w:rsid w:val="00BB156C"/>
    <w:rsid w:val="00BB1578"/>
    <w:rsid w:val="00BB1AC2"/>
    <w:rsid w:val="00BB2095"/>
    <w:rsid w:val="00BB228E"/>
    <w:rsid w:val="00BB2308"/>
    <w:rsid w:val="00BB23E0"/>
    <w:rsid w:val="00BB26E7"/>
    <w:rsid w:val="00BB284E"/>
    <w:rsid w:val="00BB2851"/>
    <w:rsid w:val="00BB2A8D"/>
    <w:rsid w:val="00BB2ACD"/>
    <w:rsid w:val="00BB2EC9"/>
    <w:rsid w:val="00BB2F36"/>
    <w:rsid w:val="00BB3207"/>
    <w:rsid w:val="00BB32C8"/>
    <w:rsid w:val="00BB3390"/>
    <w:rsid w:val="00BB38C4"/>
    <w:rsid w:val="00BB3914"/>
    <w:rsid w:val="00BB3C68"/>
    <w:rsid w:val="00BB3D1D"/>
    <w:rsid w:val="00BB3D69"/>
    <w:rsid w:val="00BB3DB5"/>
    <w:rsid w:val="00BB3DB7"/>
    <w:rsid w:val="00BB4070"/>
    <w:rsid w:val="00BB41B4"/>
    <w:rsid w:val="00BB4382"/>
    <w:rsid w:val="00BB444C"/>
    <w:rsid w:val="00BB44C8"/>
    <w:rsid w:val="00BB4532"/>
    <w:rsid w:val="00BB454E"/>
    <w:rsid w:val="00BB4589"/>
    <w:rsid w:val="00BB45D9"/>
    <w:rsid w:val="00BB4640"/>
    <w:rsid w:val="00BB4667"/>
    <w:rsid w:val="00BB4789"/>
    <w:rsid w:val="00BB4869"/>
    <w:rsid w:val="00BB491A"/>
    <w:rsid w:val="00BB4A15"/>
    <w:rsid w:val="00BB4A21"/>
    <w:rsid w:val="00BB4D04"/>
    <w:rsid w:val="00BB52C1"/>
    <w:rsid w:val="00BB52FB"/>
    <w:rsid w:val="00BB561E"/>
    <w:rsid w:val="00BB5752"/>
    <w:rsid w:val="00BB5A00"/>
    <w:rsid w:val="00BB5A97"/>
    <w:rsid w:val="00BB5AA9"/>
    <w:rsid w:val="00BB5ACD"/>
    <w:rsid w:val="00BB5C51"/>
    <w:rsid w:val="00BB5C8A"/>
    <w:rsid w:val="00BB5CDF"/>
    <w:rsid w:val="00BB5D67"/>
    <w:rsid w:val="00BB5E7E"/>
    <w:rsid w:val="00BB6098"/>
    <w:rsid w:val="00BB61F6"/>
    <w:rsid w:val="00BB6582"/>
    <w:rsid w:val="00BB667D"/>
    <w:rsid w:val="00BB680F"/>
    <w:rsid w:val="00BB682E"/>
    <w:rsid w:val="00BB6A21"/>
    <w:rsid w:val="00BB6BA3"/>
    <w:rsid w:val="00BB6D85"/>
    <w:rsid w:val="00BB6F4D"/>
    <w:rsid w:val="00BB7483"/>
    <w:rsid w:val="00BB74BF"/>
    <w:rsid w:val="00BB777F"/>
    <w:rsid w:val="00BB77D2"/>
    <w:rsid w:val="00BB7914"/>
    <w:rsid w:val="00BB7A6B"/>
    <w:rsid w:val="00BB7A78"/>
    <w:rsid w:val="00BB7C16"/>
    <w:rsid w:val="00BB7E95"/>
    <w:rsid w:val="00BB7F5C"/>
    <w:rsid w:val="00BC021B"/>
    <w:rsid w:val="00BC0374"/>
    <w:rsid w:val="00BC058C"/>
    <w:rsid w:val="00BC05D6"/>
    <w:rsid w:val="00BC0800"/>
    <w:rsid w:val="00BC08F4"/>
    <w:rsid w:val="00BC0CD9"/>
    <w:rsid w:val="00BC0D9A"/>
    <w:rsid w:val="00BC110C"/>
    <w:rsid w:val="00BC1743"/>
    <w:rsid w:val="00BC190A"/>
    <w:rsid w:val="00BC1B2C"/>
    <w:rsid w:val="00BC1BBB"/>
    <w:rsid w:val="00BC1D74"/>
    <w:rsid w:val="00BC1E42"/>
    <w:rsid w:val="00BC1E9A"/>
    <w:rsid w:val="00BC2007"/>
    <w:rsid w:val="00BC21A0"/>
    <w:rsid w:val="00BC23EF"/>
    <w:rsid w:val="00BC2526"/>
    <w:rsid w:val="00BC260C"/>
    <w:rsid w:val="00BC2697"/>
    <w:rsid w:val="00BC2698"/>
    <w:rsid w:val="00BC29AA"/>
    <w:rsid w:val="00BC2A4D"/>
    <w:rsid w:val="00BC2E1E"/>
    <w:rsid w:val="00BC2EF4"/>
    <w:rsid w:val="00BC30E0"/>
    <w:rsid w:val="00BC34F6"/>
    <w:rsid w:val="00BC380F"/>
    <w:rsid w:val="00BC3874"/>
    <w:rsid w:val="00BC3A5A"/>
    <w:rsid w:val="00BC3D09"/>
    <w:rsid w:val="00BC3F7B"/>
    <w:rsid w:val="00BC3F99"/>
    <w:rsid w:val="00BC4063"/>
    <w:rsid w:val="00BC4452"/>
    <w:rsid w:val="00BC45B9"/>
    <w:rsid w:val="00BC468A"/>
    <w:rsid w:val="00BC497E"/>
    <w:rsid w:val="00BC49FB"/>
    <w:rsid w:val="00BC4C90"/>
    <w:rsid w:val="00BC4D97"/>
    <w:rsid w:val="00BC50D0"/>
    <w:rsid w:val="00BC5131"/>
    <w:rsid w:val="00BC52A4"/>
    <w:rsid w:val="00BC565B"/>
    <w:rsid w:val="00BC568A"/>
    <w:rsid w:val="00BC56BE"/>
    <w:rsid w:val="00BC58E8"/>
    <w:rsid w:val="00BC59BF"/>
    <w:rsid w:val="00BC5E3E"/>
    <w:rsid w:val="00BC5EAD"/>
    <w:rsid w:val="00BC61B8"/>
    <w:rsid w:val="00BC6428"/>
    <w:rsid w:val="00BC644A"/>
    <w:rsid w:val="00BC66B1"/>
    <w:rsid w:val="00BC66D7"/>
    <w:rsid w:val="00BC66FE"/>
    <w:rsid w:val="00BC67B9"/>
    <w:rsid w:val="00BC6887"/>
    <w:rsid w:val="00BC6AAB"/>
    <w:rsid w:val="00BC6BD9"/>
    <w:rsid w:val="00BC6D0A"/>
    <w:rsid w:val="00BC6E43"/>
    <w:rsid w:val="00BC7071"/>
    <w:rsid w:val="00BC710D"/>
    <w:rsid w:val="00BC7143"/>
    <w:rsid w:val="00BC7184"/>
    <w:rsid w:val="00BC769F"/>
    <w:rsid w:val="00BC77BE"/>
    <w:rsid w:val="00BC7B8F"/>
    <w:rsid w:val="00BC7CB9"/>
    <w:rsid w:val="00BD000D"/>
    <w:rsid w:val="00BD031F"/>
    <w:rsid w:val="00BD0415"/>
    <w:rsid w:val="00BD0962"/>
    <w:rsid w:val="00BD09DA"/>
    <w:rsid w:val="00BD0F2E"/>
    <w:rsid w:val="00BD0F7C"/>
    <w:rsid w:val="00BD0F86"/>
    <w:rsid w:val="00BD1271"/>
    <w:rsid w:val="00BD1469"/>
    <w:rsid w:val="00BD14D5"/>
    <w:rsid w:val="00BD16E2"/>
    <w:rsid w:val="00BD1977"/>
    <w:rsid w:val="00BD19FA"/>
    <w:rsid w:val="00BD1A0D"/>
    <w:rsid w:val="00BD1A3A"/>
    <w:rsid w:val="00BD1C7F"/>
    <w:rsid w:val="00BD1CC2"/>
    <w:rsid w:val="00BD211F"/>
    <w:rsid w:val="00BD2164"/>
    <w:rsid w:val="00BD2364"/>
    <w:rsid w:val="00BD244B"/>
    <w:rsid w:val="00BD2545"/>
    <w:rsid w:val="00BD291C"/>
    <w:rsid w:val="00BD2B57"/>
    <w:rsid w:val="00BD31E9"/>
    <w:rsid w:val="00BD324A"/>
    <w:rsid w:val="00BD33A5"/>
    <w:rsid w:val="00BD34AC"/>
    <w:rsid w:val="00BD3727"/>
    <w:rsid w:val="00BD399D"/>
    <w:rsid w:val="00BD3A60"/>
    <w:rsid w:val="00BD3BE7"/>
    <w:rsid w:val="00BD3C3A"/>
    <w:rsid w:val="00BD3D9C"/>
    <w:rsid w:val="00BD3DC1"/>
    <w:rsid w:val="00BD3FF5"/>
    <w:rsid w:val="00BD4050"/>
    <w:rsid w:val="00BD4095"/>
    <w:rsid w:val="00BD427F"/>
    <w:rsid w:val="00BD4765"/>
    <w:rsid w:val="00BD47A8"/>
    <w:rsid w:val="00BD48E1"/>
    <w:rsid w:val="00BD4BFB"/>
    <w:rsid w:val="00BD4C4D"/>
    <w:rsid w:val="00BD4D96"/>
    <w:rsid w:val="00BD4E0A"/>
    <w:rsid w:val="00BD4EE0"/>
    <w:rsid w:val="00BD4F4F"/>
    <w:rsid w:val="00BD5076"/>
    <w:rsid w:val="00BD52CD"/>
    <w:rsid w:val="00BD568B"/>
    <w:rsid w:val="00BD56DC"/>
    <w:rsid w:val="00BD56F7"/>
    <w:rsid w:val="00BD56FF"/>
    <w:rsid w:val="00BD5803"/>
    <w:rsid w:val="00BD5B24"/>
    <w:rsid w:val="00BD5B91"/>
    <w:rsid w:val="00BD5C0A"/>
    <w:rsid w:val="00BD5C5C"/>
    <w:rsid w:val="00BD5CF7"/>
    <w:rsid w:val="00BD5F33"/>
    <w:rsid w:val="00BD6129"/>
    <w:rsid w:val="00BD622A"/>
    <w:rsid w:val="00BD62F9"/>
    <w:rsid w:val="00BD6317"/>
    <w:rsid w:val="00BD63DF"/>
    <w:rsid w:val="00BD66A1"/>
    <w:rsid w:val="00BD675F"/>
    <w:rsid w:val="00BD6804"/>
    <w:rsid w:val="00BD6923"/>
    <w:rsid w:val="00BD6AE8"/>
    <w:rsid w:val="00BD6B38"/>
    <w:rsid w:val="00BD6D26"/>
    <w:rsid w:val="00BD6D5E"/>
    <w:rsid w:val="00BD6EEC"/>
    <w:rsid w:val="00BD6FB4"/>
    <w:rsid w:val="00BD6FEB"/>
    <w:rsid w:val="00BD7043"/>
    <w:rsid w:val="00BD71BA"/>
    <w:rsid w:val="00BD726E"/>
    <w:rsid w:val="00BD74B1"/>
    <w:rsid w:val="00BD7587"/>
    <w:rsid w:val="00BD7746"/>
    <w:rsid w:val="00BD77CB"/>
    <w:rsid w:val="00BD79B9"/>
    <w:rsid w:val="00BD7CB1"/>
    <w:rsid w:val="00BD7E85"/>
    <w:rsid w:val="00BD7EBB"/>
    <w:rsid w:val="00BE00E8"/>
    <w:rsid w:val="00BE01E1"/>
    <w:rsid w:val="00BE023E"/>
    <w:rsid w:val="00BE04EF"/>
    <w:rsid w:val="00BE09C7"/>
    <w:rsid w:val="00BE0A34"/>
    <w:rsid w:val="00BE0AF6"/>
    <w:rsid w:val="00BE0E2A"/>
    <w:rsid w:val="00BE10C8"/>
    <w:rsid w:val="00BE122A"/>
    <w:rsid w:val="00BE1240"/>
    <w:rsid w:val="00BE140E"/>
    <w:rsid w:val="00BE145E"/>
    <w:rsid w:val="00BE173B"/>
    <w:rsid w:val="00BE1754"/>
    <w:rsid w:val="00BE179B"/>
    <w:rsid w:val="00BE17BC"/>
    <w:rsid w:val="00BE182A"/>
    <w:rsid w:val="00BE1833"/>
    <w:rsid w:val="00BE1A01"/>
    <w:rsid w:val="00BE1B93"/>
    <w:rsid w:val="00BE1C62"/>
    <w:rsid w:val="00BE1D30"/>
    <w:rsid w:val="00BE1D72"/>
    <w:rsid w:val="00BE1E14"/>
    <w:rsid w:val="00BE1F03"/>
    <w:rsid w:val="00BE2370"/>
    <w:rsid w:val="00BE2379"/>
    <w:rsid w:val="00BE2398"/>
    <w:rsid w:val="00BE2450"/>
    <w:rsid w:val="00BE25E7"/>
    <w:rsid w:val="00BE264C"/>
    <w:rsid w:val="00BE2745"/>
    <w:rsid w:val="00BE28AF"/>
    <w:rsid w:val="00BE28B7"/>
    <w:rsid w:val="00BE2AA8"/>
    <w:rsid w:val="00BE2B68"/>
    <w:rsid w:val="00BE2CB7"/>
    <w:rsid w:val="00BE3139"/>
    <w:rsid w:val="00BE3188"/>
    <w:rsid w:val="00BE3391"/>
    <w:rsid w:val="00BE36B5"/>
    <w:rsid w:val="00BE391A"/>
    <w:rsid w:val="00BE3967"/>
    <w:rsid w:val="00BE3F0B"/>
    <w:rsid w:val="00BE3FDA"/>
    <w:rsid w:val="00BE42C8"/>
    <w:rsid w:val="00BE46C1"/>
    <w:rsid w:val="00BE4797"/>
    <w:rsid w:val="00BE4DED"/>
    <w:rsid w:val="00BE4EF1"/>
    <w:rsid w:val="00BE4F07"/>
    <w:rsid w:val="00BE5015"/>
    <w:rsid w:val="00BE50A9"/>
    <w:rsid w:val="00BE512D"/>
    <w:rsid w:val="00BE515B"/>
    <w:rsid w:val="00BE5195"/>
    <w:rsid w:val="00BE56E5"/>
    <w:rsid w:val="00BE572A"/>
    <w:rsid w:val="00BE58A7"/>
    <w:rsid w:val="00BE59F7"/>
    <w:rsid w:val="00BE5CE3"/>
    <w:rsid w:val="00BE5EF9"/>
    <w:rsid w:val="00BE5EFF"/>
    <w:rsid w:val="00BE5FFC"/>
    <w:rsid w:val="00BE604B"/>
    <w:rsid w:val="00BE6225"/>
    <w:rsid w:val="00BE6331"/>
    <w:rsid w:val="00BE63D7"/>
    <w:rsid w:val="00BE6466"/>
    <w:rsid w:val="00BE677A"/>
    <w:rsid w:val="00BE67C4"/>
    <w:rsid w:val="00BE687C"/>
    <w:rsid w:val="00BE695B"/>
    <w:rsid w:val="00BE6A27"/>
    <w:rsid w:val="00BE6A2C"/>
    <w:rsid w:val="00BE6D4D"/>
    <w:rsid w:val="00BE6FCC"/>
    <w:rsid w:val="00BE7066"/>
    <w:rsid w:val="00BE71C8"/>
    <w:rsid w:val="00BE71E1"/>
    <w:rsid w:val="00BE75B8"/>
    <w:rsid w:val="00BE7679"/>
    <w:rsid w:val="00BE778C"/>
    <w:rsid w:val="00BE7C1A"/>
    <w:rsid w:val="00BF00C1"/>
    <w:rsid w:val="00BF016A"/>
    <w:rsid w:val="00BF01AE"/>
    <w:rsid w:val="00BF022F"/>
    <w:rsid w:val="00BF0386"/>
    <w:rsid w:val="00BF03B5"/>
    <w:rsid w:val="00BF046C"/>
    <w:rsid w:val="00BF049F"/>
    <w:rsid w:val="00BF074F"/>
    <w:rsid w:val="00BF1005"/>
    <w:rsid w:val="00BF1010"/>
    <w:rsid w:val="00BF11A3"/>
    <w:rsid w:val="00BF1220"/>
    <w:rsid w:val="00BF129F"/>
    <w:rsid w:val="00BF139F"/>
    <w:rsid w:val="00BF1518"/>
    <w:rsid w:val="00BF18E7"/>
    <w:rsid w:val="00BF1926"/>
    <w:rsid w:val="00BF1B6D"/>
    <w:rsid w:val="00BF1B8D"/>
    <w:rsid w:val="00BF1C14"/>
    <w:rsid w:val="00BF1C46"/>
    <w:rsid w:val="00BF1D04"/>
    <w:rsid w:val="00BF1D14"/>
    <w:rsid w:val="00BF1DB6"/>
    <w:rsid w:val="00BF2037"/>
    <w:rsid w:val="00BF20F2"/>
    <w:rsid w:val="00BF2135"/>
    <w:rsid w:val="00BF2218"/>
    <w:rsid w:val="00BF2551"/>
    <w:rsid w:val="00BF27A0"/>
    <w:rsid w:val="00BF2887"/>
    <w:rsid w:val="00BF29A6"/>
    <w:rsid w:val="00BF29F9"/>
    <w:rsid w:val="00BF2A4E"/>
    <w:rsid w:val="00BF2BE4"/>
    <w:rsid w:val="00BF2E1A"/>
    <w:rsid w:val="00BF30A1"/>
    <w:rsid w:val="00BF3344"/>
    <w:rsid w:val="00BF33FF"/>
    <w:rsid w:val="00BF367B"/>
    <w:rsid w:val="00BF3738"/>
    <w:rsid w:val="00BF3BE8"/>
    <w:rsid w:val="00BF3CAA"/>
    <w:rsid w:val="00BF4061"/>
    <w:rsid w:val="00BF4349"/>
    <w:rsid w:val="00BF44C2"/>
    <w:rsid w:val="00BF465A"/>
    <w:rsid w:val="00BF498C"/>
    <w:rsid w:val="00BF4C32"/>
    <w:rsid w:val="00BF4C7B"/>
    <w:rsid w:val="00BF4E46"/>
    <w:rsid w:val="00BF4E97"/>
    <w:rsid w:val="00BF4F66"/>
    <w:rsid w:val="00BF53A3"/>
    <w:rsid w:val="00BF55ED"/>
    <w:rsid w:val="00BF57C3"/>
    <w:rsid w:val="00BF57EE"/>
    <w:rsid w:val="00BF5809"/>
    <w:rsid w:val="00BF5A84"/>
    <w:rsid w:val="00BF5AA7"/>
    <w:rsid w:val="00BF5BBB"/>
    <w:rsid w:val="00BF5EBF"/>
    <w:rsid w:val="00BF5FB4"/>
    <w:rsid w:val="00BF5FDA"/>
    <w:rsid w:val="00BF6017"/>
    <w:rsid w:val="00BF602E"/>
    <w:rsid w:val="00BF60E9"/>
    <w:rsid w:val="00BF62ED"/>
    <w:rsid w:val="00BF6359"/>
    <w:rsid w:val="00BF6578"/>
    <w:rsid w:val="00BF6608"/>
    <w:rsid w:val="00BF6616"/>
    <w:rsid w:val="00BF6619"/>
    <w:rsid w:val="00BF686B"/>
    <w:rsid w:val="00BF6E49"/>
    <w:rsid w:val="00BF7615"/>
    <w:rsid w:val="00BF799F"/>
    <w:rsid w:val="00BF7B2C"/>
    <w:rsid w:val="00BF7BFA"/>
    <w:rsid w:val="00BF7D49"/>
    <w:rsid w:val="00BF7E8D"/>
    <w:rsid w:val="00BF7E8F"/>
    <w:rsid w:val="00BF7F86"/>
    <w:rsid w:val="00C0005D"/>
    <w:rsid w:val="00C00304"/>
    <w:rsid w:val="00C003E7"/>
    <w:rsid w:val="00C004B8"/>
    <w:rsid w:val="00C004DE"/>
    <w:rsid w:val="00C00578"/>
    <w:rsid w:val="00C006C1"/>
    <w:rsid w:val="00C006FB"/>
    <w:rsid w:val="00C00CCE"/>
    <w:rsid w:val="00C01001"/>
    <w:rsid w:val="00C010BF"/>
    <w:rsid w:val="00C010E3"/>
    <w:rsid w:val="00C0127B"/>
    <w:rsid w:val="00C01309"/>
    <w:rsid w:val="00C0148D"/>
    <w:rsid w:val="00C016CD"/>
    <w:rsid w:val="00C01B52"/>
    <w:rsid w:val="00C01B9C"/>
    <w:rsid w:val="00C01BD3"/>
    <w:rsid w:val="00C02361"/>
    <w:rsid w:val="00C0236A"/>
    <w:rsid w:val="00C0269C"/>
    <w:rsid w:val="00C02863"/>
    <w:rsid w:val="00C029AF"/>
    <w:rsid w:val="00C029DE"/>
    <w:rsid w:val="00C02E59"/>
    <w:rsid w:val="00C02FDB"/>
    <w:rsid w:val="00C03190"/>
    <w:rsid w:val="00C033A0"/>
    <w:rsid w:val="00C03417"/>
    <w:rsid w:val="00C03482"/>
    <w:rsid w:val="00C037C0"/>
    <w:rsid w:val="00C03897"/>
    <w:rsid w:val="00C03AE2"/>
    <w:rsid w:val="00C03C89"/>
    <w:rsid w:val="00C03E42"/>
    <w:rsid w:val="00C03F64"/>
    <w:rsid w:val="00C0404F"/>
    <w:rsid w:val="00C04136"/>
    <w:rsid w:val="00C041E3"/>
    <w:rsid w:val="00C0426B"/>
    <w:rsid w:val="00C043C7"/>
    <w:rsid w:val="00C0453C"/>
    <w:rsid w:val="00C045D5"/>
    <w:rsid w:val="00C045DF"/>
    <w:rsid w:val="00C0465A"/>
    <w:rsid w:val="00C04764"/>
    <w:rsid w:val="00C04777"/>
    <w:rsid w:val="00C0480E"/>
    <w:rsid w:val="00C0492F"/>
    <w:rsid w:val="00C04E40"/>
    <w:rsid w:val="00C04EF9"/>
    <w:rsid w:val="00C0557F"/>
    <w:rsid w:val="00C0574B"/>
    <w:rsid w:val="00C0590A"/>
    <w:rsid w:val="00C05ABB"/>
    <w:rsid w:val="00C05B78"/>
    <w:rsid w:val="00C062B7"/>
    <w:rsid w:val="00C063DB"/>
    <w:rsid w:val="00C06469"/>
    <w:rsid w:val="00C067F1"/>
    <w:rsid w:val="00C06848"/>
    <w:rsid w:val="00C068F1"/>
    <w:rsid w:val="00C069F0"/>
    <w:rsid w:val="00C06A44"/>
    <w:rsid w:val="00C06C54"/>
    <w:rsid w:val="00C06CF0"/>
    <w:rsid w:val="00C0714B"/>
    <w:rsid w:val="00C0725D"/>
    <w:rsid w:val="00C07332"/>
    <w:rsid w:val="00C07596"/>
    <w:rsid w:val="00C0766A"/>
    <w:rsid w:val="00C078F5"/>
    <w:rsid w:val="00C07995"/>
    <w:rsid w:val="00C079E7"/>
    <w:rsid w:val="00C07AFB"/>
    <w:rsid w:val="00C07FCA"/>
    <w:rsid w:val="00C100AF"/>
    <w:rsid w:val="00C101C1"/>
    <w:rsid w:val="00C10290"/>
    <w:rsid w:val="00C102A5"/>
    <w:rsid w:val="00C1037B"/>
    <w:rsid w:val="00C1053B"/>
    <w:rsid w:val="00C10540"/>
    <w:rsid w:val="00C1059C"/>
    <w:rsid w:val="00C105EC"/>
    <w:rsid w:val="00C10636"/>
    <w:rsid w:val="00C10694"/>
    <w:rsid w:val="00C1086A"/>
    <w:rsid w:val="00C10914"/>
    <w:rsid w:val="00C10F9C"/>
    <w:rsid w:val="00C11297"/>
    <w:rsid w:val="00C115B9"/>
    <w:rsid w:val="00C116FA"/>
    <w:rsid w:val="00C11774"/>
    <w:rsid w:val="00C118C1"/>
    <w:rsid w:val="00C11B3D"/>
    <w:rsid w:val="00C122D4"/>
    <w:rsid w:val="00C1236D"/>
    <w:rsid w:val="00C1237D"/>
    <w:rsid w:val="00C1254C"/>
    <w:rsid w:val="00C125E9"/>
    <w:rsid w:val="00C126A1"/>
    <w:rsid w:val="00C12775"/>
    <w:rsid w:val="00C12893"/>
    <w:rsid w:val="00C1290E"/>
    <w:rsid w:val="00C12C29"/>
    <w:rsid w:val="00C12F66"/>
    <w:rsid w:val="00C130CE"/>
    <w:rsid w:val="00C134D7"/>
    <w:rsid w:val="00C13662"/>
    <w:rsid w:val="00C13695"/>
    <w:rsid w:val="00C13A76"/>
    <w:rsid w:val="00C13B16"/>
    <w:rsid w:val="00C13BBD"/>
    <w:rsid w:val="00C13C41"/>
    <w:rsid w:val="00C13F11"/>
    <w:rsid w:val="00C13F24"/>
    <w:rsid w:val="00C140F1"/>
    <w:rsid w:val="00C14213"/>
    <w:rsid w:val="00C1443A"/>
    <w:rsid w:val="00C144F2"/>
    <w:rsid w:val="00C145D5"/>
    <w:rsid w:val="00C146F2"/>
    <w:rsid w:val="00C1484C"/>
    <w:rsid w:val="00C14912"/>
    <w:rsid w:val="00C14A1E"/>
    <w:rsid w:val="00C14BA3"/>
    <w:rsid w:val="00C14BDC"/>
    <w:rsid w:val="00C14CC4"/>
    <w:rsid w:val="00C14DCF"/>
    <w:rsid w:val="00C1505B"/>
    <w:rsid w:val="00C150EB"/>
    <w:rsid w:val="00C1510A"/>
    <w:rsid w:val="00C152A8"/>
    <w:rsid w:val="00C152FC"/>
    <w:rsid w:val="00C15398"/>
    <w:rsid w:val="00C1546A"/>
    <w:rsid w:val="00C155F2"/>
    <w:rsid w:val="00C157E9"/>
    <w:rsid w:val="00C158AE"/>
    <w:rsid w:val="00C15A09"/>
    <w:rsid w:val="00C15BF1"/>
    <w:rsid w:val="00C15C7A"/>
    <w:rsid w:val="00C15D5F"/>
    <w:rsid w:val="00C15D76"/>
    <w:rsid w:val="00C15F43"/>
    <w:rsid w:val="00C15F93"/>
    <w:rsid w:val="00C15FB7"/>
    <w:rsid w:val="00C16065"/>
    <w:rsid w:val="00C16156"/>
    <w:rsid w:val="00C161A6"/>
    <w:rsid w:val="00C1634A"/>
    <w:rsid w:val="00C163BA"/>
    <w:rsid w:val="00C163F2"/>
    <w:rsid w:val="00C16465"/>
    <w:rsid w:val="00C164A7"/>
    <w:rsid w:val="00C165C0"/>
    <w:rsid w:val="00C167E0"/>
    <w:rsid w:val="00C169E0"/>
    <w:rsid w:val="00C16A14"/>
    <w:rsid w:val="00C16AA1"/>
    <w:rsid w:val="00C16C25"/>
    <w:rsid w:val="00C16DD9"/>
    <w:rsid w:val="00C16F66"/>
    <w:rsid w:val="00C1735B"/>
    <w:rsid w:val="00C1781C"/>
    <w:rsid w:val="00C17872"/>
    <w:rsid w:val="00C17B4B"/>
    <w:rsid w:val="00C17EA1"/>
    <w:rsid w:val="00C20A53"/>
    <w:rsid w:val="00C20B48"/>
    <w:rsid w:val="00C20DDF"/>
    <w:rsid w:val="00C20EA9"/>
    <w:rsid w:val="00C20ED4"/>
    <w:rsid w:val="00C20FBD"/>
    <w:rsid w:val="00C210BF"/>
    <w:rsid w:val="00C21133"/>
    <w:rsid w:val="00C2165A"/>
    <w:rsid w:val="00C21981"/>
    <w:rsid w:val="00C21A56"/>
    <w:rsid w:val="00C21B3C"/>
    <w:rsid w:val="00C21CB8"/>
    <w:rsid w:val="00C21CD0"/>
    <w:rsid w:val="00C21FDC"/>
    <w:rsid w:val="00C21FF9"/>
    <w:rsid w:val="00C220F2"/>
    <w:rsid w:val="00C22126"/>
    <w:rsid w:val="00C22163"/>
    <w:rsid w:val="00C2221A"/>
    <w:rsid w:val="00C22689"/>
    <w:rsid w:val="00C22713"/>
    <w:rsid w:val="00C22842"/>
    <w:rsid w:val="00C22B62"/>
    <w:rsid w:val="00C22B73"/>
    <w:rsid w:val="00C22DD9"/>
    <w:rsid w:val="00C232AC"/>
    <w:rsid w:val="00C2341C"/>
    <w:rsid w:val="00C238A1"/>
    <w:rsid w:val="00C23C40"/>
    <w:rsid w:val="00C24057"/>
    <w:rsid w:val="00C2409B"/>
    <w:rsid w:val="00C242E9"/>
    <w:rsid w:val="00C24452"/>
    <w:rsid w:val="00C24462"/>
    <w:rsid w:val="00C24586"/>
    <w:rsid w:val="00C24629"/>
    <w:rsid w:val="00C247CC"/>
    <w:rsid w:val="00C249FD"/>
    <w:rsid w:val="00C24B68"/>
    <w:rsid w:val="00C24BB8"/>
    <w:rsid w:val="00C24C80"/>
    <w:rsid w:val="00C252E0"/>
    <w:rsid w:val="00C255DA"/>
    <w:rsid w:val="00C2568A"/>
    <w:rsid w:val="00C257D1"/>
    <w:rsid w:val="00C257EB"/>
    <w:rsid w:val="00C25B09"/>
    <w:rsid w:val="00C25E09"/>
    <w:rsid w:val="00C25E35"/>
    <w:rsid w:val="00C25E82"/>
    <w:rsid w:val="00C25EFC"/>
    <w:rsid w:val="00C25FE0"/>
    <w:rsid w:val="00C261B2"/>
    <w:rsid w:val="00C266EC"/>
    <w:rsid w:val="00C267A6"/>
    <w:rsid w:val="00C26866"/>
    <w:rsid w:val="00C268BB"/>
    <w:rsid w:val="00C269B2"/>
    <w:rsid w:val="00C26A15"/>
    <w:rsid w:val="00C26AE7"/>
    <w:rsid w:val="00C26C35"/>
    <w:rsid w:val="00C26D43"/>
    <w:rsid w:val="00C26D56"/>
    <w:rsid w:val="00C26DA1"/>
    <w:rsid w:val="00C27249"/>
    <w:rsid w:val="00C272F0"/>
    <w:rsid w:val="00C2746E"/>
    <w:rsid w:val="00C275B7"/>
    <w:rsid w:val="00C27613"/>
    <w:rsid w:val="00C2768B"/>
    <w:rsid w:val="00C2781F"/>
    <w:rsid w:val="00C2782C"/>
    <w:rsid w:val="00C278F1"/>
    <w:rsid w:val="00C27B75"/>
    <w:rsid w:val="00C30332"/>
    <w:rsid w:val="00C30502"/>
    <w:rsid w:val="00C307A5"/>
    <w:rsid w:val="00C309C9"/>
    <w:rsid w:val="00C30A04"/>
    <w:rsid w:val="00C30E68"/>
    <w:rsid w:val="00C31136"/>
    <w:rsid w:val="00C3125E"/>
    <w:rsid w:val="00C312AA"/>
    <w:rsid w:val="00C3151A"/>
    <w:rsid w:val="00C31552"/>
    <w:rsid w:val="00C31629"/>
    <w:rsid w:val="00C316D5"/>
    <w:rsid w:val="00C318EE"/>
    <w:rsid w:val="00C31984"/>
    <w:rsid w:val="00C31B7B"/>
    <w:rsid w:val="00C31FC5"/>
    <w:rsid w:val="00C3222B"/>
    <w:rsid w:val="00C32307"/>
    <w:rsid w:val="00C3245E"/>
    <w:rsid w:val="00C3246B"/>
    <w:rsid w:val="00C32695"/>
    <w:rsid w:val="00C3283D"/>
    <w:rsid w:val="00C3287D"/>
    <w:rsid w:val="00C32D38"/>
    <w:rsid w:val="00C3309F"/>
    <w:rsid w:val="00C3319B"/>
    <w:rsid w:val="00C331F2"/>
    <w:rsid w:val="00C3322D"/>
    <w:rsid w:val="00C334A5"/>
    <w:rsid w:val="00C33652"/>
    <w:rsid w:val="00C336FF"/>
    <w:rsid w:val="00C33C20"/>
    <w:rsid w:val="00C33C3E"/>
    <w:rsid w:val="00C33CA1"/>
    <w:rsid w:val="00C33D45"/>
    <w:rsid w:val="00C343A0"/>
    <w:rsid w:val="00C3442D"/>
    <w:rsid w:val="00C3443A"/>
    <w:rsid w:val="00C34568"/>
    <w:rsid w:val="00C3468A"/>
    <w:rsid w:val="00C34970"/>
    <w:rsid w:val="00C349AC"/>
    <w:rsid w:val="00C34C10"/>
    <w:rsid w:val="00C34CF2"/>
    <w:rsid w:val="00C34DDD"/>
    <w:rsid w:val="00C34E46"/>
    <w:rsid w:val="00C35022"/>
    <w:rsid w:val="00C35065"/>
    <w:rsid w:val="00C35173"/>
    <w:rsid w:val="00C3521C"/>
    <w:rsid w:val="00C3525A"/>
    <w:rsid w:val="00C353AA"/>
    <w:rsid w:val="00C354D8"/>
    <w:rsid w:val="00C35555"/>
    <w:rsid w:val="00C35585"/>
    <w:rsid w:val="00C3568F"/>
    <w:rsid w:val="00C35ABA"/>
    <w:rsid w:val="00C35C0F"/>
    <w:rsid w:val="00C35E98"/>
    <w:rsid w:val="00C35F48"/>
    <w:rsid w:val="00C366C7"/>
    <w:rsid w:val="00C366DC"/>
    <w:rsid w:val="00C36945"/>
    <w:rsid w:val="00C3698F"/>
    <w:rsid w:val="00C36A3D"/>
    <w:rsid w:val="00C36A60"/>
    <w:rsid w:val="00C36A8B"/>
    <w:rsid w:val="00C36AE2"/>
    <w:rsid w:val="00C36BF7"/>
    <w:rsid w:val="00C36D17"/>
    <w:rsid w:val="00C36EF5"/>
    <w:rsid w:val="00C371D4"/>
    <w:rsid w:val="00C3720D"/>
    <w:rsid w:val="00C37330"/>
    <w:rsid w:val="00C375BD"/>
    <w:rsid w:val="00C37785"/>
    <w:rsid w:val="00C379A8"/>
    <w:rsid w:val="00C379EE"/>
    <w:rsid w:val="00C37AA0"/>
    <w:rsid w:val="00C37DDD"/>
    <w:rsid w:val="00C37E30"/>
    <w:rsid w:val="00C37F18"/>
    <w:rsid w:val="00C37F37"/>
    <w:rsid w:val="00C40039"/>
    <w:rsid w:val="00C40355"/>
    <w:rsid w:val="00C403BC"/>
    <w:rsid w:val="00C4042B"/>
    <w:rsid w:val="00C4044D"/>
    <w:rsid w:val="00C4058A"/>
    <w:rsid w:val="00C4067A"/>
    <w:rsid w:val="00C4069F"/>
    <w:rsid w:val="00C4098B"/>
    <w:rsid w:val="00C40B25"/>
    <w:rsid w:val="00C40ED3"/>
    <w:rsid w:val="00C40EDE"/>
    <w:rsid w:val="00C4115E"/>
    <w:rsid w:val="00C4116F"/>
    <w:rsid w:val="00C411BA"/>
    <w:rsid w:val="00C4122E"/>
    <w:rsid w:val="00C41388"/>
    <w:rsid w:val="00C41647"/>
    <w:rsid w:val="00C416C3"/>
    <w:rsid w:val="00C41856"/>
    <w:rsid w:val="00C418BD"/>
    <w:rsid w:val="00C418D8"/>
    <w:rsid w:val="00C41D92"/>
    <w:rsid w:val="00C41FA6"/>
    <w:rsid w:val="00C42215"/>
    <w:rsid w:val="00C42236"/>
    <w:rsid w:val="00C42422"/>
    <w:rsid w:val="00C4244B"/>
    <w:rsid w:val="00C424EA"/>
    <w:rsid w:val="00C425E4"/>
    <w:rsid w:val="00C4268D"/>
    <w:rsid w:val="00C4273C"/>
    <w:rsid w:val="00C429B3"/>
    <w:rsid w:val="00C42A44"/>
    <w:rsid w:val="00C42B0A"/>
    <w:rsid w:val="00C42D24"/>
    <w:rsid w:val="00C42D9C"/>
    <w:rsid w:val="00C4325D"/>
    <w:rsid w:val="00C43392"/>
    <w:rsid w:val="00C437DC"/>
    <w:rsid w:val="00C43B08"/>
    <w:rsid w:val="00C43E6A"/>
    <w:rsid w:val="00C43F4D"/>
    <w:rsid w:val="00C43FD7"/>
    <w:rsid w:val="00C44002"/>
    <w:rsid w:val="00C44043"/>
    <w:rsid w:val="00C44176"/>
    <w:rsid w:val="00C44281"/>
    <w:rsid w:val="00C445D7"/>
    <w:rsid w:val="00C44604"/>
    <w:rsid w:val="00C44858"/>
    <w:rsid w:val="00C44875"/>
    <w:rsid w:val="00C44B52"/>
    <w:rsid w:val="00C44B66"/>
    <w:rsid w:val="00C44BA9"/>
    <w:rsid w:val="00C44D8B"/>
    <w:rsid w:val="00C45090"/>
    <w:rsid w:val="00C450AF"/>
    <w:rsid w:val="00C452D5"/>
    <w:rsid w:val="00C454FB"/>
    <w:rsid w:val="00C455AE"/>
    <w:rsid w:val="00C459B0"/>
    <w:rsid w:val="00C45C55"/>
    <w:rsid w:val="00C45CAA"/>
    <w:rsid w:val="00C45E7A"/>
    <w:rsid w:val="00C46548"/>
    <w:rsid w:val="00C4663A"/>
    <w:rsid w:val="00C4687F"/>
    <w:rsid w:val="00C46948"/>
    <w:rsid w:val="00C46F3D"/>
    <w:rsid w:val="00C46F46"/>
    <w:rsid w:val="00C47112"/>
    <w:rsid w:val="00C47149"/>
    <w:rsid w:val="00C4731F"/>
    <w:rsid w:val="00C47341"/>
    <w:rsid w:val="00C4754A"/>
    <w:rsid w:val="00C47566"/>
    <w:rsid w:val="00C47BA7"/>
    <w:rsid w:val="00C47C7C"/>
    <w:rsid w:val="00C50073"/>
    <w:rsid w:val="00C500C4"/>
    <w:rsid w:val="00C50363"/>
    <w:rsid w:val="00C503E3"/>
    <w:rsid w:val="00C50522"/>
    <w:rsid w:val="00C5066B"/>
    <w:rsid w:val="00C50A40"/>
    <w:rsid w:val="00C50BA5"/>
    <w:rsid w:val="00C50C09"/>
    <w:rsid w:val="00C50E16"/>
    <w:rsid w:val="00C50E25"/>
    <w:rsid w:val="00C510FA"/>
    <w:rsid w:val="00C51274"/>
    <w:rsid w:val="00C513C3"/>
    <w:rsid w:val="00C513FC"/>
    <w:rsid w:val="00C518C6"/>
    <w:rsid w:val="00C51A1D"/>
    <w:rsid w:val="00C51BDE"/>
    <w:rsid w:val="00C51DAC"/>
    <w:rsid w:val="00C51E7D"/>
    <w:rsid w:val="00C51E7F"/>
    <w:rsid w:val="00C522F0"/>
    <w:rsid w:val="00C523F0"/>
    <w:rsid w:val="00C525BB"/>
    <w:rsid w:val="00C52675"/>
    <w:rsid w:val="00C52895"/>
    <w:rsid w:val="00C52927"/>
    <w:rsid w:val="00C52C3B"/>
    <w:rsid w:val="00C52C75"/>
    <w:rsid w:val="00C52CE9"/>
    <w:rsid w:val="00C52DE0"/>
    <w:rsid w:val="00C52F72"/>
    <w:rsid w:val="00C5308C"/>
    <w:rsid w:val="00C5327E"/>
    <w:rsid w:val="00C53362"/>
    <w:rsid w:val="00C533DC"/>
    <w:rsid w:val="00C53894"/>
    <w:rsid w:val="00C53B6E"/>
    <w:rsid w:val="00C53EE1"/>
    <w:rsid w:val="00C53F00"/>
    <w:rsid w:val="00C542E3"/>
    <w:rsid w:val="00C54310"/>
    <w:rsid w:val="00C543E4"/>
    <w:rsid w:val="00C54585"/>
    <w:rsid w:val="00C54682"/>
    <w:rsid w:val="00C54A36"/>
    <w:rsid w:val="00C54E2A"/>
    <w:rsid w:val="00C54FDB"/>
    <w:rsid w:val="00C55151"/>
    <w:rsid w:val="00C551EC"/>
    <w:rsid w:val="00C55276"/>
    <w:rsid w:val="00C553D2"/>
    <w:rsid w:val="00C5566C"/>
    <w:rsid w:val="00C55FB6"/>
    <w:rsid w:val="00C5601B"/>
    <w:rsid w:val="00C560C2"/>
    <w:rsid w:val="00C562EC"/>
    <w:rsid w:val="00C5632B"/>
    <w:rsid w:val="00C563A3"/>
    <w:rsid w:val="00C5655C"/>
    <w:rsid w:val="00C565BE"/>
    <w:rsid w:val="00C56725"/>
    <w:rsid w:val="00C56BAD"/>
    <w:rsid w:val="00C57099"/>
    <w:rsid w:val="00C572DD"/>
    <w:rsid w:val="00C574D5"/>
    <w:rsid w:val="00C575D5"/>
    <w:rsid w:val="00C576D8"/>
    <w:rsid w:val="00C577C4"/>
    <w:rsid w:val="00C57A9D"/>
    <w:rsid w:val="00C57B7B"/>
    <w:rsid w:val="00C57D43"/>
    <w:rsid w:val="00C57FDB"/>
    <w:rsid w:val="00C60028"/>
    <w:rsid w:val="00C601A6"/>
    <w:rsid w:val="00C6033E"/>
    <w:rsid w:val="00C604D8"/>
    <w:rsid w:val="00C6056D"/>
    <w:rsid w:val="00C605C3"/>
    <w:rsid w:val="00C6060C"/>
    <w:rsid w:val="00C60646"/>
    <w:rsid w:val="00C60753"/>
    <w:rsid w:val="00C60B6F"/>
    <w:rsid w:val="00C60F38"/>
    <w:rsid w:val="00C6109C"/>
    <w:rsid w:val="00C61D0B"/>
    <w:rsid w:val="00C61D7A"/>
    <w:rsid w:val="00C61DF9"/>
    <w:rsid w:val="00C62175"/>
    <w:rsid w:val="00C622FC"/>
    <w:rsid w:val="00C625CB"/>
    <w:rsid w:val="00C625D9"/>
    <w:rsid w:val="00C62692"/>
    <w:rsid w:val="00C62885"/>
    <w:rsid w:val="00C62948"/>
    <w:rsid w:val="00C62DF2"/>
    <w:rsid w:val="00C62F10"/>
    <w:rsid w:val="00C62F8D"/>
    <w:rsid w:val="00C6306E"/>
    <w:rsid w:val="00C6313F"/>
    <w:rsid w:val="00C63169"/>
    <w:rsid w:val="00C6323C"/>
    <w:rsid w:val="00C634A7"/>
    <w:rsid w:val="00C637D4"/>
    <w:rsid w:val="00C63804"/>
    <w:rsid w:val="00C63821"/>
    <w:rsid w:val="00C63A5B"/>
    <w:rsid w:val="00C64030"/>
    <w:rsid w:val="00C6410F"/>
    <w:rsid w:val="00C641B8"/>
    <w:rsid w:val="00C646EE"/>
    <w:rsid w:val="00C64896"/>
    <w:rsid w:val="00C648D9"/>
    <w:rsid w:val="00C64A35"/>
    <w:rsid w:val="00C64D27"/>
    <w:rsid w:val="00C65170"/>
    <w:rsid w:val="00C6543E"/>
    <w:rsid w:val="00C655E6"/>
    <w:rsid w:val="00C6578F"/>
    <w:rsid w:val="00C657B8"/>
    <w:rsid w:val="00C6589B"/>
    <w:rsid w:val="00C65A4B"/>
    <w:rsid w:val="00C65C80"/>
    <w:rsid w:val="00C65E4D"/>
    <w:rsid w:val="00C66004"/>
    <w:rsid w:val="00C660BC"/>
    <w:rsid w:val="00C660D7"/>
    <w:rsid w:val="00C66328"/>
    <w:rsid w:val="00C664BA"/>
    <w:rsid w:val="00C665DC"/>
    <w:rsid w:val="00C665F6"/>
    <w:rsid w:val="00C6686B"/>
    <w:rsid w:val="00C6691F"/>
    <w:rsid w:val="00C66944"/>
    <w:rsid w:val="00C669E3"/>
    <w:rsid w:val="00C66AF5"/>
    <w:rsid w:val="00C66D7D"/>
    <w:rsid w:val="00C670CC"/>
    <w:rsid w:val="00C6724D"/>
    <w:rsid w:val="00C6729C"/>
    <w:rsid w:val="00C672BC"/>
    <w:rsid w:val="00C675A2"/>
    <w:rsid w:val="00C675FE"/>
    <w:rsid w:val="00C6781A"/>
    <w:rsid w:val="00C67973"/>
    <w:rsid w:val="00C67A12"/>
    <w:rsid w:val="00C67B49"/>
    <w:rsid w:val="00C67D27"/>
    <w:rsid w:val="00C67EB8"/>
    <w:rsid w:val="00C67F58"/>
    <w:rsid w:val="00C7004E"/>
    <w:rsid w:val="00C70133"/>
    <w:rsid w:val="00C702CE"/>
    <w:rsid w:val="00C70475"/>
    <w:rsid w:val="00C707A8"/>
    <w:rsid w:val="00C70820"/>
    <w:rsid w:val="00C70859"/>
    <w:rsid w:val="00C70928"/>
    <w:rsid w:val="00C70A7D"/>
    <w:rsid w:val="00C70CEE"/>
    <w:rsid w:val="00C70E01"/>
    <w:rsid w:val="00C70F6D"/>
    <w:rsid w:val="00C71002"/>
    <w:rsid w:val="00C71014"/>
    <w:rsid w:val="00C71060"/>
    <w:rsid w:val="00C710BB"/>
    <w:rsid w:val="00C71251"/>
    <w:rsid w:val="00C713C7"/>
    <w:rsid w:val="00C7156E"/>
    <w:rsid w:val="00C71966"/>
    <w:rsid w:val="00C71A84"/>
    <w:rsid w:val="00C71C37"/>
    <w:rsid w:val="00C71D98"/>
    <w:rsid w:val="00C71E14"/>
    <w:rsid w:val="00C7206E"/>
    <w:rsid w:val="00C72242"/>
    <w:rsid w:val="00C728B7"/>
    <w:rsid w:val="00C729A9"/>
    <w:rsid w:val="00C729C4"/>
    <w:rsid w:val="00C72AD3"/>
    <w:rsid w:val="00C72C79"/>
    <w:rsid w:val="00C72DDF"/>
    <w:rsid w:val="00C72E64"/>
    <w:rsid w:val="00C72F3E"/>
    <w:rsid w:val="00C73214"/>
    <w:rsid w:val="00C7389F"/>
    <w:rsid w:val="00C738B2"/>
    <w:rsid w:val="00C7394B"/>
    <w:rsid w:val="00C739FB"/>
    <w:rsid w:val="00C73C7B"/>
    <w:rsid w:val="00C73CC5"/>
    <w:rsid w:val="00C73CCF"/>
    <w:rsid w:val="00C73EDB"/>
    <w:rsid w:val="00C73F32"/>
    <w:rsid w:val="00C73FDB"/>
    <w:rsid w:val="00C74125"/>
    <w:rsid w:val="00C7417C"/>
    <w:rsid w:val="00C743E6"/>
    <w:rsid w:val="00C747C1"/>
    <w:rsid w:val="00C74A94"/>
    <w:rsid w:val="00C74C5D"/>
    <w:rsid w:val="00C74C99"/>
    <w:rsid w:val="00C74CDD"/>
    <w:rsid w:val="00C74D9A"/>
    <w:rsid w:val="00C75010"/>
    <w:rsid w:val="00C7522E"/>
    <w:rsid w:val="00C75299"/>
    <w:rsid w:val="00C753A5"/>
    <w:rsid w:val="00C756AE"/>
    <w:rsid w:val="00C756D2"/>
    <w:rsid w:val="00C75981"/>
    <w:rsid w:val="00C75A78"/>
    <w:rsid w:val="00C75BBE"/>
    <w:rsid w:val="00C75C65"/>
    <w:rsid w:val="00C75C9B"/>
    <w:rsid w:val="00C75F29"/>
    <w:rsid w:val="00C76076"/>
    <w:rsid w:val="00C7636C"/>
    <w:rsid w:val="00C76498"/>
    <w:rsid w:val="00C764E4"/>
    <w:rsid w:val="00C765CF"/>
    <w:rsid w:val="00C76A71"/>
    <w:rsid w:val="00C76BEF"/>
    <w:rsid w:val="00C76E08"/>
    <w:rsid w:val="00C76FC5"/>
    <w:rsid w:val="00C7706C"/>
    <w:rsid w:val="00C770FD"/>
    <w:rsid w:val="00C77117"/>
    <w:rsid w:val="00C77186"/>
    <w:rsid w:val="00C771FA"/>
    <w:rsid w:val="00C77489"/>
    <w:rsid w:val="00C7772A"/>
    <w:rsid w:val="00C778DF"/>
    <w:rsid w:val="00C7792A"/>
    <w:rsid w:val="00C77C2D"/>
    <w:rsid w:val="00C77CAD"/>
    <w:rsid w:val="00C77EB0"/>
    <w:rsid w:val="00C80135"/>
    <w:rsid w:val="00C805E3"/>
    <w:rsid w:val="00C808F3"/>
    <w:rsid w:val="00C80ABE"/>
    <w:rsid w:val="00C80B93"/>
    <w:rsid w:val="00C80BB6"/>
    <w:rsid w:val="00C80BC0"/>
    <w:rsid w:val="00C80C00"/>
    <w:rsid w:val="00C80C23"/>
    <w:rsid w:val="00C80DE7"/>
    <w:rsid w:val="00C81125"/>
    <w:rsid w:val="00C814E1"/>
    <w:rsid w:val="00C81807"/>
    <w:rsid w:val="00C81871"/>
    <w:rsid w:val="00C8189A"/>
    <w:rsid w:val="00C818E6"/>
    <w:rsid w:val="00C819B7"/>
    <w:rsid w:val="00C81BD1"/>
    <w:rsid w:val="00C81FB4"/>
    <w:rsid w:val="00C82154"/>
    <w:rsid w:val="00C822CE"/>
    <w:rsid w:val="00C822D3"/>
    <w:rsid w:val="00C82336"/>
    <w:rsid w:val="00C8262D"/>
    <w:rsid w:val="00C827A9"/>
    <w:rsid w:val="00C82895"/>
    <w:rsid w:val="00C829E6"/>
    <w:rsid w:val="00C82D26"/>
    <w:rsid w:val="00C830AA"/>
    <w:rsid w:val="00C831CD"/>
    <w:rsid w:val="00C8325B"/>
    <w:rsid w:val="00C834BA"/>
    <w:rsid w:val="00C838FE"/>
    <w:rsid w:val="00C83D94"/>
    <w:rsid w:val="00C83DEF"/>
    <w:rsid w:val="00C8428E"/>
    <w:rsid w:val="00C842BF"/>
    <w:rsid w:val="00C843C5"/>
    <w:rsid w:val="00C84421"/>
    <w:rsid w:val="00C84670"/>
    <w:rsid w:val="00C84821"/>
    <w:rsid w:val="00C84A42"/>
    <w:rsid w:val="00C84A65"/>
    <w:rsid w:val="00C84B37"/>
    <w:rsid w:val="00C84BCB"/>
    <w:rsid w:val="00C84FDE"/>
    <w:rsid w:val="00C85162"/>
    <w:rsid w:val="00C8522E"/>
    <w:rsid w:val="00C853D6"/>
    <w:rsid w:val="00C85461"/>
    <w:rsid w:val="00C85899"/>
    <w:rsid w:val="00C858AC"/>
    <w:rsid w:val="00C85B15"/>
    <w:rsid w:val="00C85DA5"/>
    <w:rsid w:val="00C86004"/>
    <w:rsid w:val="00C86188"/>
    <w:rsid w:val="00C86297"/>
    <w:rsid w:val="00C862BB"/>
    <w:rsid w:val="00C86312"/>
    <w:rsid w:val="00C86547"/>
    <w:rsid w:val="00C865B6"/>
    <w:rsid w:val="00C866DF"/>
    <w:rsid w:val="00C86830"/>
    <w:rsid w:val="00C86C16"/>
    <w:rsid w:val="00C86D81"/>
    <w:rsid w:val="00C8720E"/>
    <w:rsid w:val="00C87462"/>
    <w:rsid w:val="00C87660"/>
    <w:rsid w:val="00C8798E"/>
    <w:rsid w:val="00C879B7"/>
    <w:rsid w:val="00C87A09"/>
    <w:rsid w:val="00C87ABD"/>
    <w:rsid w:val="00C87B3B"/>
    <w:rsid w:val="00C87B3D"/>
    <w:rsid w:val="00C87B67"/>
    <w:rsid w:val="00C87D55"/>
    <w:rsid w:val="00C87E45"/>
    <w:rsid w:val="00C87FA7"/>
    <w:rsid w:val="00C87FD7"/>
    <w:rsid w:val="00C903E7"/>
    <w:rsid w:val="00C904CA"/>
    <w:rsid w:val="00C9061D"/>
    <w:rsid w:val="00C906E3"/>
    <w:rsid w:val="00C90937"/>
    <w:rsid w:val="00C90A14"/>
    <w:rsid w:val="00C90EFC"/>
    <w:rsid w:val="00C90F8B"/>
    <w:rsid w:val="00C90F8F"/>
    <w:rsid w:val="00C9115E"/>
    <w:rsid w:val="00C91566"/>
    <w:rsid w:val="00C91A45"/>
    <w:rsid w:val="00C91AC6"/>
    <w:rsid w:val="00C91B24"/>
    <w:rsid w:val="00C91C5A"/>
    <w:rsid w:val="00C91CB4"/>
    <w:rsid w:val="00C91F8B"/>
    <w:rsid w:val="00C92064"/>
    <w:rsid w:val="00C921C4"/>
    <w:rsid w:val="00C921CA"/>
    <w:rsid w:val="00C925CC"/>
    <w:rsid w:val="00C92703"/>
    <w:rsid w:val="00C92840"/>
    <w:rsid w:val="00C928EF"/>
    <w:rsid w:val="00C929BD"/>
    <w:rsid w:val="00C92A69"/>
    <w:rsid w:val="00C92BC8"/>
    <w:rsid w:val="00C92D02"/>
    <w:rsid w:val="00C92DA8"/>
    <w:rsid w:val="00C92DD5"/>
    <w:rsid w:val="00C93068"/>
    <w:rsid w:val="00C93479"/>
    <w:rsid w:val="00C937E3"/>
    <w:rsid w:val="00C93B16"/>
    <w:rsid w:val="00C93D22"/>
    <w:rsid w:val="00C93D7C"/>
    <w:rsid w:val="00C93E4A"/>
    <w:rsid w:val="00C940DF"/>
    <w:rsid w:val="00C940E9"/>
    <w:rsid w:val="00C9427C"/>
    <w:rsid w:val="00C944A3"/>
    <w:rsid w:val="00C94581"/>
    <w:rsid w:val="00C946F4"/>
    <w:rsid w:val="00C9490A"/>
    <w:rsid w:val="00C94998"/>
    <w:rsid w:val="00C94A11"/>
    <w:rsid w:val="00C94A2F"/>
    <w:rsid w:val="00C94AAF"/>
    <w:rsid w:val="00C94B90"/>
    <w:rsid w:val="00C94C3E"/>
    <w:rsid w:val="00C94EB5"/>
    <w:rsid w:val="00C94FE9"/>
    <w:rsid w:val="00C9511D"/>
    <w:rsid w:val="00C9519B"/>
    <w:rsid w:val="00C95309"/>
    <w:rsid w:val="00C95334"/>
    <w:rsid w:val="00C95452"/>
    <w:rsid w:val="00C9575B"/>
    <w:rsid w:val="00C95780"/>
    <w:rsid w:val="00C958A3"/>
    <w:rsid w:val="00C95930"/>
    <w:rsid w:val="00C959CD"/>
    <w:rsid w:val="00C959D9"/>
    <w:rsid w:val="00C95ABA"/>
    <w:rsid w:val="00C95BA2"/>
    <w:rsid w:val="00C95EEE"/>
    <w:rsid w:val="00C95FD5"/>
    <w:rsid w:val="00C961DF"/>
    <w:rsid w:val="00C9630E"/>
    <w:rsid w:val="00C9634B"/>
    <w:rsid w:val="00C966BC"/>
    <w:rsid w:val="00C96850"/>
    <w:rsid w:val="00C969E4"/>
    <w:rsid w:val="00C96E14"/>
    <w:rsid w:val="00C96EEB"/>
    <w:rsid w:val="00C97084"/>
    <w:rsid w:val="00C974B3"/>
    <w:rsid w:val="00C974FC"/>
    <w:rsid w:val="00C97575"/>
    <w:rsid w:val="00C975E9"/>
    <w:rsid w:val="00C976C8"/>
    <w:rsid w:val="00C97708"/>
    <w:rsid w:val="00C977DC"/>
    <w:rsid w:val="00C97B0A"/>
    <w:rsid w:val="00C97C5F"/>
    <w:rsid w:val="00C97D40"/>
    <w:rsid w:val="00C97D64"/>
    <w:rsid w:val="00C97E8C"/>
    <w:rsid w:val="00C97F6F"/>
    <w:rsid w:val="00CA002A"/>
    <w:rsid w:val="00CA0060"/>
    <w:rsid w:val="00CA013F"/>
    <w:rsid w:val="00CA02A8"/>
    <w:rsid w:val="00CA02F4"/>
    <w:rsid w:val="00CA03BA"/>
    <w:rsid w:val="00CA0438"/>
    <w:rsid w:val="00CA0657"/>
    <w:rsid w:val="00CA072B"/>
    <w:rsid w:val="00CA0923"/>
    <w:rsid w:val="00CA09E8"/>
    <w:rsid w:val="00CA0A5F"/>
    <w:rsid w:val="00CA0ADA"/>
    <w:rsid w:val="00CA0EB8"/>
    <w:rsid w:val="00CA0EC5"/>
    <w:rsid w:val="00CA1071"/>
    <w:rsid w:val="00CA11D9"/>
    <w:rsid w:val="00CA11EB"/>
    <w:rsid w:val="00CA1344"/>
    <w:rsid w:val="00CA136A"/>
    <w:rsid w:val="00CA16D2"/>
    <w:rsid w:val="00CA180C"/>
    <w:rsid w:val="00CA195D"/>
    <w:rsid w:val="00CA1CF6"/>
    <w:rsid w:val="00CA2030"/>
    <w:rsid w:val="00CA203B"/>
    <w:rsid w:val="00CA210F"/>
    <w:rsid w:val="00CA2374"/>
    <w:rsid w:val="00CA23CD"/>
    <w:rsid w:val="00CA271D"/>
    <w:rsid w:val="00CA2963"/>
    <w:rsid w:val="00CA29EC"/>
    <w:rsid w:val="00CA2A04"/>
    <w:rsid w:val="00CA2B0F"/>
    <w:rsid w:val="00CA2D05"/>
    <w:rsid w:val="00CA2EEC"/>
    <w:rsid w:val="00CA2F71"/>
    <w:rsid w:val="00CA3023"/>
    <w:rsid w:val="00CA31B6"/>
    <w:rsid w:val="00CA3377"/>
    <w:rsid w:val="00CA340B"/>
    <w:rsid w:val="00CA3534"/>
    <w:rsid w:val="00CA353D"/>
    <w:rsid w:val="00CA359E"/>
    <w:rsid w:val="00CA3A10"/>
    <w:rsid w:val="00CA3B95"/>
    <w:rsid w:val="00CA3C51"/>
    <w:rsid w:val="00CA3C65"/>
    <w:rsid w:val="00CA3D9C"/>
    <w:rsid w:val="00CA3EF0"/>
    <w:rsid w:val="00CA3FC5"/>
    <w:rsid w:val="00CA4169"/>
    <w:rsid w:val="00CA4330"/>
    <w:rsid w:val="00CA4529"/>
    <w:rsid w:val="00CA47BB"/>
    <w:rsid w:val="00CA4B62"/>
    <w:rsid w:val="00CA4BB2"/>
    <w:rsid w:val="00CA4BC1"/>
    <w:rsid w:val="00CA4CC2"/>
    <w:rsid w:val="00CA4FB2"/>
    <w:rsid w:val="00CA55F9"/>
    <w:rsid w:val="00CA590E"/>
    <w:rsid w:val="00CA5B25"/>
    <w:rsid w:val="00CA5CD6"/>
    <w:rsid w:val="00CA5E68"/>
    <w:rsid w:val="00CA5F0C"/>
    <w:rsid w:val="00CA5F1A"/>
    <w:rsid w:val="00CA600E"/>
    <w:rsid w:val="00CA6011"/>
    <w:rsid w:val="00CA608F"/>
    <w:rsid w:val="00CA63EE"/>
    <w:rsid w:val="00CA67E9"/>
    <w:rsid w:val="00CA68DB"/>
    <w:rsid w:val="00CA6A2D"/>
    <w:rsid w:val="00CA6D26"/>
    <w:rsid w:val="00CA6F17"/>
    <w:rsid w:val="00CA6FCE"/>
    <w:rsid w:val="00CA7065"/>
    <w:rsid w:val="00CA70AA"/>
    <w:rsid w:val="00CA72C3"/>
    <w:rsid w:val="00CA7519"/>
    <w:rsid w:val="00CA796E"/>
    <w:rsid w:val="00CA7B47"/>
    <w:rsid w:val="00CA7CBF"/>
    <w:rsid w:val="00CA7D69"/>
    <w:rsid w:val="00CA7FA4"/>
    <w:rsid w:val="00CB009F"/>
    <w:rsid w:val="00CB02E6"/>
    <w:rsid w:val="00CB030A"/>
    <w:rsid w:val="00CB040B"/>
    <w:rsid w:val="00CB0495"/>
    <w:rsid w:val="00CB0625"/>
    <w:rsid w:val="00CB092E"/>
    <w:rsid w:val="00CB0A67"/>
    <w:rsid w:val="00CB0B97"/>
    <w:rsid w:val="00CB0D25"/>
    <w:rsid w:val="00CB0E61"/>
    <w:rsid w:val="00CB0F0C"/>
    <w:rsid w:val="00CB12B1"/>
    <w:rsid w:val="00CB12FF"/>
    <w:rsid w:val="00CB14EE"/>
    <w:rsid w:val="00CB1615"/>
    <w:rsid w:val="00CB1711"/>
    <w:rsid w:val="00CB1A0C"/>
    <w:rsid w:val="00CB1A5C"/>
    <w:rsid w:val="00CB1C7C"/>
    <w:rsid w:val="00CB1EB3"/>
    <w:rsid w:val="00CB208E"/>
    <w:rsid w:val="00CB22B2"/>
    <w:rsid w:val="00CB24B1"/>
    <w:rsid w:val="00CB255D"/>
    <w:rsid w:val="00CB26A6"/>
    <w:rsid w:val="00CB26C4"/>
    <w:rsid w:val="00CB2801"/>
    <w:rsid w:val="00CB2A61"/>
    <w:rsid w:val="00CB2C09"/>
    <w:rsid w:val="00CB2D37"/>
    <w:rsid w:val="00CB2D6E"/>
    <w:rsid w:val="00CB2DE1"/>
    <w:rsid w:val="00CB2F33"/>
    <w:rsid w:val="00CB30BA"/>
    <w:rsid w:val="00CB3121"/>
    <w:rsid w:val="00CB3134"/>
    <w:rsid w:val="00CB320D"/>
    <w:rsid w:val="00CB336F"/>
    <w:rsid w:val="00CB341D"/>
    <w:rsid w:val="00CB34A8"/>
    <w:rsid w:val="00CB3958"/>
    <w:rsid w:val="00CB39FE"/>
    <w:rsid w:val="00CB3D9E"/>
    <w:rsid w:val="00CB3E54"/>
    <w:rsid w:val="00CB3E77"/>
    <w:rsid w:val="00CB401F"/>
    <w:rsid w:val="00CB433B"/>
    <w:rsid w:val="00CB43C5"/>
    <w:rsid w:val="00CB47B6"/>
    <w:rsid w:val="00CB4B33"/>
    <w:rsid w:val="00CB4CF4"/>
    <w:rsid w:val="00CB4EEE"/>
    <w:rsid w:val="00CB525E"/>
    <w:rsid w:val="00CB53BF"/>
    <w:rsid w:val="00CB5748"/>
    <w:rsid w:val="00CB5757"/>
    <w:rsid w:val="00CB576E"/>
    <w:rsid w:val="00CB5A27"/>
    <w:rsid w:val="00CB5B9F"/>
    <w:rsid w:val="00CB5CFA"/>
    <w:rsid w:val="00CB6F22"/>
    <w:rsid w:val="00CB6F60"/>
    <w:rsid w:val="00CB709D"/>
    <w:rsid w:val="00CB718F"/>
    <w:rsid w:val="00CB743D"/>
    <w:rsid w:val="00CB7542"/>
    <w:rsid w:val="00CB75AF"/>
    <w:rsid w:val="00CB7845"/>
    <w:rsid w:val="00CB789D"/>
    <w:rsid w:val="00CB79EA"/>
    <w:rsid w:val="00CB7B32"/>
    <w:rsid w:val="00CB7B48"/>
    <w:rsid w:val="00CB7EDA"/>
    <w:rsid w:val="00CB7F8A"/>
    <w:rsid w:val="00CC0079"/>
    <w:rsid w:val="00CC03AC"/>
    <w:rsid w:val="00CC03D1"/>
    <w:rsid w:val="00CC043E"/>
    <w:rsid w:val="00CC046F"/>
    <w:rsid w:val="00CC05B7"/>
    <w:rsid w:val="00CC06EC"/>
    <w:rsid w:val="00CC06FD"/>
    <w:rsid w:val="00CC08AC"/>
    <w:rsid w:val="00CC0989"/>
    <w:rsid w:val="00CC09D9"/>
    <w:rsid w:val="00CC09DB"/>
    <w:rsid w:val="00CC0AEA"/>
    <w:rsid w:val="00CC0C41"/>
    <w:rsid w:val="00CC0CDC"/>
    <w:rsid w:val="00CC0D7F"/>
    <w:rsid w:val="00CC0D96"/>
    <w:rsid w:val="00CC0E19"/>
    <w:rsid w:val="00CC0E8F"/>
    <w:rsid w:val="00CC10FB"/>
    <w:rsid w:val="00CC117A"/>
    <w:rsid w:val="00CC1594"/>
    <w:rsid w:val="00CC17E3"/>
    <w:rsid w:val="00CC196C"/>
    <w:rsid w:val="00CC1CB8"/>
    <w:rsid w:val="00CC1EE6"/>
    <w:rsid w:val="00CC1F52"/>
    <w:rsid w:val="00CC1FDF"/>
    <w:rsid w:val="00CC20C6"/>
    <w:rsid w:val="00CC21F9"/>
    <w:rsid w:val="00CC220D"/>
    <w:rsid w:val="00CC23CA"/>
    <w:rsid w:val="00CC2413"/>
    <w:rsid w:val="00CC2482"/>
    <w:rsid w:val="00CC2651"/>
    <w:rsid w:val="00CC2C13"/>
    <w:rsid w:val="00CC2C5B"/>
    <w:rsid w:val="00CC2E98"/>
    <w:rsid w:val="00CC306A"/>
    <w:rsid w:val="00CC3561"/>
    <w:rsid w:val="00CC3627"/>
    <w:rsid w:val="00CC382C"/>
    <w:rsid w:val="00CC3867"/>
    <w:rsid w:val="00CC3AB7"/>
    <w:rsid w:val="00CC3EE2"/>
    <w:rsid w:val="00CC3F1B"/>
    <w:rsid w:val="00CC3F2E"/>
    <w:rsid w:val="00CC4132"/>
    <w:rsid w:val="00CC43C0"/>
    <w:rsid w:val="00CC4878"/>
    <w:rsid w:val="00CC48E4"/>
    <w:rsid w:val="00CC4AC6"/>
    <w:rsid w:val="00CC4B5B"/>
    <w:rsid w:val="00CC4C1B"/>
    <w:rsid w:val="00CC5010"/>
    <w:rsid w:val="00CC515E"/>
    <w:rsid w:val="00CC51BF"/>
    <w:rsid w:val="00CC536A"/>
    <w:rsid w:val="00CC53A3"/>
    <w:rsid w:val="00CC54F1"/>
    <w:rsid w:val="00CC550C"/>
    <w:rsid w:val="00CC56B8"/>
    <w:rsid w:val="00CC582E"/>
    <w:rsid w:val="00CC59CC"/>
    <w:rsid w:val="00CC5B92"/>
    <w:rsid w:val="00CC5C2E"/>
    <w:rsid w:val="00CC5F9D"/>
    <w:rsid w:val="00CC60D7"/>
    <w:rsid w:val="00CC612E"/>
    <w:rsid w:val="00CC63CA"/>
    <w:rsid w:val="00CC6417"/>
    <w:rsid w:val="00CC6498"/>
    <w:rsid w:val="00CC65B2"/>
    <w:rsid w:val="00CC6665"/>
    <w:rsid w:val="00CC678D"/>
    <w:rsid w:val="00CC67D2"/>
    <w:rsid w:val="00CC687C"/>
    <w:rsid w:val="00CC68B0"/>
    <w:rsid w:val="00CC68DD"/>
    <w:rsid w:val="00CC6B88"/>
    <w:rsid w:val="00CC6CDF"/>
    <w:rsid w:val="00CC6FBE"/>
    <w:rsid w:val="00CC7365"/>
    <w:rsid w:val="00CC74FD"/>
    <w:rsid w:val="00CC788C"/>
    <w:rsid w:val="00CC7992"/>
    <w:rsid w:val="00CC7AD6"/>
    <w:rsid w:val="00CC7F24"/>
    <w:rsid w:val="00CD00D0"/>
    <w:rsid w:val="00CD0142"/>
    <w:rsid w:val="00CD02AB"/>
    <w:rsid w:val="00CD02C8"/>
    <w:rsid w:val="00CD0539"/>
    <w:rsid w:val="00CD067C"/>
    <w:rsid w:val="00CD07B4"/>
    <w:rsid w:val="00CD0979"/>
    <w:rsid w:val="00CD09FD"/>
    <w:rsid w:val="00CD0A11"/>
    <w:rsid w:val="00CD0D44"/>
    <w:rsid w:val="00CD0DE7"/>
    <w:rsid w:val="00CD0E7A"/>
    <w:rsid w:val="00CD1118"/>
    <w:rsid w:val="00CD11B1"/>
    <w:rsid w:val="00CD120C"/>
    <w:rsid w:val="00CD13BA"/>
    <w:rsid w:val="00CD1675"/>
    <w:rsid w:val="00CD16E1"/>
    <w:rsid w:val="00CD17CF"/>
    <w:rsid w:val="00CD1AD6"/>
    <w:rsid w:val="00CD1D80"/>
    <w:rsid w:val="00CD1EB1"/>
    <w:rsid w:val="00CD1F97"/>
    <w:rsid w:val="00CD20AC"/>
    <w:rsid w:val="00CD22E9"/>
    <w:rsid w:val="00CD25BA"/>
    <w:rsid w:val="00CD267F"/>
    <w:rsid w:val="00CD2AD5"/>
    <w:rsid w:val="00CD2BEC"/>
    <w:rsid w:val="00CD2BFB"/>
    <w:rsid w:val="00CD2CC9"/>
    <w:rsid w:val="00CD2F65"/>
    <w:rsid w:val="00CD308E"/>
    <w:rsid w:val="00CD30E9"/>
    <w:rsid w:val="00CD317D"/>
    <w:rsid w:val="00CD319A"/>
    <w:rsid w:val="00CD3266"/>
    <w:rsid w:val="00CD363C"/>
    <w:rsid w:val="00CD3816"/>
    <w:rsid w:val="00CD3921"/>
    <w:rsid w:val="00CD398D"/>
    <w:rsid w:val="00CD39D8"/>
    <w:rsid w:val="00CD39EC"/>
    <w:rsid w:val="00CD3A18"/>
    <w:rsid w:val="00CD3B1F"/>
    <w:rsid w:val="00CD3BCE"/>
    <w:rsid w:val="00CD3C3E"/>
    <w:rsid w:val="00CD3E53"/>
    <w:rsid w:val="00CD4013"/>
    <w:rsid w:val="00CD4034"/>
    <w:rsid w:val="00CD4226"/>
    <w:rsid w:val="00CD4508"/>
    <w:rsid w:val="00CD4A6A"/>
    <w:rsid w:val="00CD4AAC"/>
    <w:rsid w:val="00CD4AB2"/>
    <w:rsid w:val="00CD4ADD"/>
    <w:rsid w:val="00CD4AE6"/>
    <w:rsid w:val="00CD4BE8"/>
    <w:rsid w:val="00CD4E68"/>
    <w:rsid w:val="00CD5070"/>
    <w:rsid w:val="00CD507D"/>
    <w:rsid w:val="00CD5349"/>
    <w:rsid w:val="00CD5425"/>
    <w:rsid w:val="00CD55FD"/>
    <w:rsid w:val="00CD572D"/>
    <w:rsid w:val="00CD5863"/>
    <w:rsid w:val="00CD588D"/>
    <w:rsid w:val="00CD59E9"/>
    <w:rsid w:val="00CD5A33"/>
    <w:rsid w:val="00CD5AAB"/>
    <w:rsid w:val="00CD5D01"/>
    <w:rsid w:val="00CD5D45"/>
    <w:rsid w:val="00CD5E03"/>
    <w:rsid w:val="00CD5F4D"/>
    <w:rsid w:val="00CD5FCB"/>
    <w:rsid w:val="00CD6029"/>
    <w:rsid w:val="00CD63FC"/>
    <w:rsid w:val="00CD64A2"/>
    <w:rsid w:val="00CD660A"/>
    <w:rsid w:val="00CD6B78"/>
    <w:rsid w:val="00CD6E1B"/>
    <w:rsid w:val="00CD6E74"/>
    <w:rsid w:val="00CD6F3C"/>
    <w:rsid w:val="00CD7173"/>
    <w:rsid w:val="00CD72C1"/>
    <w:rsid w:val="00CD7492"/>
    <w:rsid w:val="00CD75D5"/>
    <w:rsid w:val="00CD7634"/>
    <w:rsid w:val="00CD7650"/>
    <w:rsid w:val="00CD76CE"/>
    <w:rsid w:val="00CD7743"/>
    <w:rsid w:val="00CD7AC9"/>
    <w:rsid w:val="00CD7B4B"/>
    <w:rsid w:val="00CD7B90"/>
    <w:rsid w:val="00CD7C55"/>
    <w:rsid w:val="00CD7DC8"/>
    <w:rsid w:val="00CD7FF8"/>
    <w:rsid w:val="00CE0160"/>
    <w:rsid w:val="00CE046C"/>
    <w:rsid w:val="00CE0480"/>
    <w:rsid w:val="00CE052C"/>
    <w:rsid w:val="00CE05C9"/>
    <w:rsid w:val="00CE0869"/>
    <w:rsid w:val="00CE08B4"/>
    <w:rsid w:val="00CE0C40"/>
    <w:rsid w:val="00CE0DD6"/>
    <w:rsid w:val="00CE0FB4"/>
    <w:rsid w:val="00CE1015"/>
    <w:rsid w:val="00CE1048"/>
    <w:rsid w:val="00CE1122"/>
    <w:rsid w:val="00CE11E4"/>
    <w:rsid w:val="00CE128E"/>
    <w:rsid w:val="00CE1396"/>
    <w:rsid w:val="00CE15F2"/>
    <w:rsid w:val="00CE198B"/>
    <w:rsid w:val="00CE1D7A"/>
    <w:rsid w:val="00CE1DB8"/>
    <w:rsid w:val="00CE2165"/>
    <w:rsid w:val="00CE22AE"/>
    <w:rsid w:val="00CE22EE"/>
    <w:rsid w:val="00CE239E"/>
    <w:rsid w:val="00CE23F8"/>
    <w:rsid w:val="00CE2435"/>
    <w:rsid w:val="00CE2553"/>
    <w:rsid w:val="00CE2683"/>
    <w:rsid w:val="00CE2709"/>
    <w:rsid w:val="00CE27A3"/>
    <w:rsid w:val="00CE2891"/>
    <w:rsid w:val="00CE2B93"/>
    <w:rsid w:val="00CE2E4D"/>
    <w:rsid w:val="00CE2EAF"/>
    <w:rsid w:val="00CE3002"/>
    <w:rsid w:val="00CE30B6"/>
    <w:rsid w:val="00CE323F"/>
    <w:rsid w:val="00CE32E9"/>
    <w:rsid w:val="00CE3338"/>
    <w:rsid w:val="00CE3366"/>
    <w:rsid w:val="00CE3516"/>
    <w:rsid w:val="00CE37BD"/>
    <w:rsid w:val="00CE3801"/>
    <w:rsid w:val="00CE38B6"/>
    <w:rsid w:val="00CE39B9"/>
    <w:rsid w:val="00CE3A6B"/>
    <w:rsid w:val="00CE3B1F"/>
    <w:rsid w:val="00CE3B6D"/>
    <w:rsid w:val="00CE3CD3"/>
    <w:rsid w:val="00CE3CFF"/>
    <w:rsid w:val="00CE3F13"/>
    <w:rsid w:val="00CE4298"/>
    <w:rsid w:val="00CE44D2"/>
    <w:rsid w:val="00CE4704"/>
    <w:rsid w:val="00CE4734"/>
    <w:rsid w:val="00CE4747"/>
    <w:rsid w:val="00CE49F1"/>
    <w:rsid w:val="00CE4A03"/>
    <w:rsid w:val="00CE4B90"/>
    <w:rsid w:val="00CE4BE2"/>
    <w:rsid w:val="00CE4C1C"/>
    <w:rsid w:val="00CE4DC9"/>
    <w:rsid w:val="00CE4E1A"/>
    <w:rsid w:val="00CE507A"/>
    <w:rsid w:val="00CE50B6"/>
    <w:rsid w:val="00CE50E7"/>
    <w:rsid w:val="00CE54D5"/>
    <w:rsid w:val="00CE5663"/>
    <w:rsid w:val="00CE5765"/>
    <w:rsid w:val="00CE5864"/>
    <w:rsid w:val="00CE5A9E"/>
    <w:rsid w:val="00CE5B2F"/>
    <w:rsid w:val="00CE5B46"/>
    <w:rsid w:val="00CE63E8"/>
    <w:rsid w:val="00CE6588"/>
    <w:rsid w:val="00CE6750"/>
    <w:rsid w:val="00CE676A"/>
    <w:rsid w:val="00CE6806"/>
    <w:rsid w:val="00CE6887"/>
    <w:rsid w:val="00CE68D0"/>
    <w:rsid w:val="00CE6DCA"/>
    <w:rsid w:val="00CE6F30"/>
    <w:rsid w:val="00CE709D"/>
    <w:rsid w:val="00CE71BC"/>
    <w:rsid w:val="00CE737F"/>
    <w:rsid w:val="00CE75C0"/>
    <w:rsid w:val="00CE76FA"/>
    <w:rsid w:val="00CE7710"/>
    <w:rsid w:val="00CE7747"/>
    <w:rsid w:val="00CE7883"/>
    <w:rsid w:val="00CE7945"/>
    <w:rsid w:val="00CE798A"/>
    <w:rsid w:val="00CE7C58"/>
    <w:rsid w:val="00CE7E83"/>
    <w:rsid w:val="00CE7F43"/>
    <w:rsid w:val="00CE7FA4"/>
    <w:rsid w:val="00CF03D5"/>
    <w:rsid w:val="00CF03F1"/>
    <w:rsid w:val="00CF0434"/>
    <w:rsid w:val="00CF0727"/>
    <w:rsid w:val="00CF079B"/>
    <w:rsid w:val="00CF0A55"/>
    <w:rsid w:val="00CF0A8E"/>
    <w:rsid w:val="00CF0C6E"/>
    <w:rsid w:val="00CF0CDC"/>
    <w:rsid w:val="00CF120B"/>
    <w:rsid w:val="00CF14F2"/>
    <w:rsid w:val="00CF15A3"/>
    <w:rsid w:val="00CF1717"/>
    <w:rsid w:val="00CF178B"/>
    <w:rsid w:val="00CF1970"/>
    <w:rsid w:val="00CF1A2B"/>
    <w:rsid w:val="00CF1BC7"/>
    <w:rsid w:val="00CF1BF3"/>
    <w:rsid w:val="00CF1D25"/>
    <w:rsid w:val="00CF1D48"/>
    <w:rsid w:val="00CF1F3A"/>
    <w:rsid w:val="00CF1FF9"/>
    <w:rsid w:val="00CF1FFD"/>
    <w:rsid w:val="00CF2068"/>
    <w:rsid w:val="00CF2087"/>
    <w:rsid w:val="00CF239E"/>
    <w:rsid w:val="00CF23D8"/>
    <w:rsid w:val="00CF2467"/>
    <w:rsid w:val="00CF24A7"/>
    <w:rsid w:val="00CF2580"/>
    <w:rsid w:val="00CF25A2"/>
    <w:rsid w:val="00CF28B3"/>
    <w:rsid w:val="00CF28E8"/>
    <w:rsid w:val="00CF2A97"/>
    <w:rsid w:val="00CF2B44"/>
    <w:rsid w:val="00CF2B53"/>
    <w:rsid w:val="00CF2B6B"/>
    <w:rsid w:val="00CF2B75"/>
    <w:rsid w:val="00CF2BB2"/>
    <w:rsid w:val="00CF2C9F"/>
    <w:rsid w:val="00CF2FF9"/>
    <w:rsid w:val="00CF32E8"/>
    <w:rsid w:val="00CF3A62"/>
    <w:rsid w:val="00CF3B97"/>
    <w:rsid w:val="00CF3BCA"/>
    <w:rsid w:val="00CF3C15"/>
    <w:rsid w:val="00CF3D0A"/>
    <w:rsid w:val="00CF3E60"/>
    <w:rsid w:val="00CF4027"/>
    <w:rsid w:val="00CF40F9"/>
    <w:rsid w:val="00CF411F"/>
    <w:rsid w:val="00CF41FA"/>
    <w:rsid w:val="00CF4681"/>
    <w:rsid w:val="00CF49BD"/>
    <w:rsid w:val="00CF4A99"/>
    <w:rsid w:val="00CF4AD1"/>
    <w:rsid w:val="00CF4BC4"/>
    <w:rsid w:val="00CF4CA1"/>
    <w:rsid w:val="00CF4D75"/>
    <w:rsid w:val="00CF4D7A"/>
    <w:rsid w:val="00CF4DF6"/>
    <w:rsid w:val="00CF4F37"/>
    <w:rsid w:val="00CF55CF"/>
    <w:rsid w:val="00CF59C9"/>
    <w:rsid w:val="00CF5E4C"/>
    <w:rsid w:val="00CF6043"/>
    <w:rsid w:val="00CF6074"/>
    <w:rsid w:val="00CF616F"/>
    <w:rsid w:val="00CF6481"/>
    <w:rsid w:val="00CF664F"/>
    <w:rsid w:val="00CF679E"/>
    <w:rsid w:val="00CF6E6F"/>
    <w:rsid w:val="00CF6F22"/>
    <w:rsid w:val="00CF70BB"/>
    <w:rsid w:val="00CF7282"/>
    <w:rsid w:val="00CF7455"/>
    <w:rsid w:val="00CF7986"/>
    <w:rsid w:val="00CF7B19"/>
    <w:rsid w:val="00CF7B9C"/>
    <w:rsid w:val="00CF7C64"/>
    <w:rsid w:val="00CF7E07"/>
    <w:rsid w:val="00CF7E43"/>
    <w:rsid w:val="00CF7EED"/>
    <w:rsid w:val="00CF7F7B"/>
    <w:rsid w:val="00D00074"/>
    <w:rsid w:val="00D000AC"/>
    <w:rsid w:val="00D00211"/>
    <w:rsid w:val="00D006D1"/>
    <w:rsid w:val="00D00BED"/>
    <w:rsid w:val="00D00E3A"/>
    <w:rsid w:val="00D01363"/>
    <w:rsid w:val="00D013BF"/>
    <w:rsid w:val="00D01583"/>
    <w:rsid w:val="00D0162B"/>
    <w:rsid w:val="00D01CC0"/>
    <w:rsid w:val="00D01CD0"/>
    <w:rsid w:val="00D01F85"/>
    <w:rsid w:val="00D02084"/>
    <w:rsid w:val="00D02122"/>
    <w:rsid w:val="00D021FC"/>
    <w:rsid w:val="00D0224E"/>
    <w:rsid w:val="00D02268"/>
    <w:rsid w:val="00D022F3"/>
    <w:rsid w:val="00D023CB"/>
    <w:rsid w:val="00D024AD"/>
    <w:rsid w:val="00D02501"/>
    <w:rsid w:val="00D02506"/>
    <w:rsid w:val="00D025AE"/>
    <w:rsid w:val="00D0262E"/>
    <w:rsid w:val="00D02693"/>
    <w:rsid w:val="00D02A0A"/>
    <w:rsid w:val="00D02CB2"/>
    <w:rsid w:val="00D02D45"/>
    <w:rsid w:val="00D02D87"/>
    <w:rsid w:val="00D02E01"/>
    <w:rsid w:val="00D03185"/>
    <w:rsid w:val="00D03265"/>
    <w:rsid w:val="00D03273"/>
    <w:rsid w:val="00D03479"/>
    <w:rsid w:val="00D035EE"/>
    <w:rsid w:val="00D03CEF"/>
    <w:rsid w:val="00D040E1"/>
    <w:rsid w:val="00D0419A"/>
    <w:rsid w:val="00D04319"/>
    <w:rsid w:val="00D0438B"/>
    <w:rsid w:val="00D0442A"/>
    <w:rsid w:val="00D044A7"/>
    <w:rsid w:val="00D04A7D"/>
    <w:rsid w:val="00D04E8A"/>
    <w:rsid w:val="00D04EC8"/>
    <w:rsid w:val="00D04F7C"/>
    <w:rsid w:val="00D050E3"/>
    <w:rsid w:val="00D05251"/>
    <w:rsid w:val="00D0533E"/>
    <w:rsid w:val="00D054E6"/>
    <w:rsid w:val="00D05611"/>
    <w:rsid w:val="00D0568C"/>
    <w:rsid w:val="00D05887"/>
    <w:rsid w:val="00D0588A"/>
    <w:rsid w:val="00D05A85"/>
    <w:rsid w:val="00D05AB0"/>
    <w:rsid w:val="00D05AE6"/>
    <w:rsid w:val="00D05CBB"/>
    <w:rsid w:val="00D05D17"/>
    <w:rsid w:val="00D05EC2"/>
    <w:rsid w:val="00D05FC2"/>
    <w:rsid w:val="00D06122"/>
    <w:rsid w:val="00D0621A"/>
    <w:rsid w:val="00D06271"/>
    <w:rsid w:val="00D06309"/>
    <w:rsid w:val="00D063DD"/>
    <w:rsid w:val="00D063E2"/>
    <w:rsid w:val="00D0647F"/>
    <w:rsid w:val="00D067E7"/>
    <w:rsid w:val="00D067EF"/>
    <w:rsid w:val="00D06AA1"/>
    <w:rsid w:val="00D06D69"/>
    <w:rsid w:val="00D06FC2"/>
    <w:rsid w:val="00D06FC3"/>
    <w:rsid w:val="00D06FE5"/>
    <w:rsid w:val="00D0701C"/>
    <w:rsid w:val="00D07222"/>
    <w:rsid w:val="00D07289"/>
    <w:rsid w:val="00D07367"/>
    <w:rsid w:val="00D0751C"/>
    <w:rsid w:val="00D0759B"/>
    <w:rsid w:val="00D07774"/>
    <w:rsid w:val="00D07939"/>
    <w:rsid w:val="00D07B25"/>
    <w:rsid w:val="00D07BBE"/>
    <w:rsid w:val="00D07E96"/>
    <w:rsid w:val="00D101D2"/>
    <w:rsid w:val="00D1101B"/>
    <w:rsid w:val="00D11261"/>
    <w:rsid w:val="00D11496"/>
    <w:rsid w:val="00D114C8"/>
    <w:rsid w:val="00D1164D"/>
    <w:rsid w:val="00D118A8"/>
    <w:rsid w:val="00D118BB"/>
    <w:rsid w:val="00D118D6"/>
    <w:rsid w:val="00D11ACE"/>
    <w:rsid w:val="00D11AFD"/>
    <w:rsid w:val="00D11D86"/>
    <w:rsid w:val="00D11E2F"/>
    <w:rsid w:val="00D11FC3"/>
    <w:rsid w:val="00D1200A"/>
    <w:rsid w:val="00D120F5"/>
    <w:rsid w:val="00D1218F"/>
    <w:rsid w:val="00D1260C"/>
    <w:rsid w:val="00D126C5"/>
    <w:rsid w:val="00D12886"/>
    <w:rsid w:val="00D129F8"/>
    <w:rsid w:val="00D12B17"/>
    <w:rsid w:val="00D12F44"/>
    <w:rsid w:val="00D12F99"/>
    <w:rsid w:val="00D131E1"/>
    <w:rsid w:val="00D131E7"/>
    <w:rsid w:val="00D1330F"/>
    <w:rsid w:val="00D13318"/>
    <w:rsid w:val="00D1337D"/>
    <w:rsid w:val="00D13778"/>
    <w:rsid w:val="00D1395F"/>
    <w:rsid w:val="00D13B18"/>
    <w:rsid w:val="00D13BF8"/>
    <w:rsid w:val="00D13C18"/>
    <w:rsid w:val="00D13C4C"/>
    <w:rsid w:val="00D13D37"/>
    <w:rsid w:val="00D13F45"/>
    <w:rsid w:val="00D13F95"/>
    <w:rsid w:val="00D14055"/>
    <w:rsid w:val="00D14061"/>
    <w:rsid w:val="00D141DC"/>
    <w:rsid w:val="00D14205"/>
    <w:rsid w:val="00D147DB"/>
    <w:rsid w:val="00D149C4"/>
    <w:rsid w:val="00D14AE8"/>
    <w:rsid w:val="00D14B63"/>
    <w:rsid w:val="00D14B95"/>
    <w:rsid w:val="00D14BFD"/>
    <w:rsid w:val="00D14F1A"/>
    <w:rsid w:val="00D150D2"/>
    <w:rsid w:val="00D1528C"/>
    <w:rsid w:val="00D1542D"/>
    <w:rsid w:val="00D1559E"/>
    <w:rsid w:val="00D155C2"/>
    <w:rsid w:val="00D158E9"/>
    <w:rsid w:val="00D15944"/>
    <w:rsid w:val="00D15D8C"/>
    <w:rsid w:val="00D15DEF"/>
    <w:rsid w:val="00D15E71"/>
    <w:rsid w:val="00D15F8C"/>
    <w:rsid w:val="00D16006"/>
    <w:rsid w:val="00D16414"/>
    <w:rsid w:val="00D165A8"/>
    <w:rsid w:val="00D16874"/>
    <w:rsid w:val="00D16B92"/>
    <w:rsid w:val="00D16D69"/>
    <w:rsid w:val="00D16F5C"/>
    <w:rsid w:val="00D16FEA"/>
    <w:rsid w:val="00D17028"/>
    <w:rsid w:val="00D170D3"/>
    <w:rsid w:val="00D172A8"/>
    <w:rsid w:val="00D172EC"/>
    <w:rsid w:val="00D17374"/>
    <w:rsid w:val="00D173B6"/>
    <w:rsid w:val="00D174AB"/>
    <w:rsid w:val="00D177CD"/>
    <w:rsid w:val="00D17919"/>
    <w:rsid w:val="00D17A20"/>
    <w:rsid w:val="00D17FC2"/>
    <w:rsid w:val="00D202AD"/>
    <w:rsid w:val="00D206EE"/>
    <w:rsid w:val="00D2090D"/>
    <w:rsid w:val="00D20D59"/>
    <w:rsid w:val="00D20E07"/>
    <w:rsid w:val="00D21285"/>
    <w:rsid w:val="00D214E0"/>
    <w:rsid w:val="00D2184D"/>
    <w:rsid w:val="00D21874"/>
    <w:rsid w:val="00D21A2C"/>
    <w:rsid w:val="00D21C2C"/>
    <w:rsid w:val="00D21E63"/>
    <w:rsid w:val="00D221DA"/>
    <w:rsid w:val="00D22214"/>
    <w:rsid w:val="00D22425"/>
    <w:rsid w:val="00D22468"/>
    <w:rsid w:val="00D225BA"/>
    <w:rsid w:val="00D22A5A"/>
    <w:rsid w:val="00D22A9B"/>
    <w:rsid w:val="00D22B39"/>
    <w:rsid w:val="00D22DF9"/>
    <w:rsid w:val="00D22FBA"/>
    <w:rsid w:val="00D22FEA"/>
    <w:rsid w:val="00D231E0"/>
    <w:rsid w:val="00D231E8"/>
    <w:rsid w:val="00D23226"/>
    <w:rsid w:val="00D23706"/>
    <w:rsid w:val="00D2375F"/>
    <w:rsid w:val="00D23B13"/>
    <w:rsid w:val="00D23D7D"/>
    <w:rsid w:val="00D23E2E"/>
    <w:rsid w:val="00D23ED0"/>
    <w:rsid w:val="00D240E7"/>
    <w:rsid w:val="00D24100"/>
    <w:rsid w:val="00D2414D"/>
    <w:rsid w:val="00D24295"/>
    <w:rsid w:val="00D24488"/>
    <w:rsid w:val="00D244C9"/>
    <w:rsid w:val="00D24585"/>
    <w:rsid w:val="00D24AD4"/>
    <w:rsid w:val="00D24E7E"/>
    <w:rsid w:val="00D2509A"/>
    <w:rsid w:val="00D255A8"/>
    <w:rsid w:val="00D256EC"/>
    <w:rsid w:val="00D258EB"/>
    <w:rsid w:val="00D259A4"/>
    <w:rsid w:val="00D25C64"/>
    <w:rsid w:val="00D25D61"/>
    <w:rsid w:val="00D25DDE"/>
    <w:rsid w:val="00D26332"/>
    <w:rsid w:val="00D265A5"/>
    <w:rsid w:val="00D265F9"/>
    <w:rsid w:val="00D26687"/>
    <w:rsid w:val="00D267F2"/>
    <w:rsid w:val="00D26A7E"/>
    <w:rsid w:val="00D26D06"/>
    <w:rsid w:val="00D26F23"/>
    <w:rsid w:val="00D273EE"/>
    <w:rsid w:val="00D27408"/>
    <w:rsid w:val="00D27AFA"/>
    <w:rsid w:val="00D27EE7"/>
    <w:rsid w:val="00D27F05"/>
    <w:rsid w:val="00D27FF9"/>
    <w:rsid w:val="00D300A9"/>
    <w:rsid w:val="00D30410"/>
    <w:rsid w:val="00D30431"/>
    <w:rsid w:val="00D3048A"/>
    <w:rsid w:val="00D305DE"/>
    <w:rsid w:val="00D30695"/>
    <w:rsid w:val="00D306CC"/>
    <w:rsid w:val="00D30AAF"/>
    <w:rsid w:val="00D30AB1"/>
    <w:rsid w:val="00D30BDD"/>
    <w:rsid w:val="00D30BDF"/>
    <w:rsid w:val="00D30E4A"/>
    <w:rsid w:val="00D30F95"/>
    <w:rsid w:val="00D30FF6"/>
    <w:rsid w:val="00D31263"/>
    <w:rsid w:val="00D312EC"/>
    <w:rsid w:val="00D315F2"/>
    <w:rsid w:val="00D3171E"/>
    <w:rsid w:val="00D317BF"/>
    <w:rsid w:val="00D3185B"/>
    <w:rsid w:val="00D31A08"/>
    <w:rsid w:val="00D31B89"/>
    <w:rsid w:val="00D31D62"/>
    <w:rsid w:val="00D31D74"/>
    <w:rsid w:val="00D31E4B"/>
    <w:rsid w:val="00D3229C"/>
    <w:rsid w:val="00D3251D"/>
    <w:rsid w:val="00D326F0"/>
    <w:rsid w:val="00D328B5"/>
    <w:rsid w:val="00D328D5"/>
    <w:rsid w:val="00D32902"/>
    <w:rsid w:val="00D32988"/>
    <w:rsid w:val="00D329AE"/>
    <w:rsid w:val="00D32B4C"/>
    <w:rsid w:val="00D32BC4"/>
    <w:rsid w:val="00D32C8E"/>
    <w:rsid w:val="00D32E19"/>
    <w:rsid w:val="00D33061"/>
    <w:rsid w:val="00D330EF"/>
    <w:rsid w:val="00D33444"/>
    <w:rsid w:val="00D336EB"/>
    <w:rsid w:val="00D33902"/>
    <w:rsid w:val="00D33937"/>
    <w:rsid w:val="00D33C9F"/>
    <w:rsid w:val="00D33D42"/>
    <w:rsid w:val="00D33F6C"/>
    <w:rsid w:val="00D33FCC"/>
    <w:rsid w:val="00D33FF1"/>
    <w:rsid w:val="00D341B3"/>
    <w:rsid w:val="00D34477"/>
    <w:rsid w:val="00D3447D"/>
    <w:rsid w:val="00D347D8"/>
    <w:rsid w:val="00D34838"/>
    <w:rsid w:val="00D348B4"/>
    <w:rsid w:val="00D349F4"/>
    <w:rsid w:val="00D34D74"/>
    <w:rsid w:val="00D34F59"/>
    <w:rsid w:val="00D34FC0"/>
    <w:rsid w:val="00D350D1"/>
    <w:rsid w:val="00D351EA"/>
    <w:rsid w:val="00D352D3"/>
    <w:rsid w:val="00D35396"/>
    <w:rsid w:val="00D355CF"/>
    <w:rsid w:val="00D35825"/>
    <w:rsid w:val="00D361BA"/>
    <w:rsid w:val="00D3625A"/>
    <w:rsid w:val="00D362CB"/>
    <w:rsid w:val="00D36554"/>
    <w:rsid w:val="00D36916"/>
    <w:rsid w:val="00D3698C"/>
    <w:rsid w:val="00D36B2E"/>
    <w:rsid w:val="00D36C69"/>
    <w:rsid w:val="00D36C71"/>
    <w:rsid w:val="00D36CE2"/>
    <w:rsid w:val="00D36F95"/>
    <w:rsid w:val="00D37097"/>
    <w:rsid w:val="00D37214"/>
    <w:rsid w:val="00D3774C"/>
    <w:rsid w:val="00D377CA"/>
    <w:rsid w:val="00D37907"/>
    <w:rsid w:val="00D37A9F"/>
    <w:rsid w:val="00D37EEF"/>
    <w:rsid w:val="00D37F69"/>
    <w:rsid w:val="00D4004E"/>
    <w:rsid w:val="00D4019B"/>
    <w:rsid w:val="00D4021E"/>
    <w:rsid w:val="00D40288"/>
    <w:rsid w:val="00D40418"/>
    <w:rsid w:val="00D40455"/>
    <w:rsid w:val="00D40B06"/>
    <w:rsid w:val="00D40B54"/>
    <w:rsid w:val="00D40B5F"/>
    <w:rsid w:val="00D40EB2"/>
    <w:rsid w:val="00D40F9A"/>
    <w:rsid w:val="00D40FB8"/>
    <w:rsid w:val="00D41175"/>
    <w:rsid w:val="00D4131A"/>
    <w:rsid w:val="00D415FE"/>
    <w:rsid w:val="00D417C5"/>
    <w:rsid w:val="00D41877"/>
    <w:rsid w:val="00D41A1D"/>
    <w:rsid w:val="00D41C82"/>
    <w:rsid w:val="00D42087"/>
    <w:rsid w:val="00D420D7"/>
    <w:rsid w:val="00D423AD"/>
    <w:rsid w:val="00D425E5"/>
    <w:rsid w:val="00D427E6"/>
    <w:rsid w:val="00D42AD8"/>
    <w:rsid w:val="00D42C53"/>
    <w:rsid w:val="00D42CC9"/>
    <w:rsid w:val="00D43403"/>
    <w:rsid w:val="00D4352A"/>
    <w:rsid w:val="00D436C3"/>
    <w:rsid w:val="00D43E00"/>
    <w:rsid w:val="00D43E26"/>
    <w:rsid w:val="00D44081"/>
    <w:rsid w:val="00D440BE"/>
    <w:rsid w:val="00D442BA"/>
    <w:rsid w:val="00D443AA"/>
    <w:rsid w:val="00D4440C"/>
    <w:rsid w:val="00D445AC"/>
    <w:rsid w:val="00D445FA"/>
    <w:rsid w:val="00D4461D"/>
    <w:rsid w:val="00D4467E"/>
    <w:rsid w:val="00D446E4"/>
    <w:rsid w:val="00D44812"/>
    <w:rsid w:val="00D449A4"/>
    <w:rsid w:val="00D44BEE"/>
    <w:rsid w:val="00D44DA1"/>
    <w:rsid w:val="00D44DA7"/>
    <w:rsid w:val="00D44DAC"/>
    <w:rsid w:val="00D44DFF"/>
    <w:rsid w:val="00D451D7"/>
    <w:rsid w:val="00D453C7"/>
    <w:rsid w:val="00D45674"/>
    <w:rsid w:val="00D457B7"/>
    <w:rsid w:val="00D458B6"/>
    <w:rsid w:val="00D45A55"/>
    <w:rsid w:val="00D45D98"/>
    <w:rsid w:val="00D45DFF"/>
    <w:rsid w:val="00D45F23"/>
    <w:rsid w:val="00D45F8C"/>
    <w:rsid w:val="00D46231"/>
    <w:rsid w:val="00D4625D"/>
    <w:rsid w:val="00D462CA"/>
    <w:rsid w:val="00D46374"/>
    <w:rsid w:val="00D464F9"/>
    <w:rsid w:val="00D46503"/>
    <w:rsid w:val="00D467A1"/>
    <w:rsid w:val="00D46A1D"/>
    <w:rsid w:val="00D46A2A"/>
    <w:rsid w:val="00D46F37"/>
    <w:rsid w:val="00D46F4C"/>
    <w:rsid w:val="00D46F5A"/>
    <w:rsid w:val="00D470E6"/>
    <w:rsid w:val="00D47146"/>
    <w:rsid w:val="00D47212"/>
    <w:rsid w:val="00D473EE"/>
    <w:rsid w:val="00D476C1"/>
    <w:rsid w:val="00D479D8"/>
    <w:rsid w:val="00D47B1B"/>
    <w:rsid w:val="00D47D35"/>
    <w:rsid w:val="00D47E3A"/>
    <w:rsid w:val="00D50049"/>
    <w:rsid w:val="00D503BE"/>
    <w:rsid w:val="00D50476"/>
    <w:rsid w:val="00D50933"/>
    <w:rsid w:val="00D50A6B"/>
    <w:rsid w:val="00D50B1F"/>
    <w:rsid w:val="00D50C9C"/>
    <w:rsid w:val="00D50CA5"/>
    <w:rsid w:val="00D50CA8"/>
    <w:rsid w:val="00D50D52"/>
    <w:rsid w:val="00D50EA0"/>
    <w:rsid w:val="00D5128F"/>
    <w:rsid w:val="00D5137B"/>
    <w:rsid w:val="00D51452"/>
    <w:rsid w:val="00D5187A"/>
    <w:rsid w:val="00D5192C"/>
    <w:rsid w:val="00D51AC8"/>
    <w:rsid w:val="00D51ACA"/>
    <w:rsid w:val="00D51ADD"/>
    <w:rsid w:val="00D51B28"/>
    <w:rsid w:val="00D51D81"/>
    <w:rsid w:val="00D51F57"/>
    <w:rsid w:val="00D51F71"/>
    <w:rsid w:val="00D52074"/>
    <w:rsid w:val="00D522E2"/>
    <w:rsid w:val="00D5270B"/>
    <w:rsid w:val="00D5271F"/>
    <w:rsid w:val="00D528D9"/>
    <w:rsid w:val="00D52B88"/>
    <w:rsid w:val="00D52BEF"/>
    <w:rsid w:val="00D52CB9"/>
    <w:rsid w:val="00D52E67"/>
    <w:rsid w:val="00D530F0"/>
    <w:rsid w:val="00D531FE"/>
    <w:rsid w:val="00D53282"/>
    <w:rsid w:val="00D533B7"/>
    <w:rsid w:val="00D53758"/>
    <w:rsid w:val="00D53C5F"/>
    <w:rsid w:val="00D53F42"/>
    <w:rsid w:val="00D5401F"/>
    <w:rsid w:val="00D54089"/>
    <w:rsid w:val="00D54365"/>
    <w:rsid w:val="00D54402"/>
    <w:rsid w:val="00D54495"/>
    <w:rsid w:val="00D54689"/>
    <w:rsid w:val="00D549A4"/>
    <w:rsid w:val="00D549B5"/>
    <w:rsid w:val="00D54B0B"/>
    <w:rsid w:val="00D54C1D"/>
    <w:rsid w:val="00D54DA0"/>
    <w:rsid w:val="00D54F2B"/>
    <w:rsid w:val="00D55040"/>
    <w:rsid w:val="00D55185"/>
    <w:rsid w:val="00D55312"/>
    <w:rsid w:val="00D5547D"/>
    <w:rsid w:val="00D557E9"/>
    <w:rsid w:val="00D55C5E"/>
    <w:rsid w:val="00D55DB8"/>
    <w:rsid w:val="00D55E4E"/>
    <w:rsid w:val="00D55E64"/>
    <w:rsid w:val="00D56131"/>
    <w:rsid w:val="00D5616D"/>
    <w:rsid w:val="00D5625C"/>
    <w:rsid w:val="00D56420"/>
    <w:rsid w:val="00D5643C"/>
    <w:rsid w:val="00D56917"/>
    <w:rsid w:val="00D569D8"/>
    <w:rsid w:val="00D56A1F"/>
    <w:rsid w:val="00D56B04"/>
    <w:rsid w:val="00D56B0D"/>
    <w:rsid w:val="00D56C07"/>
    <w:rsid w:val="00D56C46"/>
    <w:rsid w:val="00D56D52"/>
    <w:rsid w:val="00D56D5B"/>
    <w:rsid w:val="00D5705B"/>
    <w:rsid w:val="00D5714F"/>
    <w:rsid w:val="00D571F3"/>
    <w:rsid w:val="00D575FE"/>
    <w:rsid w:val="00D57AB3"/>
    <w:rsid w:val="00D57D14"/>
    <w:rsid w:val="00D57EDF"/>
    <w:rsid w:val="00D57FBB"/>
    <w:rsid w:val="00D60940"/>
    <w:rsid w:val="00D60A8A"/>
    <w:rsid w:val="00D60B86"/>
    <w:rsid w:val="00D60DBC"/>
    <w:rsid w:val="00D60FD0"/>
    <w:rsid w:val="00D61026"/>
    <w:rsid w:val="00D61137"/>
    <w:rsid w:val="00D61466"/>
    <w:rsid w:val="00D615B8"/>
    <w:rsid w:val="00D61704"/>
    <w:rsid w:val="00D618EE"/>
    <w:rsid w:val="00D61AC8"/>
    <w:rsid w:val="00D61B9E"/>
    <w:rsid w:val="00D61C36"/>
    <w:rsid w:val="00D61C48"/>
    <w:rsid w:val="00D61C5F"/>
    <w:rsid w:val="00D62047"/>
    <w:rsid w:val="00D621DE"/>
    <w:rsid w:val="00D623A5"/>
    <w:rsid w:val="00D6240A"/>
    <w:rsid w:val="00D6256B"/>
    <w:rsid w:val="00D62B75"/>
    <w:rsid w:val="00D62B79"/>
    <w:rsid w:val="00D62E3C"/>
    <w:rsid w:val="00D62E71"/>
    <w:rsid w:val="00D6317F"/>
    <w:rsid w:val="00D631BB"/>
    <w:rsid w:val="00D63213"/>
    <w:rsid w:val="00D6329A"/>
    <w:rsid w:val="00D634EC"/>
    <w:rsid w:val="00D63795"/>
    <w:rsid w:val="00D6387F"/>
    <w:rsid w:val="00D638DE"/>
    <w:rsid w:val="00D63905"/>
    <w:rsid w:val="00D63E3D"/>
    <w:rsid w:val="00D63E78"/>
    <w:rsid w:val="00D63FF2"/>
    <w:rsid w:val="00D640EE"/>
    <w:rsid w:val="00D6430D"/>
    <w:rsid w:val="00D64462"/>
    <w:rsid w:val="00D64469"/>
    <w:rsid w:val="00D6449C"/>
    <w:rsid w:val="00D64776"/>
    <w:rsid w:val="00D6485A"/>
    <w:rsid w:val="00D64C27"/>
    <w:rsid w:val="00D64D5D"/>
    <w:rsid w:val="00D64D7C"/>
    <w:rsid w:val="00D64DBA"/>
    <w:rsid w:val="00D64DBC"/>
    <w:rsid w:val="00D65024"/>
    <w:rsid w:val="00D65131"/>
    <w:rsid w:val="00D6521C"/>
    <w:rsid w:val="00D6527E"/>
    <w:rsid w:val="00D652F3"/>
    <w:rsid w:val="00D6541E"/>
    <w:rsid w:val="00D654F0"/>
    <w:rsid w:val="00D65572"/>
    <w:rsid w:val="00D657A8"/>
    <w:rsid w:val="00D657D4"/>
    <w:rsid w:val="00D65A5F"/>
    <w:rsid w:val="00D65B51"/>
    <w:rsid w:val="00D65DD3"/>
    <w:rsid w:val="00D66188"/>
    <w:rsid w:val="00D661C8"/>
    <w:rsid w:val="00D661ED"/>
    <w:rsid w:val="00D661F3"/>
    <w:rsid w:val="00D6623D"/>
    <w:rsid w:val="00D66252"/>
    <w:rsid w:val="00D6634C"/>
    <w:rsid w:val="00D663B3"/>
    <w:rsid w:val="00D6671B"/>
    <w:rsid w:val="00D66A74"/>
    <w:rsid w:val="00D66AD5"/>
    <w:rsid w:val="00D66F21"/>
    <w:rsid w:val="00D67076"/>
    <w:rsid w:val="00D67162"/>
    <w:rsid w:val="00D6731F"/>
    <w:rsid w:val="00D673BC"/>
    <w:rsid w:val="00D673E7"/>
    <w:rsid w:val="00D67712"/>
    <w:rsid w:val="00D67A1C"/>
    <w:rsid w:val="00D67B3E"/>
    <w:rsid w:val="00D67F91"/>
    <w:rsid w:val="00D7008B"/>
    <w:rsid w:val="00D7030D"/>
    <w:rsid w:val="00D70465"/>
    <w:rsid w:val="00D704B6"/>
    <w:rsid w:val="00D706AF"/>
    <w:rsid w:val="00D70840"/>
    <w:rsid w:val="00D70C5B"/>
    <w:rsid w:val="00D7103B"/>
    <w:rsid w:val="00D7120B"/>
    <w:rsid w:val="00D71391"/>
    <w:rsid w:val="00D71478"/>
    <w:rsid w:val="00D71679"/>
    <w:rsid w:val="00D71787"/>
    <w:rsid w:val="00D71ABF"/>
    <w:rsid w:val="00D71AE3"/>
    <w:rsid w:val="00D71AF4"/>
    <w:rsid w:val="00D71B27"/>
    <w:rsid w:val="00D71C3A"/>
    <w:rsid w:val="00D7211E"/>
    <w:rsid w:val="00D7219A"/>
    <w:rsid w:val="00D72913"/>
    <w:rsid w:val="00D72D5E"/>
    <w:rsid w:val="00D72DC5"/>
    <w:rsid w:val="00D72E61"/>
    <w:rsid w:val="00D72E6B"/>
    <w:rsid w:val="00D72F16"/>
    <w:rsid w:val="00D72F29"/>
    <w:rsid w:val="00D731F6"/>
    <w:rsid w:val="00D734C9"/>
    <w:rsid w:val="00D73643"/>
    <w:rsid w:val="00D73701"/>
    <w:rsid w:val="00D73730"/>
    <w:rsid w:val="00D73861"/>
    <w:rsid w:val="00D73988"/>
    <w:rsid w:val="00D73BAC"/>
    <w:rsid w:val="00D73BEF"/>
    <w:rsid w:val="00D73D20"/>
    <w:rsid w:val="00D73D94"/>
    <w:rsid w:val="00D73F5A"/>
    <w:rsid w:val="00D73F76"/>
    <w:rsid w:val="00D740CA"/>
    <w:rsid w:val="00D740ED"/>
    <w:rsid w:val="00D74232"/>
    <w:rsid w:val="00D748EC"/>
    <w:rsid w:val="00D749E7"/>
    <w:rsid w:val="00D74BE8"/>
    <w:rsid w:val="00D74EBE"/>
    <w:rsid w:val="00D75208"/>
    <w:rsid w:val="00D75413"/>
    <w:rsid w:val="00D7583C"/>
    <w:rsid w:val="00D759BD"/>
    <w:rsid w:val="00D75A76"/>
    <w:rsid w:val="00D75A89"/>
    <w:rsid w:val="00D75EB4"/>
    <w:rsid w:val="00D75F74"/>
    <w:rsid w:val="00D75FEC"/>
    <w:rsid w:val="00D76033"/>
    <w:rsid w:val="00D760C5"/>
    <w:rsid w:val="00D7615E"/>
    <w:rsid w:val="00D7618B"/>
    <w:rsid w:val="00D761A6"/>
    <w:rsid w:val="00D763BE"/>
    <w:rsid w:val="00D764D3"/>
    <w:rsid w:val="00D76724"/>
    <w:rsid w:val="00D76757"/>
    <w:rsid w:val="00D76763"/>
    <w:rsid w:val="00D76830"/>
    <w:rsid w:val="00D768B2"/>
    <w:rsid w:val="00D768C6"/>
    <w:rsid w:val="00D76926"/>
    <w:rsid w:val="00D770EE"/>
    <w:rsid w:val="00D7719F"/>
    <w:rsid w:val="00D772EB"/>
    <w:rsid w:val="00D77320"/>
    <w:rsid w:val="00D7737E"/>
    <w:rsid w:val="00D7738D"/>
    <w:rsid w:val="00D77428"/>
    <w:rsid w:val="00D774D1"/>
    <w:rsid w:val="00D7758D"/>
    <w:rsid w:val="00D77640"/>
    <w:rsid w:val="00D779C5"/>
    <w:rsid w:val="00D80198"/>
    <w:rsid w:val="00D802FF"/>
    <w:rsid w:val="00D803C8"/>
    <w:rsid w:val="00D80461"/>
    <w:rsid w:val="00D804BD"/>
    <w:rsid w:val="00D8065C"/>
    <w:rsid w:val="00D8081F"/>
    <w:rsid w:val="00D8094C"/>
    <w:rsid w:val="00D80B95"/>
    <w:rsid w:val="00D80B9C"/>
    <w:rsid w:val="00D80DF7"/>
    <w:rsid w:val="00D80E3A"/>
    <w:rsid w:val="00D80F63"/>
    <w:rsid w:val="00D80F65"/>
    <w:rsid w:val="00D810BD"/>
    <w:rsid w:val="00D81387"/>
    <w:rsid w:val="00D8148C"/>
    <w:rsid w:val="00D816B7"/>
    <w:rsid w:val="00D817B4"/>
    <w:rsid w:val="00D8197D"/>
    <w:rsid w:val="00D81B7A"/>
    <w:rsid w:val="00D81D86"/>
    <w:rsid w:val="00D81E9F"/>
    <w:rsid w:val="00D8214A"/>
    <w:rsid w:val="00D82204"/>
    <w:rsid w:val="00D82336"/>
    <w:rsid w:val="00D82895"/>
    <w:rsid w:val="00D82B16"/>
    <w:rsid w:val="00D82BD3"/>
    <w:rsid w:val="00D82BFB"/>
    <w:rsid w:val="00D82C29"/>
    <w:rsid w:val="00D82CAE"/>
    <w:rsid w:val="00D82D38"/>
    <w:rsid w:val="00D82D40"/>
    <w:rsid w:val="00D82DF6"/>
    <w:rsid w:val="00D8305B"/>
    <w:rsid w:val="00D83170"/>
    <w:rsid w:val="00D833DA"/>
    <w:rsid w:val="00D83BF0"/>
    <w:rsid w:val="00D83D0C"/>
    <w:rsid w:val="00D83F42"/>
    <w:rsid w:val="00D83FA7"/>
    <w:rsid w:val="00D8431B"/>
    <w:rsid w:val="00D84391"/>
    <w:rsid w:val="00D844D2"/>
    <w:rsid w:val="00D84670"/>
    <w:rsid w:val="00D847D9"/>
    <w:rsid w:val="00D848DE"/>
    <w:rsid w:val="00D84A62"/>
    <w:rsid w:val="00D84BF2"/>
    <w:rsid w:val="00D84E0D"/>
    <w:rsid w:val="00D84EBB"/>
    <w:rsid w:val="00D84F35"/>
    <w:rsid w:val="00D84F7D"/>
    <w:rsid w:val="00D85220"/>
    <w:rsid w:val="00D8525D"/>
    <w:rsid w:val="00D856BA"/>
    <w:rsid w:val="00D85728"/>
    <w:rsid w:val="00D85951"/>
    <w:rsid w:val="00D85A97"/>
    <w:rsid w:val="00D85ABF"/>
    <w:rsid w:val="00D85E78"/>
    <w:rsid w:val="00D85EE0"/>
    <w:rsid w:val="00D86147"/>
    <w:rsid w:val="00D862B5"/>
    <w:rsid w:val="00D86349"/>
    <w:rsid w:val="00D86371"/>
    <w:rsid w:val="00D864B1"/>
    <w:rsid w:val="00D866F2"/>
    <w:rsid w:val="00D8675A"/>
    <w:rsid w:val="00D869DA"/>
    <w:rsid w:val="00D86B20"/>
    <w:rsid w:val="00D86B9E"/>
    <w:rsid w:val="00D86C11"/>
    <w:rsid w:val="00D86CB0"/>
    <w:rsid w:val="00D86CEA"/>
    <w:rsid w:val="00D86E0B"/>
    <w:rsid w:val="00D86F23"/>
    <w:rsid w:val="00D86F3A"/>
    <w:rsid w:val="00D86F87"/>
    <w:rsid w:val="00D871C5"/>
    <w:rsid w:val="00D87339"/>
    <w:rsid w:val="00D874DA"/>
    <w:rsid w:val="00D874DB"/>
    <w:rsid w:val="00D87A9F"/>
    <w:rsid w:val="00D87C3B"/>
    <w:rsid w:val="00D87E16"/>
    <w:rsid w:val="00D90083"/>
    <w:rsid w:val="00D902B5"/>
    <w:rsid w:val="00D905A6"/>
    <w:rsid w:val="00D90A4E"/>
    <w:rsid w:val="00D90CDB"/>
    <w:rsid w:val="00D9116B"/>
    <w:rsid w:val="00D91250"/>
    <w:rsid w:val="00D91393"/>
    <w:rsid w:val="00D913B7"/>
    <w:rsid w:val="00D915A1"/>
    <w:rsid w:val="00D916B6"/>
    <w:rsid w:val="00D9172B"/>
    <w:rsid w:val="00D917C1"/>
    <w:rsid w:val="00D9185A"/>
    <w:rsid w:val="00D91992"/>
    <w:rsid w:val="00D9208F"/>
    <w:rsid w:val="00D920B9"/>
    <w:rsid w:val="00D92222"/>
    <w:rsid w:val="00D92379"/>
    <w:rsid w:val="00D925C4"/>
    <w:rsid w:val="00D92B65"/>
    <w:rsid w:val="00D92D22"/>
    <w:rsid w:val="00D93239"/>
    <w:rsid w:val="00D935CC"/>
    <w:rsid w:val="00D935E4"/>
    <w:rsid w:val="00D937DA"/>
    <w:rsid w:val="00D937F7"/>
    <w:rsid w:val="00D93831"/>
    <w:rsid w:val="00D93929"/>
    <w:rsid w:val="00D939DE"/>
    <w:rsid w:val="00D93ADD"/>
    <w:rsid w:val="00D93B4C"/>
    <w:rsid w:val="00D93CAE"/>
    <w:rsid w:val="00D93D7E"/>
    <w:rsid w:val="00D93ED4"/>
    <w:rsid w:val="00D94142"/>
    <w:rsid w:val="00D9432E"/>
    <w:rsid w:val="00D9440A"/>
    <w:rsid w:val="00D94563"/>
    <w:rsid w:val="00D94690"/>
    <w:rsid w:val="00D9495C"/>
    <w:rsid w:val="00D94AAE"/>
    <w:rsid w:val="00D94ADA"/>
    <w:rsid w:val="00D94AE4"/>
    <w:rsid w:val="00D94BC1"/>
    <w:rsid w:val="00D94CB7"/>
    <w:rsid w:val="00D94F0C"/>
    <w:rsid w:val="00D95206"/>
    <w:rsid w:val="00D952AC"/>
    <w:rsid w:val="00D95481"/>
    <w:rsid w:val="00D9560A"/>
    <w:rsid w:val="00D9595C"/>
    <w:rsid w:val="00D95B6E"/>
    <w:rsid w:val="00D95BA9"/>
    <w:rsid w:val="00D95F0F"/>
    <w:rsid w:val="00D9602B"/>
    <w:rsid w:val="00D96086"/>
    <w:rsid w:val="00D962A9"/>
    <w:rsid w:val="00D96379"/>
    <w:rsid w:val="00D96426"/>
    <w:rsid w:val="00D96435"/>
    <w:rsid w:val="00D96BD8"/>
    <w:rsid w:val="00D96C0B"/>
    <w:rsid w:val="00D96CE7"/>
    <w:rsid w:val="00D96D41"/>
    <w:rsid w:val="00D9712B"/>
    <w:rsid w:val="00D97466"/>
    <w:rsid w:val="00D9789A"/>
    <w:rsid w:val="00D979B3"/>
    <w:rsid w:val="00D97AD4"/>
    <w:rsid w:val="00D97DFB"/>
    <w:rsid w:val="00D97E0C"/>
    <w:rsid w:val="00DA01F9"/>
    <w:rsid w:val="00DA0296"/>
    <w:rsid w:val="00DA02E7"/>
    <w:rsid w:val="00DA0D8D"/>
    <w:rsid w:val="00DA0E28"/>
    <w:rsid w:val="00DA0E91"/>
    <w:rsid w:val="00DA0F05"/>
    <w:rsid w:val="00DA0F08"/>
    <w:rsid w:val="00DA10E9"/>
    <w:rsid w:val="00DA11DB"/>
    <w:rsid w:val="00DA12E8"/>
    <w:rsid w:val="00DA1380"/>
    <w:rsid w:val="00DA17CC"/>
    <w:rsid w:val="00DA1821"/>
    <w:rsid w:val="00DA1A36"/>
    <w:rsid w:val="00DA1A67"/>
    <w:rsid w:val="00DA1AA1"/>
    <w:rsid w:val="00DA1AA7"/>
    <w:rsid w:val="00DA1ADA"/>
    <w:rsid w:val="00DA1C68"/>
    <w:rsid w:val="00DA1D0B"/>
    <w:rsid w:val="00DA1E0D"/>
    <w:rsid w:val="00DA1F36"/>
    <w:rsid w:val="00DA2151"/>
    <w:rsid w:val="00DA23AC"/>
    <w:rsid w:val="00DA248E"/>
    <w:rsid w:val="00DA24DC"/>
    <w:rsid w:val="00DA253C"/>
    <w:rsid w:val="00DA25D9"/>
    <w:rsid w:val="00DA266C"/>
    <w:rsid w:val="00DA2747"/>
    <w:rsid w:val="00DA29CE"/>
    <w:rsid w:val="00DA2EC9"/>
    <w:rsid w:val="00DA32C8"/>
    <w:rsid w:val="00DA3530"/>
    <w:rsid w:val="00DA359B"/>
    <w:rsid w:val="00DA3644"/>
    <w:rsid w:val="00DA37EA"/>
    <w:rsid w:val="00DA3B04"/>
    <w:rsid w:val="00DA3B17"/>
    <w:rsid w:val="00DA3E03"/>
    <w:rsid w:val="00DA3E34"/>
    <w:rsid w:val="00DA3E52"/>
    <w:rsid w:val="00DA3F84"/>
    <w:rsid w:val="00DA3FF3"/>
    <w:rsid w:val="00DA404D"/>
    <w:rsid w:val="00DA43F2"/>
    <w:rsid w:val="00DA4492"/>
    <w:rsid w:val="00DA450A"/>
    <w:rsid w:val="00DA466C"/>
    <w:rsid w:val="00DA46B6"/>
    <w:rsid w:val="00DA474B"/>
    <w:rsid w:val="00DA4A92"/>
    <w:rsid w:val="00DA4B56"/>
    <w:rsid w:val="00DA4ECD"/>
    <w:rsid w:val="00DA5061"/>
    <w:rsid w:val="00DA5332"/>
    <w:rsid w:val="00DA5360"/>
    <w:rsid w:val="00DA5538"/>
    <w:rsid w:val="00DA57ED"/>
    <w:rsid w:val="00DA5D30"/>
    <w:rsid w:val="00DA5EEC"/>
    <w:rsid w:val="00DA6272"/>
    <w:rsid w:val="00DA62F1"/>
    <w:rsid w:val="00DA6337"/>
    <w:rsid w:val="00DA63E9"/>
    <w:rsid w:val="00DA6412"/>
    <w:rsid w:val="00DA6425"/>
    <w:rsid w:val="00DA6458"/>
    <w:rsid w:val="00DA64FB"/>
    <w:rsid w:val="00DA64FF"/>
    <w:rsid w:val="00DA68D9"/>
    <w:rsid w:val="00DA699D"/>
    <w:rsid w:val="00DA69C1"/>
    <w:rsid w:val="00DA6ADE"/>
    <w:rsid w:val="00DA6B1B"/>
    <w:rsid w:val="00DA6F99"/>
    <w:rsid w:val="00DA6FD6"/>
    <w:rsid w:val="00DA72EA"/>
    <w:rsid w:val="00DA7478"/>
    <w:rsid w:val="00DA777D"/>
    <w:rsid w:val="00DA7BCB"/>
    <w:rsid w:val="00DA7BF7"/>
    <w:rsid w:val="00DA7EEA"/>
    <w:rsid w:val="00DB0058"/>
    <w:rsid w:val="00DB01D6"/>
    <w:rsid w:val="00DB03A2"/>
    <w:rsid w:val="00DB0545"/>
    <w:rsid w:val="00DB0939"/>
    <w:rsid w:val="00DB09A0"/>
    <w:rsid w:val="00DB09FC"/>
    <w:rsid w:val="00DB09FF"/>
    <w:rsid w:val="00DB0A51"/>
    <w:rsid w:val="00DB0B61"/>
    <w:rsid w:val="00DB0BBE"/>
    <w:rsid w:val="00DB0DAF"/>
    <w:rsid w:val="00DB10AD"/>
    <w:rsid w:val="00DB115A"/>
    <w:rsid w:val="00DB1273"/>
    <w:rsid w:val="00DB128B"/>
    <w:rsid w:val="00DB1520"/>
    <w:rsid w:val="00DB15DF"/>
    <w:rsid w:val="00DB17B1"/>
    <w:rsid w:val="00DB1CD7"/>
    <w:rsid w:val="00DB1D1B"/>
    <w:rsid w:val="00DB1D9F"/>
    <w:rsid w:val="00DB1F0D"/>
    <w:rsid w:val="00DB2094"/>
    <w:rsid w:val="00DB2234"/>
    <w:rsid w:val="00DB234C"/>
    <w:rsid w:val="00DB2429"/>
    <w:rsid w:val="00DB245A"/>
    <w:rsid w:val="00DB251F"/>
    <w:rsid w:val="00DB27BA"/>
    <w:rsid w:val="00DB2825"/>
    <w:rsid w:val="00DB28B8"/>
    <w:rsid w:val="00DB2B0A"/>
    <w:rsid w:val="00DB2B5A"/>
    <w:rsid w:val="00DB2C1E"/>
    <w:rsid w:val="00DB2C8A"/>
    <w:rsid w:val="00DB2DD4"/>
    <w:rsid w:val="00DB305F"/>
    <w:rsid w:val="00DB31B8"/>
    <w:rsid w:val="00DB33F5"/>
    <w:rsid w:val="00DB3448"/>
    <w:rsid w:val="00DB34C4"/>
    <w:rsid w:val="00DB34F3"/>
    <w:rsid w:val="00DB36A1"/>
    <w:rsid w:val="00DB3A24"/>
    <w:rsid w:val="00DB3B65"/>
    <w:rsid w:val="00DB3EB6"/>
    <w:rsid w:val="00DB43A6"/>
    <w:rsid w:val="00DB45B6"/>
    <w:rsid w:val="00DB4665"/>
    <w:rsid w:val="00DB4898"/>
    <w:rsid w:val="00DB4B8C"/>
    <w:rsid w:val="00DB4C97"/>
    <w:rsid w:val="00DB4DC6"/>
    <w:rsid w:val="00DB4E60"/>
    <w:rsid w:val="00DB4F52"/>
    <w:rsid w:val="00DB4FB3"/>
    <w:rsid w:val="00DB5210"/>
    <w:rsid w:val="00DB5418"/>
    <w:rsid w:val="00DB5A98"/>
    <w:rsid w:val="00DB5B3F"/>
    <w:rsid w:val="00DB5C7E"/>
    <w:rsid w:val="00DB5F1F"/>
    <w:rsid w:val="00DB6108"/>
    <w:rsid w:val="00DB61D1"/>
    <w:rsid w:val="00DB63DE"/>
    <w:rsid w:val="00DB64A5"/>
    <w:rsid w:val="00DB66CE"/>
    <w:rsid w:val="00DB66F4"/>
    <w:rsid w:val="00DB672B"/>
    <w:rsid w:val="00DB682E"/>
    <w:rsid w:val="00DB6CC0"/>
    <w:rsid w:val="00DB6CF5"/>
    <w:rsid w:val="00DB6E80"/>
    <w:rsid w:val="00DB74A3"/>
    <w:rsid w:val="00DB77CE"/>
    <w:rsid w:val="00DB7937"/>
    <w:rsid w:val="00DB7D92"/>
    <w:rsid w:val="00DB7FEB"/>
    <w:rsid w:val="00DC00CF"/>
    <w:rsid w:val="00DC01F6"/>
    <w:rsid w:val="00DC03BF"/>
    <w:rsid w:val="00DC066E"/>
    <w:rsid w:val="00DC0717"/>
    <w:rsid w:val="00DC0A1A"/>
    <w:rsid w:val="00DC0AE5"/>
    <w:rsid w:val="00DC0E10"/>
    <w:rsid w:val="00DC137D"/>
    <w:rsid w:val="00DC138C"/>
    <w:rsid w:val="00DC1407"/>
    <w:rsid w:val="00DC14CE"/>
    <w:rsid w:val="00DC14F4"/>
    <w:rsid w:val="00DC15AC"/>
    <w:rsid w:val="00DC1791"/>
    <w:rsid w:val="00DC17FB"/>
    <w:rsid w:val="00DC1850"/>
    <w:rsid w:val="00DC1A1B"/>
    <w:rsid w:val="00DC1C7B"/>
    <w:rsid w:val="00DC1D2D"/>
    <w:rsid w:val="00DC1E1F"/>
    <w:rsid w:val="00DC225B"/>
    <w:rsid w:val="00DC2413"/>
    <w:rsid w:val="00DC2550"/>
    <w:rsid w:val="00DC2576"/>
    <w:rsid w:val="00DC259E"/>
    <w:rsid w:val="00DC2625"/>
    <w:rsid w:val="00DC2728"/>
    <w:rsid w:val="00DC29C7"/>
    <w:rsid w:val="00DC2EF8"/>
    <w:rsid w:val="00DC3135"/>
    <w:rsid w:val="00DC31A5"/>
    <w:rsid w:val="00DC32B5"/>
    <w:rsid w:val="00DC3722"/>
    <w:rsid w:val="00DC374A"/>
    <w:rsid w:val="00DC38B6"/>
    <w:rsid w:val="00DC38D9"/>
    <w:rsid w:val="00DC39E7"/>
    <w:rsid w:val="00DC3D48"/>
    <w:rsid w:val="00DC3E93"/>
    <w:rsid w:val="00DC3F05"/>
    <w:rsid w:val="00DC42D7"/>
    <w:rsid w:val="00DC455B"/>
    <w:rsid w:val="00DC45C9"/>
    <w:rsid w:val="00DC4659"/>
    <w:rsid w:val="00DC4664"/>
    <w:rsid w:val="00DC473E"/>
    <w:rsid w:val="00DC4768"/>
    <w:rsid w:val="00DC4832"/>
    <w:rsid w:val="00DC4F1F"/>
    <w:rsid w:val="00DC525B"/>
    <w:rsid w:val="00DC530F"/>
    <w:rsid w:val="00DC54F2"/>
    <w:rsid w:val="00DC5547"/>
    <w:rsid w:val="00DC5585"/>
    <w:rsid w:val="00DC55C2"/>
    <w:rsid w:val="00DC5AA1"/>
    <w:rsid w:val="00DC5D00"/>
    <w:rsid w:val="00DC5D5B"/>
    <w:rsid w:val="00DC5D85"/>
    <w:rsid w:val="00DC5F96"/>
    <w:rsid w:val="00DC6099"/>
    <w:rsid w:val="00DC615B"/>
    <w:rsid w:val="00DC62A3"/>
    <w:rsid w:val="00DC64BB"/>
    <w:rsid w:val="00DC664D"/>
    <w:rsid w:val="00DC6674"/>
    <w:rsid w:val="00DC6683"/>
    <w:rsid w:val="00DC67C1"/>
    <w:rsid w:val="00DC69F5"/>
    <w:rsid w:val="00DC6A73"/>
    <w:rsid w:val="00DC6AF4"/>
    <w:rsid w:val="00DC6EB5"/>
    <w:rsid w:val="00DC701D"/>
    <w:rsid w:val="00DC71B3"/>
    <w:rsid w:val="00DC7455"/>
    <w:rsid w:val="00DC7474"/>
    <w:rsid w:val="00DC76EF"/>
    <w:rsid w:val="00DC7745"/>
    <w:rsid w:val="00DC7A13"/>
    <w:rsid w:val="00DC7A3C"/>
    <w:rsid w:val="00DC7AC0"/>
    <w:rsid w:val="00DC7E39"/>
    <w:rsid w:val="00DC7EAD"/>
    <w:rsid w:val="00DD0194"/>
    <w:rsid w:val="00DD01AC"/>
    <w:rsid w:val="00DD08C9"/>
    <w:rsid w:val="00DD0E44"/>
    <w:rsid w:val="00DD0ECE"/>
    <w:rsid w:val="00DD1233"/>
    <w:rsid w:val="00DD1351"/>
    <w:rsid w:val="00DD146D"/>
    <w:rsid w:val="00DD1491"/>
    <w:rsid w:val="00DD15C5"/>
    <w:rsid w:val="00DD1645"/>
    <w:rsid w:val="00DD1B3C"/>
    <w:rsid w:val="00DD1BAE"/>
    <w:rsid w:val="00DD1BCB"/>
    <w:rsid w:val="00DD1EE7"/>
    <w:rsid w:val="00DD2176"/>
    <w:rsid w:val="00DD221D"/>
    <w:rsid w:val="00DD24C3"/>
    <w:rsid w:val="00DD28A5"/>
    <w:rsid w:val="00DD28C2"/>
    <w:rsid w:val="00DD2A84"/>
    <w:rsid w:val="00DD2D0F"/>
    <w:rsid w:val="00DD2D38"/>
    <w:rsid w:val="00DD2F63"/>
    <w:rsid w:val="00DD30E2"/>
    <w:rsid w:val="00DD3311"/>
    <w:rsid w:val="00DD3390"/>
    <w:rsid w:val="00DD33BA"/>
    <w:rsid w:val="00DD368B"/>
    <w:rsid w:val="00DD3ADE"/>
    <w:rsid w:val="00DD3AF1"/>
    <w:rsid w:val="00DD3D0C"/>
    <w:rsid w:val="00DD3F6C"/>
    <w:rsid w:val="00DD4092"/>
    <w:rsid w:val="00DD4287"/>
    <w:rsid w:val="00DD42F9"/>
    <w:rsid w:val="00DD4318"/>
    <w:rsid w:val="00DD435B"/>
    <w:rsid w:val="00DD4616"/>
    <w:rsid w:val="00DD46DB"/>
    <w:rsid w:val="00DD4710"/>
    <w:rsid w:val="00DD4E3B"/>
    <w:rsid w:val="00DD4FBA"/>
    <w:rsid w:val="00DD50AD"/>
    <w:rsid w:val="00DD50E5"/>
    <w:rsid w:val="00DD5494"/>
    <w:rsid w:val="00DD54C4"/>
    <w:rsid w:val="00DD55CB"/>
    <w:rsid w:val="00DD5806"/>
    <w:rsid w:val="00DD5917"/>
    <w:rsid w:val="00DD5C2F"/>
    <w:rsid w:val="00DD5DBD"/>
    <w:rsid w:val="00DD5E30"/>
    <w:rsid w:val="00DD60EB"/>
    <w:rsid w:val="00DD6199"/>
    <w:rsid w:val="00DD630E"/>
    <w:rsid w:val="00DD6471"/>
    <w:rsid w:val="00DD6687"/>
    <w:rsid w:val="00DD66D3"/>
    <w:rsid w:val="00DD6971"/>
    <w:rsid w:val="00DD69EC"/>
    <w:rsid w:val="00DD6A43"/>
    <w:rsid w:val="00DD6B14"/>
    <w:rsid w:val="00DD6DA9"/>
    <w:rsid w:val="00DD6EF5"/>
    <w:rsid w:val="00DD6F10"/>
    <w:rsid w:val="00DD6F15"/>
    <w:rsid w:val="00DD70B0"/>
    <w:rsid w:val="00DD7184"/>
    <w:rsid w:val="00DD7259"/>
    <w:rsid w:val="00DD73F4"/>
    <w:rsid w:val="00DD749B"/>
    <w:rsid w:val="00DD7527"/>
    <w:rsid w:val="00DD7990"/>
    <w:rsid w:val="00DD7995"/>
    <w:rsid w:val="00DD7E26"/>
    <w:rsid w:val="00DE0033"/>
    <w:rsid w:val="00DE03EE"/>
    <w:rsid w:val="00DE0419"/>
    <w:rsid w:val="00DE0584"/>
    <w:rsid w:val="00DE0684"/>
    <w:rsid w:val="00DE06AE"/>
    <w:rsid w:val="00DE0830"/>
    <w:rsid w:val="00DE08CC"/>
    <w:rsid w:val="00DE0B69"/>
    <w:rsid w:val="00DE0BA7"/>
    <w:rsid w:val="00DE0CBC"/>
    <w:rsid w:val="00DE116C"/>
    <w:rsid w:val="00DE11A4"/>
    <w:rsid w:val="00DE128C"/>
    <w:rsid w:val="00DE1361"/>
    <w:rsid w:val="00DE198B"/>
    <w:rsid w:val="00DE1B0F"/>
    <w:rsid w:val="00DE1B87"/>
    <w:rsid w:val="00DE1D41"/>
    <w:rsid w:val="00DE1F02"/>
    <w:rsid w:val="00DE1F06"/>
    <w:rsid w:val="00DE207C"/>
    <w:rsid w:val="00DE2085"/>
    <w:rsid w:val="00DE223C"/>
    <w:rsid w:val="00DE24A1"/>
    <w:rsid w:val="00DE2694"/>
    <w:rsid w:val="00DE2B4C"/>
    <w:rsid w:val="00DE2CC1"/>
    <w:rsid w:val="00DE2CC9"/>
    <w:rsid w:val="00DE30C2"/>
    <w:rsid w:val="00DE31C7"/>
    <w:rsid w:val="00DE337A"/>
    <w:rsid w:val="00DE365A"/>
    <w:rsid w:val="00DE3705"/>
    <w:rsid w:val="00DE3E1D"/>
    <w:rsid w:val="00DE3EC8"/>
    <w:rsid w:val="00DE3FB7"/>
    <w:rsid w:val="00DE42CC"/>
    <w:rsid w:val="00DE4310"/>
    <w:rsid w:val="00DE461D"/>
    <w:rsid w:val="00DE47BC"/>
    <w:rsid w:val="00DE47E2"/>
    <w:rsid w:val="00DE4907"/>
    <w:rsid w:val="00DE4A30"/>
    <w:rsid w:val="00DE4B71"/>
    <w:rsid w:val="00DE4BFD"/>
    <w:rsid w:val="00DE4D1F"/>
    <w:rsid w:val="00DE4EF3"/>
    <w:rsid w:val="00DE507B"/>
    <w:rsid w:val="00DE561A"/>
    <w:rsid w:val="00DE564F"/>
    <w:rsid w:val="00DE56C4"/>
    <w:rsid w:val="00DE584C"/>
    <w:rsid w:val="00DE587C"/>
    <w:rsid w:val="00DE5932"/>
    <w:rsid w:val="00DE5C91"/>
    <w:rsid w:val="00DE5D86"/>
    <w:rsid w:val="00DE5E80"/>
    <w:rsid w:val="00DE6048"/>
    <w:rsid w:val="00DE6177"/>
    <w:rsid w:val="00DE61D8"/>
    <w:rsid w:val="00DE6285"/>
    <w:rsid w:val="00DE6439"/>
    <w:rsid w:val="00DE6450"/>
    <w:rsid w:val="00DE6916"/>
    <w:rsid w:val="00DE7064"/>
    <w:rsid w:val="00DE70E1"/>
    <w:rsid w:val="00DE73AD"/>
    <w:rsid w:val="00DE75D3"/>
    <w:rsid w:val="00DE768C"/>
    <w:rsid w:val="00DE785A"/>
    <w:rsid w:val="00DE7AF5"/>
    <w:rsid w:val="00DE7C85"/>
    <w:rsid w:val="00DE7EB4"/>
    <w:rsid w:val="00DF0308"/>
    <w:rsid w:val="00DF04B0"/>
    <w:rsid w:val="00DF072F"/>
    <w:rsid w:val="00DF087D"/>
    <w:rsid w:val="00DF0CDA"/>
    <w:rsid w:val="00DF0E1D"/>
    <w:rsid w:val="00DF1080"/>
    <w:rsid w:val="00DF11DF"/>
    <w:rsid w:val="00DF1236"/>
    <w:rsid w:val="00DF15F4"/>
    <w:rsid w:val="00DF16ED"/>
    <w:rsid w:val="00DF1AA8"/>
    <w:rsid w:val="00DF1D3E"/>
    <w:rsid w:val="00DF1D74"/>
    <w:rsid w:val="00DF1E29"/>
    <w:rsid w:val="00DF1E62"/>
    <w:rsid w:val="00DF1E91"/>
    <w:rsid w:val="00DF1F66"/>
    <w:rsid w:val="00DF1F8F"/>
    <w:rsid w:val="00DF208A"/>
    <w:rsid w:val="00DF211C"/>
    <w:rsid w:val="00DF21D8"/>
    <w:rsid w:val="00DF22FA"/>
    <w:rsid w:val="00DF2339"/>
    <w:rsid w:val="00DF26EB"/>
    <w:rsid w:val="00DF27E5"/>
    <w:rsid w:val="00DF28C1"/>
    <w:rsid w:val="00DF2903"/>
    <w:rsid w:val="00DF2997"/>
    <w:rsid w:val="00DF2A29"/>
    <w:rsid w:val="00DF2AC9"/>
    <w:rsid w:val="00DF2DDF"/>
    <w:rsid w:val="00DF2EE9"/>
    <w:rsid w:val="00DF318A"/>
    <w:rsid w:val="00DF33B4"/>
    <w:rsid w:val="00DF3400"/>
    <w:rsid w:val="00DF36D0"/>
    <w:rsid w:val="00DF3835"/>
    <w:rsid w:val="00DF3943"/>
    <w:rsid w:val="00DF39A6"/>
    <w:rsid w:val="00DF39D1"/>
    <w:rsid w:val="00DF3A08"/>
    <w:rsid w:val="00DF4697"/>
    <w:rsid w:val="00DF47C8"/>
    <w:rsid w:val="00DF4800"/>
    <w:rsid w:val="00DF482F"/>
    <w:rsid w:val="00DF49CB"/>
    <w:rsid w:val="00DF4A04"/>
    <w:rsid w:val="00DF4BBD"/>
    <w:rsid w:val="00DF4C69"/>
    <w:rsid w:val="00DF52C6"/>
    <w:rsid w:val="00DF5717"/>
    <w:rsid w:val="00DF5C00"/>
    <w:rsid w:val="00DF5C98"/>
    <w:rsid w:val="00DF5DB9"/>
    <w:rsid w:val="00DF62E4"/>
    <w:rsid w:val="00DF63E3"/>
    <w:rsid w:val="00DF6525"/>
    <w:rsid w:val="00DF67E9"/>
    <w:rsid w:val="00DF6CA3"/>
    <w:rsid w:val="00DF7167"/>
    <w:rsid w:val="00DF7445"/>
    <w:rsid w:val="00DF762C"/>
    <w:rsid w:val="00DF7728"/>
    <w:rsid w:val="00DF779C"/>
    <w:rsid w:val="00DF782E"/>
    <w:rsid w:val="00DF785C"/>
    <w:rsid w:val="00DF7924"/>
    <w:rsid w:val="00DF7ADC"/>
    <w:rsid w:val="00DF7AEF"/>
    <w:rsid w:val="00DF7B84"/>
    <w:rsid w:val="00DF7D34"/>
    <w:rsid w:val="00DF7F79"/>
    <w:rsid w:val="00DF7F98"/>
    <w:rsid w:val="00E000C6"/>
    <w:rsid w:val="00E0018C"/>
    <w:rsid w:val="00E002E2"/>
    <w:rsid w:val="00E003E9"/>
    <w:rsid w:val="00E004AE"/>
    <w:rsid w:val="00E005CA"/>
    <w:rsid w:val="00E0066A"/>
    <w:rsid w:val="00E00670"/>
    <w:rsid w:val="00E0070C"/>
    <w:rsid w:val="00E00768"/>
    <w:rsid w:val="00E007BE"/>
    <w:rsid w:val="00E00A73"/>
    <w:rsid w:val="00E00B7D"/>
    <w:rsid w:val="00E00D0A"/>
    <w:rsid w:val="00E00E82"/>
    <w:rsid w:val="00E011A0"/>
    <w:rsid w:val="00E01269"/>
    <w:rsid w:val="00E016D5"/>
    <w:rsid w:val="00E01851"/>
    <w:rsid w:val="00E0195C"/>
    <w:rsid w:val="00E01CA4"/>
    <w:rsid w:val="00E01E0C"/>
    <w:rsid w:val="00E01E76"/>
    <w:rsid w:val="00E02374"/>
    <w:rsid w:val="00E02450"/>
    <w:rsid w:val="00E02A55"/>
    <w:rsid w:val="00E02BC6"/>
    <w:rsid w:val="00E02C9F"/>
    <w:rsid w:val="00E02E0D"/>
    <w:rsid w:val="00E02F69"/>
    <w:rsid w:val="00E02F7B"/>
    <w:rsid w:val="00E02F93"/>
    <w:rsid w:val="00E030A8"/>
    <w:rsid w:val="00E0313C"/>
    <w:rsid w:val="00E0365B"/>
    <w:rsid w:val="00E036A7"/>
    <w:rsid w:val="00E037F9"/>
    <w:rsid w:val="00E03BFF"/>
    <w:rsid w:val="00E03C06"/>
    <w:rsid w:val="00E03C2B"/>
    <w:rsid w:val="00E03CBF"/>
    <w:rsid w:val="00E03FD5"/>
    <w:rsid w:val="00E04505"/>
    <w:rsid w:val="00E04585"/>
    <w:rsid w:val="00E045D3"/>
    <w:rsid w:val="00E04801"/>
    <w:rsid w:val="00E04BA1"/>
    <w:rsid w:val="00E04DFD"/>
    <w:rsid w:val="00E04F95"/>
    <w:rsid w:val="00E04FBD"/>
    <w:rsid w:val="00E05074"/>
    <w:rsid w:val="00E052E8"/>
    <w:rsid w:val="00E05667"/>
    <w:rsid w:val="00E0598E"/>
    <w:rsid w:val="00E05C3D"/>
    <w:rsid w:val="00E05EC5"/>
    <w:rsid w:val="00E06082"/>
    <w:rsid w:val="00E06130"/>
    <w:rsid w:val="00E062A2"/>
    <w:rsid w:val="00E062A6"/>
    <w:rsid w:val="00E068BA"/>
    <w:rsid w:val="00E06976"/>
    <w:rsid w:val="00E06B77"/>
    <w:rsid w:val="00E06C58"/>
    <w:rsid w:val="00E06CCB"/>
    <w:rsid w:val="00E06EDE"/>
    <w:rsid w:val="00E06F55"/>
    <w:rsid w:val="00E07285"/>
    <w:rsid w:val="00E072DF"/>
    <w:rsid w:val="00E072F4"/>
    <w:rsid w:val="00E073B3"/>
    <w:rsid w:val="00E073C6"/>
    <w:rsid w:val="00E07473"/>
    <w:rsid w:val="00E074F5"/>
    <w:rsid w:val="00E075E7"/>
    <w:rsid w:val="00E07AC0"/>
    <w:rsid w:val="00E07C8E"/>
    <w:rsid w:val="00E10403"/>
    <w:rsid w:val="00E10472"/>
    <w:rsid w:val="00E10A01"/>
    <w:rsid w:val="00E10B23"/>
    <w:rsid w:val="00E10BC4"/>
    <w:rsid w:val="00E10D75"/>
    <w:rsid w:val="00E10F77"/>
    <w:rsid w:val="00E10FE2"/>
    <w:rsid w:val="00E111BB"/>
    <w:rsid w:val="00E112F6"/>
    <w:rsid w:val="00E11430"/>
    <w:rsid w:val="00E1166B"/>
    <w:rsid w:val="00E1190D"/>
    <w:rsid w:val="00E11985"/>
    <w:rsid w:val="00E11AD5"/>
    <w:rsid w:val="00E11B5A"/>
    <w:rsid w:val="00E11EB4"/>
    <w:rsid w:val="00E11FC1"/>
    <w:rsid w:val="00E11FE7"/>
    <w:rsid w:val="00E1202B"/>
    <w:rsid w:val="00E12264"/>
    <w:rsid w:val="00E122B8"/>
    <w:rsid w:val="00E1257D"/>
    <w:rsid w:val="00E12EB7"/>
    <w:rsid w:val="00E13229"/>
    <w:rsid w:val="00E133D2"/>
    <w:rsid w:val="00E1359D"/>
    <w:rsid w:val="00E1371D"/>
    <w:rsid w:val="00E138A8"/>
    <w:rsid w:val="00E138AF"/>
    <w:rsid w:val="00E138BF"/>
    <w:rsid w:val="00E138EB"/>
    <w:rsid w:val="00E139A8"/>
    <w:rsid w:val="00E13A57"/>
    <w:rsid w:val="00E13AB1"/>
    <w:rsid w:val="00E13B48"/>
    <w:rsid w:val="00E13D31"/>
    <w:rsid w:val="00E13DB7"/>
    <w:rsid w:val="00E13E04"/>
    <w:rsid w:val="00E13EF0"/>
    <w:rsid w:val="00E13F20"/>
    <w:rsid w:val="00E1415D"/>
    <w:rsid w:val="00E14211"/>
    <w:rsid w:val="00E14336"/>
    <w:rsid w:val="00E143D4"/>
    <w:rsid w:val="00E1459A"/>
    <w:rsid w:val="00E1472C"/>
    <w:rsid w:val="00E14A32"/>
    <w:rsid w:val="00E14AE0"/>
    <w:rsid w:val="00E14DC0"/>
    <w:rsid w:val="00E14FEE"/>
    <w:rsid w:val="00E15156"/>
    <w:rsid w:val="00E15361"/>
    <w:rsid w:val="00E154DE"/>
    <w:rsid w:val="00E15544"/>
    <w:rsid w:val="00E15610"/>
    <w:rsid w:val="00E156CD"/>
    <w:rsid w:val="00E15712"/>
    <w:rsid w:val="00E1571A"/>
    <w:rsid w:val="00E15B14"/>
    <w:rsid w:val="00E15E0D"/>
    <w:rsid w:val="00E15E12"/>
    <w:rsid w:val="00E1600A"/>
    <w:rsid w:val="00E161B9"/>
    <w:rsid w:val="00E162E7"/>
    <w:rsid w:val="00E16591"/>
    <w:rsid w:val="00E1672A"/>
    <w:rsid w:val="00E16B16"/>
    <w:rsid w:val="00E16B17"/>
    <w:rsid w:val="00E16B24"/>
    <w:rsid w:val="00E16C5C"/>
    <w:rsid w:val="00E170AE"/>
    <w:rsid w:val="00E170D5"/>
    <w:rsid w:val="00E174D4"/>
    <w:rsid w:val="00E1760D"/>
    <w:rsid w:val="00E17610"/>
    <w:rsid w:val="00E1777B"/>
    <w:rsid w:val="00E17804"/>
    <w:rsid w:val="00E17835"/>
    <w:rsid w:val="00E1785F"/>
    <w:rsid w:val="00E178A0"/>
    <w:rsid w:val="00E1790D"/>
    <w:rsid w:val="00E17920"/>
    <w:rsid w:val="00E17B8D"/>
    <w:rsid w:val="00E17E68"/>
    <w:rsid w:val="00E17FDB"/>
    <w:rsid w:val="00E20009"/>
    <w:rsid w:val="00E20014"/>
    <w:rsid w:val="00E20362"/>
    <w:rsid w:val="00E203EE"/>
    <w:rsid w:val="00E20465"/>
    <w:rsid w:val="00E20603"/>
    <w:rsid w:val="00E20746"/>
    <w:rsid w:val="00E20B13"/>
    <w:rsid w:val="00E20BB7"/>
    <w:rsid w:val="00E20C28"/>
    <w:rsid w:val="00E20D6E"/>
    <w:rsid w:val="00E20D93"/>
    <w:rsid w:val="00E20E62"/>
    <w:rsid w:val="00E20F99"/>
    <w:rsid w:val="00E21152"/>
    <w:rsid w:val="00E21223"/>
    <w:rsid w:val="00E21393"/>
    <w:rsid w:val="00E213BD"/>
    <w:rsid w:val="00E2140C"/>
    <w:rsid w:val="00E215B3"/>
    <w:rsid w:val="00E2183C"/>
    <w:rsid w:val="00E218B8"/>
    <w:rsid w:val="00E21933"/>
    <w:rsid w:val="00E2195E"/>
    <w:rsid w:val="00E21A9C"/>
    <w:rsid w:val="00E21EF3"/>
    <w:rsid w:val="00E22052"/>
    <w:rsid w:val="00E2234F"/>
    <w:rsid w:val="00E22358"/>
    <w:rsid w:val="00E22773"/>
    <w:rsid w:val="00E228B7"/>
    <w:rsid w:val="00E22ACB"/>
    <w:rsid w:val="00E22EA3"/>
    <w:rsid w:val="00E230C3"/>
    <w:rsid w:val="00E2318F"/>
    <w:rsid w:val="00E231C0"/>
    <w:rsid w:val="00E23271"/>
    <w:rsid w:val="00E233E7"/>
    <w:rsid w:val="00E23455"/>
    <w:rsid w:val="00E23605"/>
    <w:rsid w:val="00E23854"/>
    <w:rsid w:val="00E23B93"/>
    <w:rsid w:val="00E23C98"/>
    <w:rsid w:val="00E23D1B"/>
    <w:rsid w:val="00E23D99"/>
    <w:rsid w:val="00E23F0B"/>
    <w:rsid w:val="00E2400E"/>
    <w:rsid w:val="00E2418D"/>
    <w:rsid w:val="00E24234"/>
    <w:rsid w:val="00E2427D"/>
    <w:rsid w:val="00E2451C"/>
    <w:rsid w:val="00E246CF"/>
    <w:rsid w:val="00E2476B"/>
    <w:rsid w:val="00E249ED"/>
    <w:rsid w:val="00E24CC9"/>
    <w:rsid w:val="00E24D67"/>
    <w:rsid w:val="00E24FC9"/>
    <w:rsid w:val="00E250F7"/>
    <w:rsid w:val="00E25280"/>
    <w:rsid w:val="00E252FB"/>
    <w:rsid w:val="00E25678"/>
    <w:rsid w:val="00E2589B"/>
    <w:rsid w:val="00E259A3"/>
    <w:rsid w:val="00E25C73"/>
    <w:rsid w:val="00E25DEC"/>
    <w:rsid w:val="00E25EAF"/>
    <w:rsid w:val="00E2601B"/>
    <w:rsid w:val="00E26441"/>
    <w:rsid w:val="00E26681"/>
    <w:rsid w:val="00E266DE"/>
    <w:rsid w:val="00E26883"/>
    <w:rsid w:val="00E268E4"/>
    <w:rsid w:val="00E2691D"/>
    <w:rsid w:val="00E269AE"/>
    <w:rsid w:val="00E26BD7"/>
    <w:rsid w:val="00E26CA6"/>
    <w:rsid w:val="00E26EA2"/>
    <w:rsid w:val="00E2701A"/>
    <w:rsid w:val="00E270E5"/>
    <w:rsid w:val="00E2710F"/>
    <w:rsid w:val="00E2714A"/>
    <w:rsid w:val="00E27190"/>
    <w:rsid w:val="00E27463"/>
    <w:rsid w:val="00E277CB"/>
    <w:rsid w:val="00E27854"/>
    <w:rsid w:val="00E27909"/>
    <w:rsid w:val="00E27A0B"/>
    <w:rsid w:val="00E27C3B"/>
    <w:rsid w:val="00E27C3E"/>
    <w:rsid w:val="00E27C4F"/>
    <w:rsid w:val="00E27D0B"/>
    <w:rsid w:val="00E27DA3"/>
    <w:rsid w:val="00E3032C"/>
    <w:rsid w:val="00E30381"/>
    <w:rsid w:val="00E3040A"/>
    <w:rsid w:val="00E304A3"/>
    <w:rsid w:val="00E30583"/>
    <w:rsid w:val="00E308EC"/>
    <w:rsid w:val="00E30B55"/>
    <w:rsid w:val="00E30E27"/>
    <w:rsid w:val="00E30E5A"/>
    <w:rsid w:val="00E30FCF"/>
    <w:rsid w:val="00E31049"/>
    <w:rsid w:val="00E31067"/>
    <w:rsid w:val="00E310F1"/>
    <w:rsid w:val="00E313BF"/>
    <w:rsid w:val="00E31730"/>
    <w:rsid w:val="00E31B54"/>
    <w:rsid w:val="00E31D4A"/>
    <w:rsid w:val="00E31D86"/>
    <w:rsid w:val="00E3215B"/>
    <w:rsid w:val="00E32279"/>
    <w:rsid w:val="00E323B0"/>
    <w:rsid w:val="00E323E9"/>
    <w:rsid w:val="00E325BF"/>
    <w:rsid w:val="00E325F9"/>
    <w:rsid w:val="00E326B1"/>
    <w:rsid w:val="00E328AF"/>
    <w:rsid w:val="00E32A4D"/>
    <w:rsid w:val="00E32A63"/>
    <w:rsid w:val="00E32FB6"/>
    <w:rsid w:val="00E330CE"/>
    <w:rsid w:val="00E3324D"/>
    <w:rsid w:val="00E33271"/>
    <w:rsid w:val="00E332E8"/>
    <w:rsid w:val="00E33336"/>
    <w:rsid w:val="00E33759"/>
    <w:rsid w:val="00E33774"/>
    <w:rsid w:val="00E3393F"/>
    <w:rsid w:val="00E33BA5"/>
    <w:rsid w:val="00E33CA3"/>
    <w:rsid w:val="00E33D56"/>
    <w:rsid w:val="00E33E91"/>
    <w:rsid w:val="00E33F4B"/>
    <w:rsid w:val="00E33FF8"/>
    <w:rsid w:val="00E34018"/>
    <w:rsid w:val="00E34019"/>
    <w:rsid w:val="00E340E5"/>
    <w:rsid w:val="00E341DF"/>
    <w:rsid w:val="00E34316"/>
    <w:rsid w:val="00E34879"/>
    <w:rsid w:val="00E349E6"/>
    <w:rsid w:val="00E34EA0"/>
    <w:rsid w:val="00E34EF1"/>
    <w:rsid w:val="00E34F26"/>
    <w:rsid w:val="00E350F9"/>
    <w:rsid w:val="00E351F5"/>
    <w:rsid w:val="00E3526B"/>
    <w:rsid w:val="00E35305"/>
    <w:rsid w:val="00E35444"/>
    <w:rsid w:val="00E3557A"/>
    <w:rsid w:val="00E356F4"/>
    <w:rsid w:val="00E35B9A"/>
    <w:rsid w:val="00E35CBF"/>
    <w:rsid w:val="00E35E05"/>
    <w:rsid w:val="00E35EF3"/>
    <w:rsid w:val="00E36282"/>
    <w:rsid w:val="00E3633B"/>
    <w:rsid w:val="00E369C3"/>
    <w:rsid w:val="00E36ADF"/>
    <w:rsid w:val="00E36BF6"/>
    <w:rsid w:val="00E36F18"/>
    <w:rsid w:val="00E371D9"/>
    <w:rsid w:val="00E37341"/>
    <w:rsid w:val="00E37527"/>
    <w:rsid w:val="00E376EC"/>
    <w:rsid w:val="00E37C08"/>
    <w:rsid w:val="00E37CCE"/>
    <w:rsid w:val="00E37EF8"/>
    <w:rsid w:val="00E37F34"/>
    <w:rsid w:val="00E4015D"/>
    <w:rsid w:val="00E40259"/>
    <w:rsid w:val="00E4026E"/>
    <w:rsid w:val="00E40623"/>
    <w:rsid w:val="00E40730"/>
    <w:rsid w:val="00E40D74"/>
    <w:rsid w:val="00E40D84"/>
    <w:rsid w:val="00E40E25"/>
    <w:rsid w:val="00E40ED3"/>
    <w:rsid w:val="00E4108C"/>
    <w:rsid w:val="00E4109B"/>
    <w:rsid w:val="00E413EB"/>
    <w:rsid w:val="00E4143E"/>
    <w:rsid w:val="00E41AFE"/>
    <w:rsid w:val="00E41B2D"/>
    <w:rsid w:val="00E41C68"/>
    <w:rsid w:val="00E41D65"/>
    <w:rsid w:val="00E41D82"/>
    <w:rsid w:val="00E41E7C"/>
    <w:rsid w:val="00E42021"/>
    <w:rsid w:val="00E42089"/>
    <w:rsid w:val="00E420EC"/>
    <w:rsid w:val="00E4227D"/>
    <w:rsid w:val="00E422F5"/>
    <w:rsid w:val="00E425AB"/>
    <w:rsid w:val="00E426DA"/>
    <w:rsid w:val="00E4272B"/>
    <w:rsid w:val="00E4276D"/>
    <w:rsid w:val="00E42AFF"/>
    <w:rsid w:val="00E42E52"/>
    <w:rsid w:val="00E42F75"/>
    <w:rsid w:val="00E430C3"/>
    <w:rsid w:val="00E432ED"/>
    <w:rsid w:val="00E432F2"/>
    <w:rsid w:val="00E432F4"/>
    <w:rsid w:val="00E4336B"/>
    <w:rsid w:val="00E43691"/>
    <w:rsid w:val="00E437D2"/>
    <w:rsid w:val="00E437F1"/>
    <w:rsid w:val="00E43826"/>
    <w:rsid w:val="00E43BF9"/>
    <w:rsid w:val="00E43E65"/>
    <w:rsid w:val="00E43F96"/>
    <w:rsid w:val="00E43FCC"/>
    <w:rsid w:val="00E44143"/>
    <w:rsid w:val="00E4457C"/>
    <w:rsid w:val="00E44633"/>
    <w:rsid w:val="00E44A45"/>
    <w:rsid w:val="00E44E24"/>
    <w:rsid w:val="00E44E62"/>
    <w:rsid w:val="00E45170"/>
    <w:rsid w:val="00E454DD"/>
    <w:rsid w:val="00E45B2F"/>
    <w:rsid w:val="00E45B3D"/>
    <w:rsid w:val="00E45BFB"/>
    <w:rsid w:val="00E45DD4"/>
    <w:rsid w:val="00E45EA8"/>
    <w:rsid w:val="00E45F54"/>
    <w:rsid w:val="00E45FA0"/>
    <w:rsid w:val="00E4618A"/>
    <w:rsid w:val="00E461BA"/>
    <w:rsid w:val="00E46222"/>
    <w:rsid w:val="00E46394"/>
    <w:rsid w:val="00E4643E"/>
    <w:rsid w:val="00E4650A"/>
    <w:rsid w:val="00E466E1"/>
    <w:rsid w:val="00E46801"/>
    <w:rsid w:val="00E468B3"/>
    <w:rsid w:val="00E4696C"/>
    <w:rsid w:val="00E469B1"/>
    <w:rsid w:val="00E469E1"/>
    <w:rsid w:val="00E46CAE"/>
    <w:rsid w:val="00E46DDB"/>
    <w:rsid w:val="00E46E8C"/>
    <w:rsid w:val="00E47130"/>
    <w:rsid w:val="00E474A2"/>
    <w:rsid w:val="00E475F9"/>
    <w:rsid w:val="00E476E9"/>
    <w:rsid w:val="00E47BC6"/>
    <w:rsid w:val="00E47F1D"/>
    <w:rsid w:val="00E47FB6"/>
    <w:rsid w:val="00E50207"/>
    <w:rsid w:val="00E50260"/>
    <w:rsid w:val="00E504D2"/>
    <w:rsid w:val="00E50536"/>
    <w:rsid w:val="00E50559"/>
    <w:rsid w:val="00E507AD"/>
    <w:rsid w:val="00E508D0"/>
    <w:rsid w:val="00E50A6D"/>
    <w:rsid w:val="00E50BCC"/>
    <w:rsid w:val="00E50C6B"/>
    <w:rsid w:val="00E50D95"/>
    <w:rsid w:val="00E50E9F"/>
    <w:rsid w:val="00E511F9"/>
    <w:rsid w:val="00E512F4"/>
    <w:rsid w:val="00E514B4"/>
    <w:rsid w:val="00E51518"/>
    <w:rsid w:val="00E517D3"/>
    <w:rsid w:val="00E517D7"/>
    <w:rsid w:val="00E5181E"/>
    <w:rsid w:val="00E5188E"/>
    <w:rsid w:val="00E51930"/>
    <w:rsid w:val="00E51AA1"/>
    <w:rsid w:val="00E51B2B"/>
    <w:rsid w:val="00E51D6A"/>
    <w:rsid w:val="00E51E25"/>
    <w:rsid w:val="00E5206C"/>
    <w:rsid w:val="00E52080"/>
    <w:rsid w:val="00E5219A"/>
    <w:rsid w:val="00E527F6"/>
    <w:rsid w:val="00E528F2"/>
    <w:rsid w:val="00E52910"/>
    <w:rsid w:val="00E52A7C"/>
    <w:rsid w:val="00E52AC4"/>
    <w:rsid w:val="00E52AD2"/>
    <w:rsid w:val="00E52B3E"/>
    <w:rsid w:val="00E52D4A"/>
    <w:rsid w:val="00E52E6E"/>
    <w:rsid w:val="00E52EAE"/>
    <w:rsid w:val="00E52EFA"/>
    <w:rsid w:val="00E52F7D"/>
    <w:rsid w:val="00E53146"/>
    <w:rsid w:val="00E53440"/>
    <w:rsid w:val="00E53443"/>
    <w:rsid w:val="00E5375A"/>
    <w:rsid w:val="00E53804"/>
    <w:rsid w:val="00E53B4D"/>
    <w:rsid w:val="00E53C7E"/>
    <w:rsid w:val="00E53CF0"/>
    <w:rsid w:val="00E53D94"/>
    <w:rsid w:val="00E53DA3"/>
    <w:rsid w:val="00E53F61"/>
    <w:rsid w:val="00E53F67"/>
    <w:rsid w:val="00E53FF8"/>
    <w:rsid w:val="00E540F8"/>
    <w:rsid w:val="00E544DA"/>
    <w:rsid w:val="00E5494D"/>
    <w:rsid w:val="00E549B3"/>
    <w:rsid w:val="00E54AC5"/>
    <w:rsid w:val="00E54C21"/>
    <w:rsid w:val="00E54E3E"/>
    <w:rsid w:val="00E552D6"/>
    <w:rsid w:val="00E553BF"/>
    <w:rsid w:val="00E5544C"/>
    <w:rsid w:val="00E5564F"/>
    <w:rsid w:val="00E55751"/>
    <w:rsid w:val="00E55A14"/>
    <w:rsid w:val="00E55A2B"/>
    <w:rsid w:val="00E55A2C"/>
    <w:rsid w:val="00E55A50"/>
    <w:rsid w:val="00E55C0E"/>
    <w:rsid w:val="00E55D88"/>
    <w:rsid w:val="00E55E5E"/>
    <w:rsid w:val="00E56200"/>
    <w:rsid w:val="00E5626B"/>
    <w:rsid w:val="00E566F5"/>
    <w:rsid w:val="00E5670E"/>
    <w:rsid w:val="00E569D3"/>
    <w:rsid w:val="00E56A6D"/>
    <w:rsid w:val="00E56AC1"/>
    <w:rsid w:val="00E56B07"/>
    <w:rsid w:val="00E56CA2"/>
    <w:rsid w:val="00E56E69"/>
    <w:rsid w:val="00E56E84"/>
    <w:rsid w:val="00E570D6"/>
    <w:rsid w:val="00E570EC"/>
    <w:rsid w:val="00E57255"/>
    <w:rsid w:val="00E572DC"/>
    <w:rsid w:val="00E57343"/>
    <w:rsid w:val="00E574E0"/>
    <w:rsid w:val="00E57524"/>
    <w:rsid w:val="00E575C4"/>
    <w:rsid w:val="00E57801"/>
    <w:rsid w:val="00E57832"/>
    <w:rsid w:val="00E57843"/>
    <w:rsid w:val="00E578F9"/>
    <w:rsid w:val="00E57A13"/>
    <w:rsid w:val="00E57A32"/>
    <w:rsid w:val="00E57F71"/>
    <w:rsid w:val="00E6033F"/>
    <w:rsid w:val="00E603FF"/>
    <w:rsid w:val="00E60544"/>
    <w:rsid w:val="00E605AA"/>
    <w:rsid w:val="00E60670"/>
    <w:rsid w:val="00E60F35"/>
    <w:rsid w:val="00E611A3"/>
    <w:rsid w:val="00E61293"/>
    <w:rsid w:val="00E61326"/>
    <w:rsid w:val="00E61701"/>
    <w:rsid w:val="00E61DC5"/>
    <w:rsid w:val="00E61E66"/>
    <w:rsid w:val="00E62177"/>
    <w:rsid w:val="00E6217D"/>
    <w:rsid w:val="00E6258D"/>
    <w:rsid w:val="00E627A4"/>
    <w:rsid w:val="00E62A58"/>
    <w:rsid w:val="00E62C98"/>
    <w:rsid w:val="00E62C9A"/>
    <w:rsid w:val="00E62D59"/>
    <w:rsid w:val="00E62D8C"/>
    <w:rsid w:val="00E62F16"/>
    <w:rsid w:val="00E62F30"/>
    <w:rsid w:val="00E62FC4"/>
    <w:rsid w:val="00E63019"/>
    <w:rsid w:val="00E6313C"/>
    <w:rsid w:val="00E63155"/>
    <w:rsid w:val="00E631DE"/>
    <w:rsid w:val="00E6359B"/>
    <w:rsid w:val="00E638B3"/>
    <w:rsid w:val="00E638FE"/>
    <w:rsid w:val="00E63973"/>
    <w:rsid w:val="00E63B36"/>
    <w:rsid w:val="00E63F4C"/>
    <w:rsid w:val="00E6426B"/>
    <w:rsid w:val="00E6442F"/>
    <w:rsid w:val="00E644AE"/>
    <w:rsid w:val="00E64691"/>
    <w:rsid w:val="00E64AE0"/>
    <w:rsid w:val="00E64EF1"/>
    <w:rsid w:val="00E65130"/>
    <w:rsid w:val="00E65404"/>
    <w:rsid w:val="00E655EE"/>
    <w:rsid w:val="00E65AC9"/>
    <w:rsid w:val="00E66395"/>
    <w:rsid w:val="00E663B6"/>
    <w:rsid w:val="00E665CC"/>
    <w:rsid w:val="00E66826"/>
    <w:rsid w:val="00E668E0"/>
    <w:rsid w:val="00E669BB"/>
    <w:rsid w:val="00E66E24"/>
    <w:rsid w:val="00E6712B"/>
    <w:rsid w:val="00E672BB"/>
    <w:rsid w:val="00E672D6"/>
    <w:rsid w:val="00E673A7"/>
    <w:rsid w:val="00E673F3"/>
    <w:rsid w:val="00E677F4"/>
    <w:rsid w:val="00E678E0"/>
    <w:rsid w:val="00E67A80"/>
    <w:rsid w:val="00E67BE7"/>
    <w:rsid w:val="00E67CEC"/>
    <w:rsid w:val="00E67FC6"/>
    <w:rsid w:val="00E7015C"/>
    <w:rsid w:val="00E70276"/>
    <w:rsid w:val="00E70431"/>
    <w:rsid w:val="00E704E1"/>
    <w:rsid w:val="00E70633"/>
    <w:rsid w:val="00E70C14"/>
    <w:rsid w:val="00E70CF9"/>
    <w:rsid w:val="00E70D7C"/>
    <w:rsid w:val="00E70E64"/>
    <w:rsid w:val="00E70ED1"/>
    <w:rsid w:val="00E70EDC"/>
    <w:rsid w:val="00E70F14"/>
    <w:rsid w:val="00E7119F"/>
    <w:rsid w:val="00E712DC"/>
    <w:rsid w:val="00E71345"/>
    <w:rsid w:val="00E71727"/>
    <w:rsid w:val="00E71792"/>
    <w:rsid w:val="00E71967"/>
    <w:rsid w:val="00E719F9"/>
    <w:rsid w:val="00E71C66"/>
    <w:rsid w:val="00E71CD8"/>
    <w:rsid w:val="00E71FBA"/>
    <w:rsid w:val="00E727C8"/>
    <w:rsid w:val="00E7294C"/>
    <w:rsid w:val="00E72CE5"/>
    <w:rsid w:val="00E730DF"/>
    <w:rsid w:val="00E730FE"/>
    <w:rsid w:val="00E73366"/>
    <w:rsid w:val="00E734E0"/>
    <w:rsid w:val="00E73664"/>
    <w:rsid w:val="00E73733"/>
    <w:rsid w:val="00E73779"/>
    <w:rsid w:val="00E73783"/>
    <w:rsid w:val="00E73790"/>
    <w:rsid w:val="00E737F8"/>
    <w:rsid w:val="00E7398E"/>
    <w:rsid w:val="00E73C8A"/>
    <w:rsid w:val="00E73D38"/>
    <w:rsid w:val="00E73DBC"/>
    <w:rsid w:val="00E73F21"/>
    <w:rsid w:val="00E74099"/>
    <w:rsid w:val="00E74134"/>
    <w:rsid w:val="00E74268"/>
    <w:rsid w:val="00E74302"/>
    <w:rsid w:val="00E74391"/>
    <w:rsid w:val="00E744CA"/>
    <w:rsid w:val="00E74613"/>
    <w:rsid w:val="00E74653"/>
    <w:rsid w:val="00E746C0"/>
    <w:rsid w:val="00E747C9"/>
    <w:rsid w:val="00E747D4"/>
    <w:rsid w:val="00E747E0"/>
    <w:rsid w:val="00E747F1"/>
    <w:rsid w:val="00E74886"/>
    <w:rsid w:val="00E748EE"/>
    <w:rsid w:val="00E74B20"/>
    <w:rsid w:val="00E74C75"/>
    <w:rsid w:val="00E74C83"/>
    <w:rsid w:val="00E74EED"/>
    <w:rsid w:val="00E74F29"/>
    <w:rsid w:val="00E74F78"/>
    <w:rsid w:val="00E750C7"/>
    <w:rsid w:val="00E757D5"/>
    <w:rsid w:val="00E75983"/>
    <w:rsid w:val="00E759C9"/>
    <w:rsid w:val="00E75A2B"/>
    <w:rsid w:val="00E75A99"/>
    <w:rsid w:val="00E75B0F"/>
    <w:rsid w:val="00E75B21"/>
    <w:rsid w:val="00E75B28"/>
    <w:rsid w:val="00E75DE9"/>
    <w:rsid w:val="00E76291"/>
    <w:rsid w:val="00E76384"/>
    <w:rsid w:val="00E76478"/>
    <w:rsid w:val="00E764EC"/>
    <w:rsid w:val="00E76553"/>
    <w:rsid w:val="00E765DD"/>
    <w:rsid w:val="00E7673D"/>
    <w:rsid w:val="00E76D8E"/>
    <w:rsid w:val="00E76E96"/>
    <w:rsid w:val="00E76FDE"/>
    <w:rsid w:val="00E7709C"/>
    <w:rsid w:val="00E773C6"/>
    <w:rsid w:val="00E7743F"/>
    <w:rsid w:val="00E775A1"/>
    <w:rsid w:val="00E779A6"/>
    <w:rsid w:val="00E77A30"/>
    <w:rsid w:val="00E77AB7"/>
    <w:rsid w:val="00E77DFA"/>
    <w:rsid w:val="00E77EF5"/>
    <w:rsid w:val="00E8003F"/>
    <w:rsid w:val="00E80161"/>
    <w:rsid w:val="00E80400"/>
    <w:rsid w:val="00E80674"/>
    <w:rsid w:val="00E808C2"/>
    <w:rsid w:val="00E80A3A"/>
    <w:rsid w:val="00E80D1D"/>
    <w:rsid w:val="00E80FA2"/>
    <w:rsid w:val="00E811A0"/>
    <w:rsid w:val="00E813FB"/>
    <w:rsid w:val="00E81813"/>
    <w:rsid w:val="00E81DA1"/>
    <w:rsid w:val="00E81F34"/>
    <w:rsid w:val="00E81FF3"/>
    <w:rsid w:val="00E821E2"/>
    <w:rsid w:val="00E823D6"/>
    <w:rsid w:val="00E828DA"/>
    <w:rsid w:val="00E82930"/>
    <w:rsid w:val="00E82979"/>
    <w:rsid w:val="00E82B94"/>
    <w:rsid w:val="00E8304D"/>
    <w:rsid w:val="00E8311F"/>
    <w:rsid w:val="00E8312B"/>
    <w:rsid w:val="00E83327"/>
    <w:rsid w:val="00E83808"/>
    <w:rsid w:val="00E838F3"/>
    <w:rsid w:val="00E83B50"/>
    <w:rsid w:val="00E83DCC"/>
    <w:rsid w:val="00E83EB3"/>
    <w:rsid w:val="00E8400B"/>
    <w:rsid w:val="00E8416B"/>
    <w:rsid w:val="00E841D2"/>
    <w:rsid w:val="00E841E2"/>
    <w:rsid w:val="00E84590"/>
    <w:rsid w:val="00E845F5"/>
    <w:rsid w:val="00E849AD"/>
    <w:rsid w:val="00E84E7D"/>
    <w:rsid w:val="00E850FD"/>
    <w:rsid w:val="00E8582C"/>
    <w:rsid w:val="00E85863"/>
    <w:rsid w:val="00E85A93"/>
    <w:rsid w:val="00E85C68"/>
    <w:rsid w:val="00E85CB7"/>
    <w:rsid w:val="00E85F99"/>
    <w:rsid w:val="00E860C0"/>
    <w:rsid w:val="00E8619B"/>
    <w:rsid w:val="00E862E8"/>
    <w:rsid w:val="00E863FC"/>
    <w:rsid w:val="00E865B5"/>
    <w:rsid w:val="00E86629"/>
    <w:rsid w:val="00E867FE"/>
    <w:rsid w:val="00E8680C"/>
    <w:rsid w:val="00E86C90"/>
    <w:rsid w:val="00E8729D"/>
    <w:rsid w:val="00E873D0"/>
    <w:rsid w:val="00E8740C"/>
    <w:rsid w:val="00E87419"/>
    <w:rsid w:val="00E8748A"/>
    <w:rsid w:val="00E87676"/>
    <w:rsid w:val="00E876ED"/>
    <w:rsid w:val="00E8775C"/>
    <w:rsid w:val="00E87774"/>
    <w:rsid w:val="00E8777D"/>
    <w:rsid w:val="00E87CE4"/>
    <w:rsid w:val="00E87E03"/>
    <w:rsid w:val="00E9007D"/>
    <w:rsid w:val="00E900B7"/>
    <w:rsid w:val="00E901FE"/>
    <w:rsid w:val="00E903FE"/>
    <w:rsid w:val="00E90532"/>
    <w:rsid w:val="00E90753"/>
    <w:rsid w:val="00E90883"/>
    <w:rsid w:val="00E90889"/>
    <w:rsid w:val="00E90940"/>
    <w:rsid w:val="00E90CC3"/>
    <w:rsid w:val="00E90E1B"/>
    <w:rsid w:val="00E90FEC"/>
    <w:rsid w:val="00E911B3"/>
    <w:rsid w:val="00E911C8"/>
    <w:rsid w:val="00E914F5"/>
    <w:rsid w:val="00E915B5"/>
    <w:rsid w:val="00E91F7C"/>
    <w:rsid w:val="00E9236A"/>
    <w:rsid w:val="00E924B3"/>
    <w:rsid w:val="00E926FF"/>
    <w:rsid w:val="00E92803"/>
    <w:rsid w:val="00E928E1"/>
    <w:rsid w:val="00E92B67"/>
    <w:rsid w:val="00E92D8E"/>
    <w:rsid w:val="00E92DD9"/>
    <w:rsid w:val="00E92F63"/>
    <w:rsid w:val="00E93089"/>
    <w:rsid w:val="00E9318A"/>
    <w:rsid w:val="00E9324E"/>
    <w:rsid w:val="00E932CA"/>
    <w:rsid w:val="00E932F6"/>
    <w:rsid w:val="00E93414"/>
    <w:rsid w:val="00E934F8"/>
    <w:rsid w:val="00E93595"/>
    <w:rsid w:val="00E93718"/>
    <w:rsid w:val="00E93788"/>
    <w:rsid w:val="00E93847"/>
    <w:rsid w:val="00E942CA"/>
    <w:rsid w:val="00E949DE"/>
    <w:rsid w:val="00E94C83"/>
    <w:rsid w:val="00E94EA8"/>
    <w:rsid w:val="00E951E7"/>
    <w:rsid w:val="00E951FE"/>
    <w:rsid w:val="00E954CA"/>
    <w:rsid w:val="00E956AD"/>
    <w:rsid w:val="00E95959"/>
    <w:rsid w:val="00E95D92"/>
    <w:rsid w:val="00E95F36"/>
    <w:rsid w:val="00E96144"/>
    <w:rsid w:val="00E96190"/>
    <w:rsid w:val="00E96197"/>
    <w:rsid w:val="00E962B4"/>
    <w:rsid w:val="00E96510"/>
    <w:rsid w:val="00E966B2"/>
    <w:rsid w:val="00E9671F"/>
    <w:rsid w:val="00E96916"/>
    <w:rsid w:val="00E96957"/>
    <w:rsid w:val="00E9695C"/>
    <w:rsid w:val="00E96CD5"/>
    <w:rsid w:val="00E96D68"/>
    <w:rsid w:val="00E96DAD"/>
    <w:rsid w:val="00E96FB9"/>
    <w:rsid w:val="00E97009"/>
    <w:rsid w:val="00E97108"/>
    <w:rsid w:val="00E97D43"/>
    <w:rsid w:val="00EA0199"/>
    <w:rsid w:val="00EA021F"/>
    <w:rsid w:val="00EA03B3"/>
    <w:rsid w:val="00EA03E2"/>
    <w:rsid w:val="00EA05E1"/>
    <w:rsid w:val="00EA0831"/>
    <w:rsid w:val="00EA09B2"/>
    <w:rsid w:val="00EA0C97"/>
    <w:rsid w:val="00EA0DF0"/>
    <w:rsid w:val="00EA1039"/>
    <w:rsid w:val="00EA12F2"/>
    <w:rsid w:val="00EA144C"/>
    <w:rsid w:val="00EA155C"/>
    <w:rsid w:val="00EA1A5D"/>
    <w:rsid w:val="00EA1BA9"/>
    <w:rsid w:val="00EA1BFA"/>
    <w:rsid w:val="00EA1D2A"/>
    <w:rsid w:val="00EA1E79"/>
    <w:rsid w:val="00EA1EB1"/>
    <w:rsid w:val="00EA2112"/>
    <w:rsid w:val="00EA2311"/>
    <w:rsid w:val="00EA244C"/>
    <w:rsid w:val="00EA26B0"/>
    <w:rsid w:val="00EA28B9"/>
    <w:rsid w:val="00EA2B65"/>
    <w:rsid w:val="00EA2C34"/>
    <w:rsid w:val="00EA2EDB"/>
    <w:rsid w:val="00EA3034"/>
    <w:rsid w:val="00EA3246"/>
    <w:rsid w:val="00EA3256"/>
    <w:rsid w:val="00EA343C"/>
    <w:rsid w:val="00EA350E"/>
    <w:rsid w:val="00EA3565"/>
    <w:rsid w:val="00EA3665"/>
    <w:rsid w:val="00EA3A57"/>
    <w:rsid w:val="00EA3ADA"/>
    <w:rsid w:val="00EA3C66"/>
    <w:rsid w:val="00EA3E16"/>
    <w:rsid w:val="00EA3FDC"/>
    <w:rsid w:val="00EA404F"/>
    <w:rsid w:val="00EA40A9"/>
    <w:rsid w:val="00EA43B3"/>
    <w:rsid w:val="00EA4438"/>
    <w:rsid w:val="00EA460B"/>
    <w:rsid w:val="00EA46FC"/>
    <w:rsid w:val="00EA476F"/>
    <w:rsid w:val="00EA4910"/>
    <w:rsid w:val="00EA4918"/>
    <w:rsid w:val="00EA4BD5"/>
    <w:rsid w:val="00EA4BD7"/>
    <w:rsid w:val="00EA4BE9"/>
    <w:rsid w:val="00EA4CE5"/>
    <w:rsid w:val="00EA4D1D"/>
    <w:rsid w:val="00EA4D93"/>
    <w:rsid w:val="00EA4F2F"/>
    <w:rsid w:val="00EA4FC5"/>
    <w:rsid w:val="00EA549A"/>
    <w:rsid w:val="00EA596F"/>
    <w:rsid w:val="00EA5A0B"/>
    <w:rsid w:val="00EA5A4F"/>
    <w:rsid w:val="00EA5B3E"/>
    <w:rsid w:val="00EA5B80"/>
    <w:rsid w:val="00EA5BF2"/>
    <w:rsid w:val="00EA5E1C"/>
    <w:rsid w:val="00EA5EB1"/>
    <w:rsid w:val="00EA5F52"/>
    <w:rsid w:val="00EA6203"/>
    <w:rsid w:val="00EA630F"/>
    <w:rsid w:val="00EA63A9"/>
    <w:rsid w:val="00EA6612"/>
    <w:rsid w:val="00EA67C4"/>
    <w:rsid w:val="00EA6951"/>
    <w:rsid w:val="00EA6BF0"/>
    <w:rsid w:val="00EA6CEF"/>
    <w:rsid w:val="00EA7027"/>
    <w:rsid w:val="00EA71A5"/>
    <w:rsid w:val="00EA7354"/>
    <w:rsid w:val="00EA739B"/>
    <w:rsid w:val="00EA74F3"/>
    <w:rsid w:val="00EA754E"/>
    <w:rsid w:val="00EA76CB"/>
    <w:rsid w:val="00EA78AB"/>
    <w:rsid w:val="00EA7A70"/>
    <w:rsid w:val="00EA7CAF"/>
    <w:rsid w:val="00EA7CE5"/>
    <w:rsid w:val="00EA7D9F"/>
    <w:rsid w:val="00EA7DB7"/>
    <w:rsid w:val="00EA7F3A"/>
    <w:rsid w:val="00EB0008"/>
    <w:rsid w:val="00EB0029"/>
    <w:rsid w:val="00EB00E0"/>
    <w:rsid w:val="00EB0193"/>
    <w:rsid w:val="00EB0439"/>
    <w:rsid w:val="00EB0709"/>
    <w:rsid w:val="00EB0780"/>
    <w:rsid w:val="00EB0A8E"/>
    <w:rsid w:val="00EB0BED"/>
    <w:rsid w:val="00EB0D1C"/>
    <w:rsid w:val="00EB0ECD"/>
    <w:rsid w:val="00EB11B8"/>
    <w:rsid w:val="00EB12CE"/>
    <w:rsid w:val="00EB1342"/>
    <w:rsid w:val="00EB13EF"/>
    <w:rsid w:val="00EB1485"/>
    <w:rsid w:val="00EB15E4"/>
    <w:rsid w:val="00EB16F4"/>
    <w:rsid w:val="00EB1716"/>
    <w:rsid w:val="00EB1AA3"/>
    <w:rsid w:val="00EB1E28"/>
    <w:rsid w:val="00EB1FAF"/>
    <w:rsid w:val="00EB1FCD"/>
    <w:rsid w:val="00EB22A3"/>
    <w:rsid w:val="00EB2330"/>
    <w:rsid w:val="00EB26FD"/>
    <w:rsid w:val="00EB27DD"/>
    <w:rsid w:val="00EB28DF"/>
    <w:rsid w:val="00EB29F9"/>
    <w:rsid w:val="00EB2C71"/>
    <w:rsid w:val="00EB2CAB"/>
    <w:rsid w:val="00EB3181"/>
    <w:rsid w:val="00EB322C"/>
    <w:rsid w:val="00EB326B"/>
    <w:rsid w:val="00EB3305"/>
    <w:rsid w:val="00EB3345"/>
    <w:rsid w:val="00EB3376"/>
    <w:rsid w:val="00EB33B3"/>
    <w:rsid w:val="00EB3433"/>
    <w:rsid w:val="00EB35D1"/>
    <w:rsid w:val="00EB391C"/>
    <w:rsid w:val="00EB39E4"/>
    <w:rsid w:val="00EB39E7"/>
    <w:rsid w:val="00EB3B15"/>
    <w:rsid w:val="00EB3B21"/>
    <w:rsid w:val="00EB3D0B"/>
    <w:rsid w:val="00EB415B"/>
    <w:rsid w:val="00EB41D2"/>
    <w:rsid w:val="00EB4414"/>
    <w:rsid w:val="00EB448D"/>
    <w:rsid w:val="00EB4BFC"/>
    <w:rsid w:val="00EB4CAB"/>
    <w:rsid w:val="00EB4DE2"/>
    <w:rsid w:val="00EB4F60"/>
    <w:rsid w:val="00EB5038"/>
    <w:rsid w:val="00EB530B"/>
    <w:rsid w:val="00EB5319"/>
    <w:rsid w:val="00EB53D2"/>
    <w:rsid w:val="00EB5521"/>
    <w:rsid w:val="00EB55FD"/>
    <w:rsid w:val="00EB5612"/>
    <w:rsid w:val="00EB569E"/>
    <w:rsid w:val="00EB56D9"/>
    <w:rsid w:val="00EB5973"/>
    <w:rsid w:val="00EB599B"/>
    <w:rsid w:val="00EB5A19"/>
    <w:rsid w:val="00EB5B79"/>
    <w:rsid w:val="00EB5C29"/>
    <w:rsid w:val="00EB5CAE"/>
    <w:rsid w:val="00EB5F51"/>
    <w:rsid w:val="00EB617A"/>
    <w:rsid w:val="00EB618F"/>
    <w:rsid w:val="00EB61A3"/>
    <w:rsid w:val="00EB63B6"/>
    <w:rsid w:val="00EB6544"/>
    <w:rsid w:val="00EB6603"/>
    <w:rsid w:val="00EB6738"/>
    <w:rsid w:val="00EB67C3"/>
    <w:rsid w:val="00EB6810"/>
    <w:rsid w:val="00EB6871"/>
    <w:rsid w:val="00EB6C2D"/>
    <w:rsid w:val="00EB6DA4"/>
    <w:rsid w:val="00EB7012"/>
    <w:rsid w:val="00EB701C"/>
    <w:rsid w:val="00EB759F"/>
    <w:rsid w:val="00EB75B7"/>
    <w:rsid w:val="00EB7DEF"/>
    <w:rsid w:val="00EB7E60"/>
    <w:rsid w:val="00EB7F45"/>
    <w:rsid w:val="00EB7FAE"/>
    <w:rsid w:val="00EB7FF2"/>
    <w:rsid w:val="00EC024F"/>
    <w:rsid w:val="00EC03AF"/>
    <w:rsid w:val="00EC046F"/>
    <w:rsid w:val="00EC06EC"/>
    <w:rsid w:val="00EC0947"/>
    <w:rsid w:val="00EC09FF"/>
    <w:rsid w:val="00EC0A08"/>
    <w:rsid w:val="00EC0AD4"/>
    <w:rsid w:val="00EC0BAC"/>
    <w:rsid w:val="00EC0D43"/>
    <w:rsid w:val="00EC10A4"/>
    <w:rsid w:val="00EC1460"/>
    <w:rsid w:val="00EC180D"/>
    <w:rsid w:val="00EC18D2"/>
    <w:rsid w:val="00EC19CD"/>
    <w:rsid w:val="00EC1F60"/>
    <w:rsid w:val="00EC1F7C"/>
    <w:rsid w:val="00EC2114"/>
    <w:rsid w:val="00EC22BC"/>
    <w:rsid w:val="00EC2405"/>
    <w:rsid w:val="00EC2520"/>
    <w:rsid w:val="00EC27B0"/>
    <w:rsid w:val="00EC2875"/>
    <w:rsid w:val="00EC2EF5"/>
    <w:rsid w:val="00EC32FF"/>
    <w:rsid w:val="00EC3770"/>
    <w:rsid w:val="00EC38FE"/>
    <w:rsid w:val="00EC3910"/>
    <w:rsid w:val="00EC3984"/>
    <w:rsid w:val="00EC3D07"/>
    <w:rsid w:val="00EC4106"/>
    <w:rsid w:val="00EC436C"/>
    <w:rsid w:val="00EC44DD"/>
    <w:rsid w:val="00EC45AD"/>
    <w:rsid w:val="00EC4668"/>
    <w:rsid w:val="00EC47DE"/>
    <w:rsid w:val="00EC49D0"/>
    <w:rsid w:val="00EC4CBD"/>
    <w:rsid w:val="00EC4CC0"/>
    <w:rsid w:val="00EC4D59"/>
    <w:rsid w:val="00EC4E09"/>
    <w:rsid w:val="00EC4FB3"/>
    <w:rsid w:val="00EC5205"/>
    <w:rsid w:val="00EC5748"/>
    <w:rsid w:val="00EC599D"/>
    <w:rsid w:val="00EC5A02"/>
    <w:rsid w:val="00EC5D3B"/>
    <w:rsid w:val="00EC5D43"/>
    <w:rsid w:val="00EC5E10"/>
    <w:rsid w:val="00EC6119"/>
    <w:rsid w:val="00EC6127"/>
    <w:rsid w:val="00EC6195"/>
    <w:rsid w:val="00EC61DF"/>
    <w:rsid w:val="00EC6253"/>
    <w:rsid w:val="00EC62A0"/>
    <w:rsid w:val="00EC62DF"/>
    <w:rsid w:val="00EC6389"/>
    <w:rsid w:val="00EC6431"/>
    <w:rsid w:val="00EC666C"/>
    <w:rsid w:val="00EC6B2F"/>
    <w:rsid w:val="00EC6FF0"/>
    <w:rsid w:val="00EC7126"/>
    <w:rsid w:val="00EC7199"/>
    <w:rsid w:val="00EC736A"/>
    <w:rsid w:val="00EC7454"/>
    <w:rsid w:val="00EC74D1"/>
    <w:rsid w:val="00EC7588"/>
    <w:rsid w:val="00EC7807"/>
    <w:rsid w:val="00EC7BC3"/>
    <w:rsid w:val="00EC7E58"/>
    <w:rsid w:val="00ED0293"/>
    <w:rsid w:val="00ED031B"/>
    <w:rsid w:val="00ED03AC"/>
    <w:rsid w:val="00ED064A"/>
    <w:rsid w:val="00ED0682"/>
    <w:rsid w:val="00ED06AD"/>
    <w:rsid w:val="00ED083E"/>
    <w:rsid w:val="00ED11D5"/>
    <w:rsid w:val="00ED1344"/>
    <w:rsid w:val="00ED152E"/>
    <w:rsid w:val="00ED1774"/>
    <w:rsid w:val="00ED18DE"/>
    <w:rsid w:val="00ED1B05"/>
    <w:rsid w:val="00ED1B77"/>
    <w:rsid w:val="00ED1CFE"/>
    <w:rsid w:val="00ED1D61"/>
    <w:rsid w:val="00ED1E86"/>
    <w:rsid w:val="00ED1EA5"/>
    <w:rsid w:val="00ED2103"/>
    <w:rsid w:val="00ED2306"/>
    <w:rsid w:val="00ED233B"/>
    <w:rsid w:val="00ED263A"/>
    <w:rsid w:val="00ED27F6"/>
    <w:rsid w:val="00ED2B01"/>
    <w:rsid w:val="00ED2C57"/>
    <w:rsid w:val="00ED2C98"/>
    <w:rsid w:val="00ED2E73"/>
    <w:rsid w:val="00ED2F0F"/>
    <w:rsid w:val="00ED2FBE"/>
    <w:rsid w:val="00ED3102"/>
    <w:rsid w:val="00ED310E"/>
    <w:rsid w:val="00ED323A"/>
    <w:rsid w:val="00ED3756"/>
    <w:rsid w:val="00ED3AF7"/>
    <w:rsid w:val="00ED3BA5"/>
    <w:rsid w:val="00ED3DD0"/>
    <w:rsid w:val="00ED4054"/>
    <w:rsid w:val="00ED421D"/>
    <w:rsid w:val="00ED4288"/>
    <w:rsid w:val="00ED482D"/>
    <w:rsid w:val="00ED4922"/>
    <w:rsid w:val="00ED4943"/>
    <w:rsid w:val="00ED4A08"/>
    <w:rsid w:val="00ED4E74"/>
    <w:rsid w:val="00ED5251"/>
    <w:rsid w:val="00ED530F"/>
    <w:rsid w:val="00ED5335"/>
    <w:rsid w:val="00ED5423"/>
    <w:rsid w:val="00ED54A4"/>
    <w:rsid w:val="00ED5952"/>
    <w:rsid w:val="00ED5AFC"/>
    <w:rsid w:val="00ED6403"/>
    <w:rsid w:val="00ED6417"/>
    <w:rsid w:val="00ED646D"/>
    <w:rsid w:val="00ED68B0"/>
    <w:rsid w:val="00ED6945"/>
    <w:rsid w:val="00ED6C84"/>
    <w:rsid w:val="00ED6F5E"/>
    <w:rsid w:val="00ED7216"/>
    <w:rsid w:val="00ED7414"/>
    <w:rsid w:val="00ED7600"/>
    <w:rsid w:val="00ED78D7"/>
    <w:rsid w:val="00ED78F8"/>
    <w:rsid w:val="00ED78FD"/>
    <w:rsid w:val="00ED79EA"/>
    <w:rsid w:val="00ED7A22"/>
    <w:rsid w:val="00ED7A7B"/>
    <w:rsid w:val="00ED7DDF"/>
    <w:rsid w:val="00ED7DF5"/>
    <w:rsid w:val="00EE02E1"/>
    <w:rsid w:val="00EE0330"/>
    <w:rsid w:val="00EE0578"/>
    <w:rsid w:val="00EE05EB"/>
    <w:rsid w:val="00EE0646"/>
    <w:rsid w:val="00EE076C"/>
    <w:rsid w:val="00EE07C1"/>
    <w:rsid w:val="00EE08D7"/>
    <w:rsid w:val="00EE0952"/>
    <w:rsid w:val="00EE09BF"/>
    <w:rsid w:val="00EE0DCF"/>
    <w:rsid w:val="00EE0F20"/>
    <w:rsid w:val="00EE1465"/>
    <w:rsid w:val="00EE1485"/>
    <w:rsid w:val="00EE1487"/>
    <w:rsid w:val="00EE166C"/>
    <w:rsid w:val="00EE1A0E"/>
    <w:rsid w:val="00EE1F1D"/>
    <w:rsid w:val="00EE1F46"/>
    <w:rsid w:val="00EE2805"/>
    <w:rsid w:val="00EE2819"/>
    <w:rsid w:val="00EE2834"/>
    <w:rsid w:val="00EE2F38"/>
    <w:rsid w:val="00EE310D"/>
    <w:rsid w:val="00EE3120"/>
    <w:rsid w:val="00EE312C"/>
    <w:rsid w:val="00EE31C3"/>
    <w:rsid w:val="00EE343F"/>
    <w:rsid w:val="00EE346E"/>
    <w:rsid w:val="00EE351A"/>
    <w:rsid w:val="00EE356D"/>
    <w:rsid w:val="00EE3667"/>
    <w:rsid w:val="00EE366C"/>
    <w:rsid w:val="00EE37CB"/>
    <w:rsid w:val="00EE37DB"/>
    <w:rsid w:val="00EE38DC"/>
    <w:rsid w:val="00EE3E0B"/>
    <w:rsid w:val="00EE3FE5"/>
    <w:rsid w:val="00EE422B"/>
    <w:rsid w:val="00EE4356"/>
    <w:rsid w:val="00EE46E5"/>
    <w:rsid w:val="00EE488E"/>
    <w:rsid w:val="00EE4B43"/>
    <w:rsid w:val="00EE4DC2"/>
    <w:rsid w:val="00EE4F48"/>
    <w:rsid w:val="00EE4F79"/>
    <w:rsid w:val="00EE508D"/>
    <w:rsid w:val="00EE5511"/>
    <w:rsid w:val="00EE55E1"/>
    <w:rsid w:val="00EE56FD"/>
    <w:rsid w:val="00EE58A2"/>
    <w:rsid w:val="00EE58AE"/>
    <w:rsid w:val="00EE5BA4"/>
    <w:rsid w:val="00EE5C92"/>
    <w:rsid w:val="00EE5CE1"/>
    <w:rsid w:val="00EE6183"/>
    <w:rsid w:val="00EE63D3"/>
    <w:rsid w:val="00EE6592"/>
    <w:rsid w:val="00EE6692"/>
    <w:rsid w:val="00EE66C3"/>
    <w:rsid w:val="00EE6A21"/>
    <w:rsid w:val="00EE6A48"/>
    <w:rsid w:val="00EE6B6A"/>
    <w:rsid w:val="00EE6C51"/>
    <w:rsid w:val="00EE73A0"/>
    <w:rsid w:val="00EE7CB3"/>
    <w:rsid w:val="00EE7EFB"/>
    <w:rsid w:val="00EF010B"/>
    <w:rsid w:val="00EF01D1"/>
    <w:rsid w:val="00EF04DD"/>
    <w:rsid w:val="00EF0500"/>
    <w:rsid w:val="00EF0610"/>
    <w:rsid w:val="00EF0655"/>
    <w:rsid w:val="00EF0681"/>
    <w:rsid w:val="00EF073C"/>
    <w:rsid w:val="00EF08C4"/>
    <w:rsid w:val="00EF0A5D"/>
    <w:rsid w:val="00EF0B06"/>
    <w:rsid w:val="00EF0B9A"/>
    <w:rsid w:val="00EF1018"/>
    <w:rsid w:val="00EF1257"/>
    <w:rsid w:val="00EF1380"/>
    <w:rsid w:val="00EF151C"/>
    <w:rsid w:val="00EF1553"/>
    <w:rsid w:val="00EF159E"/>
    <w:rsid w:val="00EF1714"/>
    <w:rsid w:val="00EF183E"/>
    <w:rsid w:val="00EF18BC"/>
    <w:rsid w:val="00EF18E5"/>
    <w:rsid w:val="00EF19D2"/>
    <w:rsid w:val="00EF1AA7"/>
    <w:rsid w:val="00EF1B0C"/>
    <w:rsid w:val="00EF1F02"/>
    <w:rsid w:val="00EF1F60"/>
    <w:rsid w:val="00EF20C6"/>
    <w:rsid w:val="00EF21BD"/>
    <w:rsid w:val="00EF2259"/>
    <w:rsid w:val="00EF22DE"/>
    <w:rsid w:val="00EF22FD"/>
    <w:rsid w:val="00EF23CB"/>
    <w:rsid w:val="00EF23DA"/>
    <w:rsid w:val="00EF242E"/>
    <w:rsid w:val="00EF25A7"/>
    <w:rsid w:val="00EF278E"/>
    <w:rsid w:val="00EF2A86"/>
    <w:rsid w:val="00EF2EC2"/>
    <w:rsid w:val="00EF2FA8"/>
    <w:rsid w:val="00EF315E"/>
    <w:rsid w:val="00EF32A5"/>
    <w:rsid w:val="00EF330A"/>
    <w:rsid w:val="00EF3402"/>
    <w:rsid w:val="00EF352E"/>
    <w:rsid w:val="00EF3594"/>
    <w:rsid w:val="00EF3805"/>
    <w:rsid w:val="00EF3B7A"/>
    <w:rsid w:val="00EF3E6F"/>
    <w:rsid w:val="00EF3E7D"/>
    <w:rsid w:val="00EF3ECE"/>
    <w:rsid w:val="00EF3F7D"/>
    <w:rsid w:val="00EF3F9A"/>
    <w:rsid w:val="00EF41F0"/>
    <w:rsid w:val="00EF4432"/>
    <w:rsid w:val="00EF445C"/>
    <w:rsid w:val="00EF44C4"/>
    <w:rsid w:val="00EF45C4"/>
    <w:rsid w:val="00EF4611"/>
    <w:rsid w:val="00EF46C7"/>
    <w:rsid w:val="00EF481D"/>
    <w:rsid w:val="00EF4B34"/>
    <w:rsid w:val="00EF4BD0"/>
    <w:rsid w:val="00EF4CCF"/>
    <w:rsid w:val="00EF4D14"/>
    <w:rsid w:val="00EF4D83"/>
    <w:rsid w:val="00EF4F69"/>
    <w:rsid w:val="00EF511F"/>
    <w:rsid w:val="00EF531D"/>
    <w:rsid w:val="00EF539D"/>
    <w:rsid w:val="00EF53DC"/>
    <w:rsid w:val="00EF5533"/>
    <w:rsid w:val="00EF57C3"/>
    <w:rsid w:val="00EF57D8"/>
    <w:rsid w:val="00EF5820"/>
    <w:rsid w:val="00EF58CC"/>
    <w:rsid w:val="00EF5EAB"/>
    <w:rsid w:val="00EF6073"/>
    <w:rsid w:val="00EF60FA"/>
    <w:rsid w:val="00EF6416"/>
    <w:rsid w:val="00EF6470"/>
    <w:rsid w:val="00EF6587"/>
    <w:rsid w:val="00EF66BE"/>
    <w:rsid w:val="00EF6847"/>
    <w:rsid w:val="00EF6864"/>
    <w:rsid w:val="00EF697E"/>
    <w:rsid w:val="00EF698B"/>
    <w:rsid w:val="00EF69B0"/>
    <w:rsid w:val="00EF6A05"/>
    <w:rsid w:val="00EF6A74"/>
    <w:rsid w:val="00EF6B7F"/>
    <w:rsid w:val="00EF6B83"/>
    <w:rsid w:val="00EF6D28"/>
    <w:rsid w:val="00EF6D3D"/>
    <w:rsid w:val="00EF6DC2"/>
    <w:rsid w:val="00EF6FE6"/>
    <w:rsid w:val="00EF7098"/>
    <w:rsid w:val="00EF7377"/>
    <w:rsid w:val="00EF73F7"/>
    <w:rsid w:val="00EF7605"/>
    <w:rsid w:val="00EF760D"/>
    <w:rsid w:val="00EF778B"/>
    <w:rsid w:val="00EF7991"/>
    <w:rsid w:val="00EF7BD8"/>
    <w:rsid w:val="00EF7C0C"/>
    <w:rsid w:val="00F0021E"/>
    <w:rsid w:val="00F002C8"/>
    <w:rsid w:val="00F002D3"/>
    <w:rsid w:val="00F0057B"/>
    <w:rsid w:val="00F009F5"/>
    <w:rsid w:val="00F00A54"/>
    <w:rsid w:val="00F00A8C"/>
    <w:rsid w:val="00F00AF2"/>
    <w:rsid w:val="00F00AF4"/>
    <w:rsid w:val="00F00E48"/>
    <w:rsid w:val="00F00F29"/>
    <w:rsid w:val="00F0117C"/>
    <w:rsid w:val="00F012AB"/>
    <w:rsid w:val="00F0153F"/>
    <w:rsid w:val="00F015C6"/>
    <w:rsid w:val="00F019A5"/>
    <w:rsid w:val="00F019F1"/>
    <w:rsid w:val="00F01B39"/>
    <w:rsid w:val="00F01B5C"/>
    <w:rsid w:val="00F01B71"/>
    <w:rsid w:val="00F01DE7"/>
    <w:rsid w:val="00F01E7D"/>
    <w:rsid w:val="00F02572"/>
    <w:rsid w:val="00F02675"/>
    <w:rsid w:val="00F026F7"/>
    <w:rsid w:val="00F02AFE"/>
    <w:rsid w:val="00F02C9C"/>
    <w:rsid w:val="00F02FF9"/>
    <w:rsid w:val="00F0306C"/>
    <w:rsid w:val="00F0307F"/>
    <w:rsid w:val="00F03103"/>
    <w:rsid w:val="00F03228"/>
    <w:rsid w:val="00F03452"/>
    <w:rsid w:val="00F03492"/>
    <w:rsid w:val="00F03776"/>
    <w:rsid w:val="00F03BCF"/>
    <w:rsid w:val="00F03BD3"/>
    <w:rsid w:val="00F03C48"/>
    <w:rsid w:val="00F03FB4"/>
    <w:rsid w:val="00F04066"/>
    <w:rsid w:val="00F04088"/>
    <w:rsid w:val="00F04206"/>
    <w:rsid w:val="00F0422C"/>
    <w:rsid w:val="00F0432C"/>
    <w:rsid w:val="00F044A2"/>
    <w:rsid w:val="00F044A8"/>
    <w:rsid w:val="00F046E8"/>
    <w:rsid w:val="00F04793"/>
    <w:rsid w:val="00F0482D"/>
    <w:rsid w:val="00F04A45"/>
    <w:rsid w:val="00F05171"/>
    <w:rsid w:val="00F05544"/>
    <w:rsid w:val="00F0554A"/>
    <w:rsid w:val="00F056F7"/>
    <w:rsid w:val="00F05793"/>
    <w:rsid w:val="00F05825"/>
    <w:rsid w:val="00F05A97"/>
    <w:rsid w:val="00F05FFF"/>
    <w:rsid w:val="00F062DE"/>
    <w:rsid w:val="00F063C2"/>
    <w:rsid w:val="00F063DE"/>
    <w:rsid w:val="00F0641E"/>
    <w:rsid w:val="00F065D4"/>
    <w:rsid w:val="00F06B46"/>
    <w:rsid w:val="00F06C60"/>
    <w:rsid w:val="00F06E86"/>
    <w:rsid w:val="00F06F1F"/>
    <w:rsid w:val="00F06F56"/>
    <w:rsid w:val="00F06F8F"/>
    <w:rsid w:val="00F070AE"/>
    <w:rsid w:val="00F070D8"/>
    <w:rsid w:val="00F071A8"/>
    <w:rsid w:val="00F0745F"/>
    <w:rsid w:val="00F075AF"/>
    <w:rsid w:val="00F0774F"/>
    <w:rsid w:val="00F0786B"/>
    <w:rsid w:val="00F079AD"/>
    <w:rsid w:val="00F07A63"/>
    <w:rsid w:val="00F07D75"/>
    <w:rsid w:val="00F07FDA"/>
    <w:rsid w:val="00F10031"/>
    <w:rsid w:val="00F10094"/>
    <w:rsid w:val="00F100CB"/>
    <w:rsid w:val="00F101CC"/>
    <w:rsid w:val="00F10228"/>
    <w:rsid w:val="00F10250"/>
    <w:rsid w:val="00F10589"/>
    <w:rsid w:val="00F10637"/>
    <w:rsid w:val="00F10699"/>
    <w:rsid w:val="00F107C1"/>
    <w:rsid w:val="00F108EA"/>
    <w:rsid w:val="00F1094F"/>
    <w:rsid w:val="00F10A6D"/>
    <w:rsid w:val="00F10C31"/>
    <w:rsid w:val="00F10CE0"/>
    <w:rsid w:val="00F10D1F"/>
    <w:rsid w:val="00F10DAE"/>
    <w:rsid w:val="00F10FAD"/>
    <w:rsid w:val="00F10FED"/>
    <w:rsid w:val="00F11084"/>
    <w:rsid w:val="00F110BB"/>
    <w:rsid w:val="00F1118A"/>
    <w:rsid w:val="00F112A7"/>
    <w:rsid w:val="00F113B8"/>
    <w:rsid w:val="00F11617"/>
    <w:rsid w:val="00F117D1"/>
    <w:rsid w:val="00F117DA"/>
    <w:rsid w:val="00F1182E"/>
    <w:rsid w:val="00F119B2"/>
    <w:rsid w:val="00F11AD2"/>
    <w:rsid w:val="00F11C31"/>
    <w:rsid w:val="00F11D0C"/>
    <w:rsid w:val="00F120A8"/>
    <w:rsid w:val="00F121C3"/>
    <w:rsid w:val="00F121C7"/>
    <w:rsid w:val="00F12213"/>
    <w:rsid w:val="00F12260"/>
    <w:rsid w:val="00F1242D"/>
    <w:rsid w:val="00F1266A"/>
    <w:rsid w:val="00F126DC"/>
    <w:rsid w:val="00F12786"/>
    <w:rsid w:val="00F12874"/>
    <w:rsid w:val="00F1287A"/>
    <w:rsid w:val="00F1290F"/>
    <w:rsid w:val="00F12951"/>
    <w:rsid w:val="00F12A06"/>
    <w:rsid w:val="00F12B83"/>
    <w:rsid w:val="00F12CDF"/>
    <w:rsid w:val="00F130E4"/>
    <w:rsid w:val="00F1362C"/>
    <w:rsid w:val="00F1365F"/>
    <w:rsid w:val="00F13854"/>
    <w:rsid w:val="00F13A62"/>
    <w:rsid w:val="00F13BAA"/>
    <w:rsid w:val="00F13CDA"/>
    <w:rsid w:val="00F1409C"/>
    <w:rsid w:val="00F141FF"/>
    <w:rsid w:val="00F14313"/>
    <w:rsid w:val="00F1435B"/>
    <w:rsid w:val="00F143C4"/>
    <w:rsid w:val="00F143CF"/>
    <w:rsid w:val="00F14621"/>
    <w:rsid w:val="00F146BE"/>
    <w:rsid w:val="00F14738"/>
    <w:rsid w:val="00F14D1D"/>
    <w:rsid w:val="00F14F08"/>
    <w:rsid w:val="00F1502E"/>
    <w:rsid w:val="00F1529E"/>
    <w:rsid w:val="00F15685"/>
    <w:rsid w:val="00F156F7"/>
    <w:rsid w:val="00F15726"/>
    <w:rsid w:val="00F15859"/>
    <w:rsid w:val="00F158BD"/>
    <w:rsid w:val="00F158D9"/>
    <w:rsid w:val="00F15981"/>
    <w:rsid w:val="00F15B6A"/>
    <w:rsid w:val="00F15DEF"/>
    <w:rsid w:val="00F15E53"/>
    <w:rsid w:val="00F15ED1"/>
    <w:rsid w:val="00F161F3"/>
    <w:rsid w:val="00F163D9"/>
    <w:rsid w:val="00F1646E"/>
    <w:rsid w:val="00F16652"/>
    <w:rsid w:val="00F168FB"/>
    <w:rsid w:val="00F16B0A"/>
    <w:rsid w:val="00F16C76"/>
    <w:rsid w:val="00F16CF4"/>
    <w:rsid w:val="00F16D99"/>
    <w:rsid w:val="00F16DF9"/>
    <w:rsid w:val="00F16E0C"/>
    <w:rsid w:val="00F1701C"/>
    <w:rsid w:val="00F17372"/>
    <w:rsid w:val="00F1758B"/>
    <w:rsid w:val="00F1773B"/>
    <w:rsid w:val="00F17899"/>
    <w:rsid w:val="00F17AD5"/>
    <w:rsid w:val="00F17DAA"/>
    <w:rsid w:val="00F17F4F"/>
    <w:rsid w:val="00F17F93"/>
    <w:rsid w:val="00F20185"/>
    <w:rsid w:val="00F201D8"/>
    <w:rsid w:val="00F20228"/>
    <w:rsid w:val="00F20462"/>
    <w:rsid w:val="00F2076D"/>
    <w:rsid w:val="00F208B2"/>
    <w:rsid w:val="00F20B4C"/>
    <w:rsid w:val="00F20B76"/>
    <w:rsid w:val="00F20E2C"/>
    <w:rsid w:val="00F21111"/>
    <w:rsid w:val="00F212A5"/>
    <w:rsid w:val="00F21394"/>
    <w:rsid w:val="00F21514"/>
    <w:rsid w:val="00F2160A"/>
    <w:rsid w:val="00F21722"/>
    <w:rsid w:val="00F21743"/>
    <w:rsid w:val="00F21937"/>
    <w:rsid w:val="00F21992"/>
    <w:rsid w:val="00F21BB6"/>
    <w:rsid w:val="00F21D36"/>
    <w:rsid w:val="00F21EE4"/>
    <w:rsid w:val="00F21EE8"/>
    <w:rsid w:val="00F21F41"/>
    <w:rsid w:val="00F22097"/>
    <w:rsid w:val="00F2215D"/>
    <w:rsid w:val="00F221E0"/>
    <w:rsid w:val="00F221FD"/>
    <w:rsid w:val="00F222C0"/>
    <w:rsid w:val="00F223D5"/>
    <w:rsid w:val="00F22475"/>
    <w:rsid w:val="00F2257B"/>
    <w:rsid w:val="00F22D26"/>
    <w:rsid w:val="00F22F0F"/>
    <w:rsid w:val="00F23031"/>
    <w:rsid w:val="00F23147"/>
    <w:rsid w:val="00F231DD"/>
    <w:rsid w:val="00F2324A"/>
    <w:rsid w:val="00F2348A"/>
    <w:rsid w:val="00F23504"/>
    <w:rsid w:val="00F23540"/>
    <w:rsid w:val="00F23742"/>
    <w:rsid w:val="00F2378E"/>
    <w:rsid w:val="00F239BA"/>
    <w:rsid w:val="00F23BEA"/>
    <w:rsid w:val="00F23C31"/>
    <w:rsid w:val="00F240DE"/>
    <w:rsid w:val="00F242CA"/>
    <w:rsid w:val="00F2457E"/>
    <w:rsid w:val="00F2482A"/>
    <w:rsid w:val="00F24884"/>
    <w:rsid w:val="00F24A94"/>
    <w:rsid w:val="00F24C53"/>
    <w:rsid w:val="00F24C6C"/>
    <w:rsid w:val="00F24C7D"/>
    <w:rsid w:val="00F24C9F"/>
    <w:rsid w:val="00F24F54"/>
    <w:rsid w:val="00F250F2"/>
    <w:rsid w:val="00F251EA"/>
    <w:rsid w:val="00F25281"/>
    <w:rsid w:val="00F2537E"/>
    <w:rsid w:val="00F253FC"/>
    <w:rsid w:val="00F2548C"/>
    <w:rsid w:val="00F254C9"/>
    <w:rsid w:val="00F2564E"/>
    <w:rsid w:val="00F25696"/>
    <w:rsid w:val="00F25897"/>
    <w:rsid w:val="00F25A2F"/>
    <w:rsid w:val="00F25A8A"/>
    <w:rsid w:val="00F25ADC"/>
    <w:rsid w:val="00F25BBA"/>
    <w:rsid w:val="00F25D3A"/>
    <w:rsid w:val="00F25E40"/>
    <w:rsid w:val="00F25F83"/>
    <w:rsid w:val="00F2600C"/>
    <w:rsid w:val="00F2606D"/>
    <w:rsid w:val="00F26555"/>
    <w:rsid w:val="00F26745"/>
    <w:rsid w:val="00F267D7"/>
    <w:rsid w:val="00F26A54"/>
    <w:rsid w:val="00F26CEA"/>
    <w:rsid w:val="00F26D2C"/>
    <w:rsid w:val="00F26F4F"/>
    <w:rsid w:val="00F27185"/>
    <w:rsid w:val="00F2738F"/>
    <w:rsid w:val="00F2791B"/>
    <w:rsid w:val="00F27B87"/>
    <w:rsid w:val="00F27BB8"/>
    <w:rsid w:val="00F27D1C"/>
    <w:rsid w:val="00F27E80"/>
    <w:rsid w:val="00F30410"/>
    <w:rsid w:val="00F30654"/>
    <w:rsid w:val="00F30751"/>
    <w:rsid w:val="00F30766"/>
    <w:rsid w:val="00F30ACD"/>
    <w:rsid w:val="00F30B89"/>
    <w:rsid w:val="00F30DEC"/>
    <w:rsid w:val="00F31928"/>
    <w:rsid w:val="00F31C5B"/>
    <w:rsid w:val="00F31C8E"/>
    <w:rsid w:val="00F31DD7"/>
    <w:rsid w:val="00F32140"/>
    <w:rsid w:val="00F32279"/>
    <w:rsid w:val="00F322D4"/>
    <w:rsid w:val="00F3239A"/>
    <w:rsid w:val="00F323D6"/>
    <w:rsid w:val="00F32519"/>
    <w:rsid w:val="00F3258D"/>
    <w:rsid w:val="00F32718"/>
    <w:rsid w:val="00F32746"/>
    <w:rsid w:val="00F32CD9"/>
    <w:rsid w:val="00F32CFC"/>
    <w:rsid w:val="00F32FC8"/>
    <w:rsid w:val="00F333B6"/>
    <w:rsid w:val="00F33595"/>
    <w:rsid w:val="00F335BC"/>
    <w:rsid w:val="00F338EF"/>
    <w:rsid w:val="00F3395F"/>
    <w:rsid w:val="00F33A8F"/>
    <w:rsid w:val="00F33B18"/>
    <w:rsid w:val="00F33B7B"/>
    <w:rsid w:val="00F33CCD"/>
    <w:rsid w:val="00F33D95"/>
    <w:rsid w:val="00F33DF6"/>
    <w:rsid w:val="00F33E55"/>
    <w:rsid w:val="00F3403B"/>
    <w:rsid w:val="00F341A9"/>
    <w:rsid w:val="00F3444F"/>
    <w:rsid w:val="00F3489E"/>
    <w:rsid w:val="00F349A9"/>
    <w:rsid w:val="00F34B40"/>
    <w:rsid w:val="00F34C34"/>
    <w:rsid w:val="00F34F29"/>
    <w:rsid w:val="00F3507B"/>
    <w:rsid w:val="00F351CC"/>
    <w:rsid w:val="00F35828"/>
    <w:rsid w:val="00F35857"/>
    <w:rsid w:val="00F3588E"/>
    <w:rsid w:val="00F35914"/>
    <w:rsid w:val="00F35C49"/>
    <w:rsid w:val="00F35CF2"/>
    <w:rsid w:val="00F36009"/>
    <w:rsid w:val="00F3625B"/>
    <w:rsid w:val="00F36272"/>
    <w:rsid w:val="00F3664E"/>
    <w:rsid w:val="00F36695"/>
    <w:rsid w:val="00F368AE"/>
    <w:rsid w:val="00F36AD5"/>
    <w:rsid w:val="00F36EE2"/>
    <w:rsid w:val="00F36FAB"/>
    <w:rsid w:val="00F3701A"/>
    <w:rsid w:val="00F3707E"/>
    <w:rsid w:val="00F370FC"/>
    <w:rsid w:val="00F37152"/>
    <w:rsid w:val="00F37324"/>
    <w:rsid w:val="00F37351"/>
    <w:rsid w:val="00F3740A"/>
    <w:rsid w:val="00F376AC"/>
    <w:rsid w:val="00F37B50"/>
    <w:rsid w:val="00F37B78"/>
    <w:rsid w:val="00F37C26"/>
    <w:rsid w:val="00F37E90"/>
    <w:rsid w:val="00F37FCD"/>
    <w:rsid w:val="00F40014"/>
    <w:rsid w:val="00F40322"/>
    <w:rsid w:val="00F40361"/>
    <w:rsid w:val="00F4050B"/>
    <w:rsid w:val="00F407B9"/>
    <w:rsid w:val="00F40934"/>
    <w:rsid w:val="00F41052"/>
    <w:rsid w:val="00F4107D"/>
    <w:rsid w:val="00F410C9"/>
    <w:rsid w:val="00F414AE"/>
    <w:rsid w:val="00F414F1"/>
    <w:rsid w:val="00F41583"/>
    <w:rsid w:val="00F4166A"/>
    <w:rsid w:val="00F41963"/>
    <w:rsid w:val="00F419A3"/>
    <w:rsid w:val="00F41C7B"/>
    <w:rsid w:val="00F41E30"/>
    <w:rsid w:val="00F41F09"/>
    <w:rsid w:val="00F41F5F"/>
    <w:rsid w:val="00F42033"/>
    <w:rsid w:val="00F420AC"/>
    <w:rsid w:val="00F42141"/>
    <w:rsid w:val="00F42148"/>
    <w:rsid w:val="00F42240"/>
    <w:rsid w:val="00F42256"/>
    <w:rsid w:val="00F422A0"/>
    <w:rsid w:val="00F423AD"/>
    <w:rsid w:val="00F423E7"/>
    <w:rsid w:val="00F423FB"/>
    <w:rsid w:val="00F425F5"/>
    <w:rsid w:val="00F4263C"/>
    <w:rsid w:val="00F42657"/>
    <w:rsid w:val="00F42847"/>
    <w:rsid w:val="00F42882"/>
    <w:rsid w:val="00F42A49"/>
    <w:rsid w:val="00F42A7B"/>
    <w:rsid w:val="00F42BEE"/>
    <w:rsid w:val="00F42C08"/>
    <w:rsid w:val="00F42C35"/>
    <w:rsid w:val="00F42CD5"/>
    <w:rsid w:val="00F42EAA"/>
    <w:rsid w:val="00F43528"/>
    <w:rsid w:val="00F43A0E"/>
    <w:rsid w:val="00F43A29"/>
    <w:rsid w:val="00F43ABA"/>
    <w:rsid w:val="00F43B42"/>
    <w:rsid w:val="00F43C90"/>
    <w:rsid w:val="00F43F7F"/>
    <w:rsid w:val="00F44112"/>
    <w:rsid w:val="00F44401"/>
    <w:rsid w:val="00F445C2"/>
    <w:rsid w:val="00F44714"/>
    <w:rsid w:val="00F4496C"/>
    <w:rsid w:val="00F449C0"/>
    <w:rsid w:val="00F44CF2"/>
    <w:rsid w:val="00F44CFC"/>
    <w:rsid w:val="00F44D59"/>
    <w:rsid w:val="00F44EBF"/>
    <w:rsid w:val="00F4501B"/>
    <w:rsid w:val="00F4529B"/>
    <w:rsid w:val="00F455F1"/>
    <w:rsid w:val="00F45A66"/>
    <w:rsid w:val="00F45DC3"/>
    <w:rsid w:val="00F45E19"/>
    <w:rsid w:val="00F45EA6"/>
    <w:rsid w:val="00F45F42"/>
    <w:rsid w:val="00F46103"/>
    <w:rsid w:val="00F46127"/>
    <w:rsid w:val="00F468DA"/>
    <w:rsid w:val="00F468EA"/>
    <w:rsid w:val="00F46925"/>
    <w:rsid w:val="00F46C33"/>
    <w:rsid w:val="00F46F33"/>
    <w:rsid w:val="00F474BC"/>
    <w:rsid w:val="00F47595"/>
    <w:rsid w:val="00F47631"/>
    <w:rsid w:val="00F47897"/>
    <w:rsid w:val="00F478E1"/>
    <w:rsid w:val="00F47A63"/>
    <w:rsid w:val="00F47B85"/>
    <w:rsid w:val="00F47E9B"/>
    <w:rsid w:val="00F47F6D"/>
    <w:rsid w:val="00F50100"/>
    <w:rsid w:val="00F50249"/>
    <w:rsid w:val="00F502EC"/>
    <w:rsid w:val="00F50332"/>
    <w:rsid w:val="00F50592"/>
    <w:rsid w:val="00F50650"/>
    <w:rsid w:val="00F50687"/>
    <w:rsid w:val="00F5073F"/>
    <w:rsid w:val="00F508B8"/>
    <w:rsid w:val="00F50DFA"/>
    <w:rsid w:val="00F511DD"/>
    <w:rsid w:val="00F514D1"/>
    <w:rsid w:val="00F514E6"/>
    <w:rsid w:val="00F51605"/>
    <w:rsid w:val="00F516C4"/>
    <w:rsid w:val="00F5188C"/>
    <w:rsid w:val="00F51924"/>
    <w:rsid w:val="00F519A8"/>
    <w:rsid w:val="00F51C15"/>
    <w:rsid w:val="00F51F78"/>
    <w:rsid w:val="00F51F9C"/>
    <w:rsid w:val="00F5201F"/>
    <w:rsid w:val="00F5203C"/>
    <w:rsid w:val="00F52156"/>
    <w:rsid w:val="00F52228"/>
    <w:rsid w:val="00F52262"/>
    <w:rsid w:val="00F526A3"/>
    <w:rsid w:val="00F52887"/>
    <w:rsid w:val="00F52896"/>
    <w:rsid w:val="00F529BC"/>
    <w:rsid w:val="00F52BF7"/>
    <w:rsid w:val="00F52CAF"/>
    <w:rsid w:val="00F52EA0"/>
    <w:rsid w:val="00F52EF2"/>
    <w:rsid w:val="00F52F89"/>
    <w:rsid w:val="00F53119"/>
    <w:rsid w:val="00F5325F"/>
    <w:rsid w:val="00F532ED"/>
    <w:rsid w:val="00F5351D"/>
    <w:rsid w:val="00F53581"/>
    <w:rsid w:val="00F53619"/>
    <w:rsid w:val="00F536EE"/>
    <w:rsid w:val="00F5376C"/>
    <w:rsid w:val="00F5377F"/>
    <w:rsid w:val="00F538D0"/>
    <w:rsid w:val="00F539CE"/>
    <w:rsid w:val="00F53BB0"/>
    <w:rsid w:val="00F53C19"/>
    <w:rsid w:val="00F53D44"/>
    <w:rsid w:val="00F54068"/>
    <w:rsid w:val="00F540FD"/>
    <w:rsid w:val="00F54647"/>
    <w:rsid w:val="00F5466F"/>
    <w:rsid w:val="00F546F8"/>
    <w:rsid w:val="00F54787"/>
    <w:rsid w:val="00F5479B"/>
    <w:rsid w:val="00F54920"/>
    <w:rsid w:val="00F54993"/>
    <w:rsid w:val="00F54BA6"/>
    <w:rsid w:val="00F54D1C"/>
    <w:rsid w:val="00F54D79"/>
    <w:rsid w:val="00F54E8F"/>
    <w:rsid w:val="00F5501F"/>
    <w:rsid w:val="00F55449"/>
    <w:rsid w:val="00F5555E"/>
    <w:rsid w:val="00F55607"/>
    <w:rsid w:val="00F55666"/>
    <w:rsid w:val="00F5576E"/>
    <w:rsid w:val="00F55905"/>
    <w:rsid w:val="00F55C1E"/>
    <w:rsid w:val="00F55CC5"/>
    <w:rsid w:val="00F55EBA"/>
    <w:rsid w:val="00F55FA9"/>
    <w:rsid w:val="00F566DE"/>
    <w:rsid w:val="00F56733"/>
    <w:rsid w:val="00F56895"/>
    <w:rsid w:val="00F569C2"/>
    <w:rsid w:val="00F56A01"/>
    <w:rsid w:val="00F56A9B"/>
    <w:rsid w:val="00F56E1B"/>
    <w:rsid w:val="00F5700E"/>
    <w:rsid w:val="00F57017"/>
    <w:rsid w:val="00F57395"/>
    <w:rsid w:val="00F57CDA"/>
    <w:rsid w:val="00F57EAA"/>
    <w:rsid w:val="00F57F91"/>
    <w:rsid w:val="00F602A1"/>
    <w:rsid w:val="00F60659"/>
    <w:rsid w:val="00F606B8"/>
    <w:rsid w:val="00F60785"/>
    <w:rsid w:val="00F609E8"/>
    <w:rsid w:val="00F60AF1"/>
    <w:rsid w:val="00F60C9E"/>
    <w:rsid w:val="00F60CE0"/>
    <w:rsid w:val="00F60DBE"/>
    <w:rsid w:val="00F61097"/>
    <w:rsid w:val="00F6112D"/>
    <w:rsid w:val="00F61137"/>
    <w:rsid w:val="00F6122A"/>
    <w:rsid w:val="00F6131E"/>
    <w:rsid w:val="00F614C0"/>
    <w:rsid w:val="00F615D5"/>
    <w:rsid w:val="00F616C7"/>
    <w:rsid w:val="00F619EE"/>
    <w:rsid w:val="00F61C3A"/>
    <w:rsid w:val="00F62147"/>
    <w:rsid w:val="00F6219D"/>
    <w:rsid w:val="00F6231E"/>
    <w:rsid w:val="00F62479"/>
    <w:rsid w:val="00F624C7"/>
    <w:rsid w:val="00F625A4"/>
    <w:rsid w:val="00F626F6"/>
    <w:rsid w:val="00F62753"/>
    <w:rsid w:val="00F62860"/>
    <w:rsid w:val="00F628A4"/>
    <w:rsid w:val="00F628BD"/>
    <w:rsid w:val="00F628EE"/>
    <w:rsid w:val="00F62A6C"/>
    <w:rsid w:val="00F62AD4"/>
    <w:rsid w:val="00F62D60"/>
    <w:rsid w:val="00F62FD5"/>
    <w:rsid w:val="00F6304C"/>
    <w:rsid w:val="00F635DF"/>
    <w:rsid w:val="00F63A34"/>
    <w:rsid w:val="00F63C3F"/>
    <w:rsid w:val="00F641FB"/>
    <w:rsid w:val="00F643A0"/>
    <w:rsid w:val="00F644A0"/>
    <w:rsid w:val="00F64812"/>
    <w:rsid w:val="00F64C64"/>
    <w:rsid w:val="00F64DE5"/>
    <w:rsid w:val="00F64DF7"/>
    <w:rsid w:val="00F64E6F"/>
    <w:rsid w:val="00F64F49"/>
    <w:rsid w:val="00F64F87"/>
    <w:rsid w:val="00F64FD3"/>
    <w:rsid w:val="00F65138"/>
    <w:rsid w:val="00F6568A"/>
    <w:rsid w:val="00F656D9"/>
    <w:rsid w:val="00F65724"/>
    <w:rsid w:val="00F6581F"/>
    <w:rsid w:val="00F658CE"/>
    <w:rsid w:val="00F6591D"/>
    <w:rsid w:val="00F65A6D"/>
    <w:rsid w:val="00F65AAC"/>
    <w:rsid w:val="00F65B74"/>
    <w:rsid w:val="00F65C37"/>
    <w:rsid w:val="00F65DCA"/>
    <w:rsid w:val="00F660D4"/>
    <w:rsid w:val="00F6625E"/>
    <w:rsid w:val="00F66482"/>
    <w:rsid w:val="00F664E2"/>
    <w:rsid w:val="00F665F0"/>
    <w:rsid w:val="00F6670C"/>
    <w:rsid w:val="00F66726"/>
    <w:rsid w:val="00F668CB"/>
    <w:rsid w:val="00F669C0"/>
    <w:rsid w:val="00F66A85"/>
    <w:rsid w:val="00F66B17"/>
    <w:rsid w:val="00F66BBF"/>
    <w:rsid w:val="00F66C17"/>
    <w:rsid w:val="00F66E64"/>
    <w:rsid w:val="00F66E9A"/>
    <w:rsid w:val="00F66F77"/>
    <w:rsid w:val="00F6710B"/>
    <w:rsid w:val="00F67294"/>
    <w:rsid w:val="00F6735A"/>
    <w:rsid w:val="00F673B9"/>
    <w:rsid w:val="00F673DE"/>
    <w:rsid w:val="00F674C8"/>
    <w:rsid w:val="00F67CBB"/>
    <w:rsid w:val="00F67D7F"/>
    <w:rsid w:val="00F67FFA"/>
    <w:rsid w:val="00F70072"/>
    <w:rsid w:val="00F7024D"/>
    <w:rsid w:val="00F702BB"/>
    <w:rsid w:val="00F702E7"/>
    <w:rsid w:val="00F70409"/>
    <w:rsid w:val="00F707D6"/>
    <w:rsid w:val="00F7094F"/>
    <w:rsid w:val="00F7098C"/>
    <w:rsid w:val="00F70B57"/>
    <w:rsid w:val="00F70CC7"/>
    <w:rsid w:val="00F70CE3"/>
    <w:rsid w:val="00F70D59"/>
    <w:rsid w:val="00F70E0B"/>
    <w:rsid w:val="00F70F5D"/>
    <w:rsid w:val="00F7109C"/>
    <w:rsid w:val="00F710DB"/>
    <w:rsid w:val="00F71128"/>
    <w:rsid w:val="00F7124A"/>
    <w:rsid w:val="00F712D2"/>
    <w:rsid w:val="00F71492"/>
    <w:rsid w:val="00F71755"/>
    <w:rsid w:val="00F71BAF"/>
    <w:rsid w:val="00F71CC1"/>
    <w:rsid w:val="00F71D96"/>
    <w:rsid w:val="00F71E71"/>
    <w:rsid w:val="00F71EBB"/>
    <w:rsid w:val="00F71F00"/>
    <w:rsid w:val="00F71F29"/>
    <w:rsid w:val="00F71F69"/>
    <w:rsid w:val="00F72071"/>
    <w:rsid w:val="00F7230E"/>
    <w:rsid w:val="00F725A8"/>
    <w:rsid w:val="00F7268E"/>
    <w:rsid w:val="00F72693"/>
    <w:rsid w:val="00F72799"/>
    <w:rsid w:val="00F7283C"/>
    <w:rsid w:val="00F728A9"/>
    <w:rsid w:val="00F72A2F"/>
    <w:rsid w:val="00F72AF5"/>
    <w:rsid w:val="00F72B4C"/>
    <w:rsid w:val="00F72CB1"/>
    <w:rsid w:val="00F72D2F"/>
    <w:rsid w:val="00F72E09"/>
    <w:rsid w:val="00F72E78"/>
    <w:rsid w:val="00F72FDC"/>
    <w:rsid w:val="00F7332B"/>
    <w:rsid w:val="00F735A3"/>
    <w:rsid w:val="00F736C7"/>
    <w:rsid w:val="00F738D4"/>
    <w:rsid w:val="00F73B5E"/>
    <w:rsid w:val="00F73C39"/>
    <w:rsid w:val="00F73C4A"/>
    <w:rsid w:val="00F73D36"/>
    <w:rsid w:val="00F73E09"/>
    <w:rsid w:val="00F74026"/>
    <w:rsid w:val="00F742CB"/>
    <w:rsid w:val="00F743E8"/>
    <w:rsid w:val="00F744F3"/>
    <w:rsid w:val="00F746C6"/>
    <w:rsid w:val="00F74F91"/>
    <w:rsid w:val="00F751E1"/>
    <w:rsid w:val="00F75360"/>
    <w:rsid w:val="00F763C7"/>
    <w:rsid w:val="00F7647F"/>
    <w:rsid w:val="00F764D6"/>
    <w:rsid w:val="00F765C6"/>
    <w:rsid w:val="00F76706"/>
    <w:rsid w:val="00F767FF"/>
    <w:rsid w:val="00F76AA8"/>
    <w:rsid w:val="00F76F4C"/>
    <w:rsid w:val="00F77359"/>
    <w:rsid w:val="00F7751C"/>
    <w:rsid w:val="00F776BA"/>
    <w:rsid w:val="00F776EF"/>
    <w:rsid w:val="00F778FD"/>
    <w:rsid w:val="00F77C15"/>
    <w:rsid w:val="00F77D06"/>
    <w:rsid w:val="00F77DB4"/>
    <w:rsid w:val="00F77E0F"/>
    <w:rsid w:val="00F77E13"/>
    <w:rsid w:val="00F804C1"/>
    <w:rsid w:val="00F806B9"/>
    <w:rsid w:val="00F80785"/>
    <w:rsid w:val="00F80863"/>
    <w:rsid w:val="00F80C70"/>
    <w:rsid w:val="00F80F6D"/>
    <w:rsid w:val="00F811E6"/>
    <w:rsid w:val="00F8176A"/>
    <w:rsid w:val="00F8196A"/>
    <w:rsid w:val="00F8199F"/>
    <w:rsid w:val="00F81C12"/>
    <w:rsid w:val="00F81DA9"/>
    <w:rsid w:val="00F81F8C"/>
    <w:rsid w:val="00F81FF7"/>
    <w:rsid w:val="00F8209D"/>
    <w:rsid w:val="00F8215E"/>
    <w:rsid w:val="00F82228"/>
    <w:rsid w:val="00F82251"/>
    <w:rsid w:val="00F824F5"/>
    <w:rsid w:val="00F8261A"/>
    <w:rsid w:val="00F82677"/>
    <w:rsid w:val="00F827A2"/>
    <w:rsid w:val="00F82942"/>
    <w:rsid w:val="00F8299E"/>
    <w:rsid w:val="00F82B0C"/>
    <w:rsid w:val="00F8308B"/>
    <w:rsid w:val="00F83181"/>
    <w:rsid w:val="00F83196"/>
    <w:rsid w:val="00F83306"/>
    <w:rsid w:val="00F834A5"/>
    <w:rsid w:val="00F834B8"/>
    <w:rsid w:val="00F837EA"/>
    <w:rsid w:val="00F83891"/>
    <w:rsid w:val="00F83A51"/>
    <w:rsid w:val="00F83A55"/>
    <w:rsid w:val="00F83B27"/>
    <w:rsid w:val="00F83B52"/>
    <w:rsid w:val="00F83EF5"/>
    <w:rsid w:val="00F84342"/>
    <w:rsid w:val="00F844F2"/>
    <w:rsid w:val="00F846DE"/>
    <w:rsid w:val="00F847C1"/>
    <w:rsid w:val="00F849D8"/>
    <w:rsid w:val="00F849F3"/>
    <w:rsid w:val="00F84A59"/>
    <w:rsid w:val="00F84AB4"/>
    <w:rsid w:val="00F84AC1"/>
    <w:rsid w:val="00F84CAC"/>
    <w:rsid w:val="00F84DA5"/>
    <w:rsid w:val="00F84E6B"/>
    <w:rsid w:val="00F84F8A"/>
    <w:rsid w:val="00F850E6"/>
    <w:rsid w:val="00F8510F"/>
    <w:rsid w:val="00F85211"/>
    <w:rsid w:val="00F8521B"/>
    <w:rsid w:val="00F8529C"/>
    <w:rsid w:val="00F85408"/>
    <w:rsid w:val="00F85493"/>
    <w:rsid w:val="00F8558B"/>
    <w:rsid w:val="00F85736"/>
    <w:rsid w:val="00F8575D"/>
    <w:rsid w:val="00F8589B"/>
    <w:rsid w:val="00F85C0A"/>
    <w:rsid w:val="00F85CB7"/>
    <w:rsid w:val="00F85D77"/>
    <w:rsid w:val="00F85EE1"/>
    <w:rsid w:val="00F85F44"/>
    <w:rsid w:val="00F85F8E"/>
    <w:rsid w:val="00F86113"/>
    <w:rsid w:val="00F861C4"/>
    <w:rsid w:val="00F862A4"/>
    <w:rsid w:val="00F862BE"/>
    <w:rsid w:val="00F86438"/>
    <w:rsid w:val="00F86954"/>
    <w:rsid w:val="00F86A09"/>
    <w:rsid w:val="00F86A21"/>
    <w:rsid w:val="00F86C6D"/>
    <w:rsid w:val="00F86CE7"/>
    <w:rsid w:val="00F86E6D"/>
    <w:rsid w:val="00F86E75"/>
    <w:rsid w:val="00F86EE3"/>
    <w:rsid w:val="00F8717A"/>
    <w:rsid w:val="00F87580"/>
    <w:rsid w:val="00F879B1"/>
    <w:rsid w:val="00F87BA9"/>
    <w:rsid w:val="00F90495"/>
    <w:rsid w:val="00F904B3"/>
    <w:rsid w:val="00F9076B"/>
    <w:rsid w:val="00F90964"/>
    <w:rsid w:val="00F909F1"/>
    <w:rsid w:val="00F90B16"/>
    <w:rsid w:val="00F90C78"/>
    <w:rsid w:val="00F90CEB"/>
    <w:rsid w:val="00F90FAB"/>
    <w:rsid w:val="00F9118B"/>
    <w:rsid w:val="00F91206"/>
    <w:rsid w:val="00F91309"/>
    <w:rsid w:val="00F91327"/>
    <w:rsid w:val="00F913E9"/>
    <w:rsid w:val="00F91420"/>
    <w:rsid w:val="00F91491"/>
    <w:rsid w:val="00F91511"/>
    <w:rsid w:val="00F91A7D"/>
    <w:rsid w:val="00F91C25"/>
    <w:rsid w:val="00F91D7E"/>
    <w:rsid w:val="00F92103"/>
    <w:rsid w:val="00F922F6"/>
    <w:rsid w:val="00F923B7"/>
    <w:rsid w:val="00F92495"/>
    <w:rsid w:val="00F92605"/>
    <w:rsid w:val="00F927A7"/>
    <w:rsid w:val="00F929CB"/>
    <w:rsid w:val="00F92B9B"/>
    <w:rsid w:val="00F92D91"/>
    <w:rsid w:val="00F92DF7"/>
    <w:rsid w:val="00F92E2F"/>
    <w:rsid w:val="00F92E56"/>
    <w:rsid w:val="00F931A1"/>
    <w:rsid w:val="00F934E2"/>
    <w:rsid w:val="00F9356F"/>
    <w:rsid w:val="00F9374D"/>
    <w:rsid w:val="00F93845"/>
    <w:rsid w:val="00F939F1"/>
    <w:rsid w:val="00F93D6A"/>
    <w:rsid w:val="00F93D9C"/>
    <w:rsid w:val="00F93F4C"/>
    <w:rsid w:val="00F93F60"/>
    <w:rsid w:val="00F940FE"/>
    <w:rsid w:val="00F94225"/>
    <w:rsid w:val="00F94376"/>
    <w:rsid w:val="00F943AE"/>
    <w:rsid w:val="00F9447B"/>
    <w:rsid w:val="00F944A3"/>
    <w:rsid w:val="00F946BA"/>
    <w:rsid w:val="00F94D90"/>
    <w:rsid w:val="00F94F89"/>
    <w:rsid w:val="00F95338"/>
    <w:rsid w:val="00F9546B"/>
    <w:rsid w:val="00F9550E"/>
    <w:rsid w:val="00F9555D"/>
    <w:rsid w:val="00F95562"/>
    <w:rsid w:val="00F95A44"/>
    <w:rsid w:val="00F95AD9"/>
    <w:rsid w:val="00F95B4D"/>
    <w:rsid w:val="00F95D5C"/>
    <w:rsid w:val="00F95DF7"/>
    <w:rsid w:val="00F95EA2"/>
    <w:rsid w:val="00F95FA0"/>
    <w:rsid w:val="00F966C7"/>
    <w:rsid w:val="00F966D0"/>
    <w:rsid w:val="00F96831"/>
    <w:rsid w:val="00F968B6"/>
    <w:rsid w:val="00F969C1"/>
    <w:rsid w:val="00F96B73"/>
    <w:rsid w:val="00F96CC2"/>
    <w:rsid w:val="00F96E0D"/>
    <w:rsid w:val="00F96F52"/>
    <w:rsid w:val="00F9707D"/>
    <w:rsid w:val="00F9716F"/>
    <w:rsid w:val="00F974BC"/>
    <w:rsid w:val="00F97618"/>
    <w:rsid w:val="00F97641"/>
    <w:rsid w:val="00F977CB"/>
    <w:rsid w:val="00F9786F"/>
    <w:rsid w:val="00F97987"/>
    <w:rsid w:val="00F979D1"/>
    <w:rsid w:val="00F97A66"/>
    <w:rsid w:val="00F97C66"/>
    <w:rsid w:val="00F97DE6"/>
    <w:rsid w:val="00F97F7B"/>
    <w:rsid w:val="00F97FFE"/>
    <w:rsid w:val="00FA0111"/>
    <w:rsid w:val="00FA072F"/>
    <w:rsid w:val="00FA075F"/>
    <w:rsid w:val="00FA0781"/>
    <w:rsid w:val="00FA0A8E"/>
    <w:rsid w:val="00FA0D70"/>
    <w:rsid w:val="00FA0D96"/>
    <w:rsid w:val="00FA1170"/>
    <w:rsid w:val="00FA1198"/>
    <w:rsid w:val="00FA1328"/>
    <w:rsid w:val="00FA14BF"/>
    <w:rsid w:val="00FA14DF"/>
    <w:rsid w:val="00FA1597"/>
    <w:rsid w:val="00FA183E"/>
    <w:rsid w:val="00FA1945"/>
    <w:rsid w:val="00FA1D66"/>
    <w:rsid w:val="00FA1ED2"/>
    <w:rsid w:val="00FA1EE6"/>
    <w:rsid w:val="00FA20A7"/>
    <w:rsid w:val="00FA2230"/>
    <w:rsid w:val="00FA224A"/>
    <w:rsid w:val="00FA2777"/>
    <w:rsid w:val="00FA277E"/>
    <w:rsid w:val="00FA2C1F"/>
    <w:rsid w:val="00FA2C42"/>
    <w:rsid w:val="00FA2DF7"/>
    <w:rsid w:val="00FA2F5A"/>
    <w:rsid w:val="00FA3274"/>
    <w:rsid w:val="00FA329A"/>
    <w:rsid w:val="00FA34F1"/>
    <w:rsid w:val="00FA384B"/>
    <w:rsid w:val="00FA3DDB"/>
    <w:rsid w:val="00FA3F68"/>
    <w:rsid w:val="00FA42D1"/>
    <w:rsid w:val="00FA4393"/>
    <w:rsid w:val="00FA445D"/>
    <w:rsid w:val="00FA4490"/>
    <w:rsid w:val="00FA46D8"/>
    <w:rsid w:val="00FA4743"/>
    <w:rsid w:val="00FA4748"/>
    <w:rsid w:val="00FA4CC3"/>
    <w:rsid w:val="00FA4DF3"/>
    <w:rsid w:val="00FA508D"/>
    <w:rsid w:val="00FA5234"/>
    <w:rsid w:val="00FA5402"/>
    <w:rsid w:val="00FA54C1"/>
    <w:rsid w:val="00FA55F8"/>
    <w:rsid w:val="00FA5855"/>
    <w:rsid w:val="00FA5D67"/>
    <w:rsid w:val="00FA5F4C"/>
    <w:rsid w:val="00FA6190"/>
    <w:rsid w:val="00FA626C"/>
    <w:rsid w:val="00FA63FE"/>
    <w:rsid w:val="00FA6411"/>
    <w:rsid w:val="00FA6A88"/>
    <w:rsid w:val="00FA6B60"/>
    <w:rsid w:val="00FA6CA2"/>
    <w:rsid w:val="00FA6E37"/>
    <w:rsid w:val="00FA7115"/>
    <w:rsid w:val="00FA7293"/>
    <w:rsid w:val="00FA73A1"/>
    <w:rsid w:val="00FA749A"/>
    <w:rsid w:val="00FA7507"/>
    <w:rsid w:val="00FA7629"/>
    <w:rsid w:val="00FA769E"/>
    <w:rsid w:val="00FA772F"/>
    <w:rsid w:val="00FA7A33"/>
    <w:rsid w:val="00FA7AF6"/>
    <w:rsid w:val="00FA7B72"/>
    <w:rsid w:val="00FA7F19"/>
    <w:rsid w:val="00FA7F3B"/>
    <w:rsid w:val="00FA7F5C"/>
    <w:rsid w:val="00FB0084"/>
    <w:rsid w:val="00FB0277"/>
    <w:rsid w:val="00FB037F"/>
    <w:rsid w:val="00FB0566"/>
    <w:rsid w:val="00FB0609"/>
    <w:rsid w:val="00FB099D"/>
    <w:rsid w:val="00FB0AD3"/>
    <w:rsid w:val="00FB0BD0"/>
    <w:rsid w:val="00FB0D35"/>
    <w:rsid w:val="00FB0F92"/>
    <w:rsid w:val="00FB1021"/>
    <w:rsid w:val="00FB12EA"/>
    <w:rsid w:val="00FB131F"/>
    <w:rsid w:val="00FB154F"/>
    <w:rsid w:val="00FB161A"/>
    <w:rsid w:val="00FB1646"/>
    <w:rsid w:val="00FB1777"/>
    <w:rsid w:val="00FB17EC"/>
    <w:rsid w:val="00FB1A28"/>
    <w:rsid w:val="00FB1E53"/>
    <w:rsid w:val="00FB1F5C"/>
    <w:rsid w:val="00FB2348"/>
    <w:rsid w:val="00FB248E"/>
    <w:rsid w:val="00FB25AF"/>
    <w:rsid w:val="00FB26A2"/>
    <w:rsid w:val="00FB276D"/>
    <w:rsid w:val="00FB284E"/>
    <w:rsid w:val="00FB2878"/>
    <w:rsid w:val="00FB2887"/>
    <w:rsid w:val="00FB2A95"/>
    <w:rsid w:val="00FB2BE8"/>
    <w:rsid w:val="00FB3037"/>
    <w:rsid w:val="00FB30CB"/>
    <w:rsid w:val="00FB31AB"/>
    <w:rsid w:val="00FB3470"/>
    <w:rsid w:val="00FB37C7"/>
    <w:rsid w:val="00FB3845"/>
    <w:rsid w:val="00FB3A4E"/>
    <w:rsid w:val="00FB3B2D"/>
    <w:rsid w:val="00FB3CE6"/>
    <w:rsid w:val="00FB3E5A"/>
    <w:rsid w:val="00FB3F10"/>
    <w:rsid w:val="00FB42A0"/>
    <w:rsid w:val="00FB434A"/>
    <w:rsid w:val="00FB445C"/>
    <w:rsid w:val="00FB4699"/>
    <w:rsid w:val="00FB4709"/>
    <w:rsid w:val="00FB48B1"/>
    <w:rsid w:val="00FB4A09"/>
    <w:rsid w:val="00FB4A9A"/>
    <w:rsid w:val="00FB4B20"/>
    <w:rsid w:val="00FB4BF0"/>
    <w:rsid w:val="00FB4DE7"/>
    <w:rsid w:val="00FB4E1F"/>
    <w:rsid w:val="00FB5149"/>
    <w:rsid w:val="00FB5495"/>
    <w:rsid w:val="00FB54CB"/>
    <w:rsid w:val="00FB5625"/>
    <w:rsid w:val="00FB572D"/>
    <w:rsid w:val="00FB5746"/>
    <w:rsid w:val="00FB58C6"/>
    <w:rsid w:val="00FB5AE5"/>
    <w:rsid w:val="00FB5B05"/>
    <w:rsid w:val="00FB5C9A"/>
    <w:rsid w:val="00FB60F5"/>
    <w:rsid w:val="00FB64DE"/>
    <w:rsid w:val="00FB66FE"/>
    <w:rsid w:val="00FB670B"/>
    <w:rsid w:val="00FB6768"/>
    <w:rsid w:val="00FB6855"/>
    <w:rsid w:val="00FB6924"/>
    <w:rsid w:val="00FB69C7"/>
    <w:rsid w:val="00FB6A48"/>
    <w:rsid w:val="00FB6BFD"/>
    <w:rsid w:val="00FB7C5B"/>
    <w:rsid w:val="00FB7CB8"/>
    <w:rsid w:val="00FB7E6B"/>
    <w:rsid w:val="00FC00E8"/>
    <w:rsid w:val="00FC05DB"/>
    <w:rsid w:val="00FC07FB"/>
    <w:rsid w:val="00FC0804"/>
    <w:rsid w:val="00FC08A3"/>
    <w:rsid w:val="00FC0DB4"/>
    <w:rsid w:val="00FC0F95"/>
    <w:rsid w:val="00FC1180"/>
    <w:rsid w:val="00FC11F4"/>
    <w:rsid w:val="00FC1308"/>
    <w:rsid w:val="00FC1334"/>
    <w:rsid w:val="00FC1356"/>
    <w:rsid w:val="00FC144B"/>
    <w:rsid w:val="00FC1C05"/>
    <w:rsid w:val="00FC1C96"/>
    <w:rsid w:val="00FC1D4F"/>
    <w:rsid w:val="00FC1D66"/>
    <w:rsid w:val="00FC1DAB"/>
    <w:rsid w:val="00FC1F89"/>
    <w:rsid w:val="00FC229C"/>
    <w:rsid w:val="00FC26AD"/>
    <w:rsid w:val="00FC2802"/>
    <w:rsid w:val="00FC28DD"/>
    <w:rsid w:val="00FC29B9"/>
    <w:rsid w:val="00FC2AAD"/>
    <w:rsid w:val="00FC2AE5"/>
    <w:rsid w:val="00FC2AE8"/>
    <w:rsid w:val="00FC2D87"/>
    <w:rsid w:val="00FC318B"/>
    <w:rsid w:val="00FC31E9"/>
    <w:rsid w:val="00FC345A"/>
    <w:rsid w:val="00FC3534"/>
    <w:rsid w:val="00FC36D0"/>
    <w:rsid w:val="00FC3703"/>
    <w:rsid w:val="00FC3749"/>
    <w:rsid w:val="00FC3829"/>
    <w:rsid w:val="00FC3ADA"/>
    <w:rsid w:val="00FC3ADE"/>
    <w:rsid w:val="00FC3F60"/>
    <w:rsid w:val="00FC3F73"/>
    <w:rsid w:val="00FC4190"/>
    <w:rsid w:val="00FC4213"/>
    <w:rsid w:val="00FC4298"/>
    <w:rsid w:val="00FC42B5"/>
    <w:rsid w:val="00FC435D"/>
    <w:rsid w:val="00FC4409"/>
    <w:rsid w:val="00FC44B4"/>
    <w:rsid w:val="00FC48F7"/>
    <w:rsid w:val="00FC4903"/>
    <w:rsid w:val="00FC4EC6"/>
    <w:rsid w:val="00FC4F4A"/>
    <w:rsid w:val="00FC5002"/>
    <w:rsid w:val="00FC50DA"/>
    <w:rsid w:val="00FC52A7"/>
    <w:rsid w:val="00FC5555"/>
    <w:rsid w:val="00FC580B"/>
    <w:rsid w:val="00FC58DE"/>
    <w:rsid w:val="00FC5AFF"/>
    <w:rsid w:val="00FC5B7D"/>
    <w:rsid w:val="00FC5E12"/>
    <w:rsid w:val="00FC5F16"/>
    <w:rsid w:val="00FC5F82"/>
    <w:rsid w:val="00FC5FB8"/>
    <w:rsid w:val="00FC6151"/>
    <w:rsid w:val="00FC6205"/>
    <w:rsid w:val="00FC6231"/>
    <w:rsid w:val="00FC62A0"/>
    <w:rsid w:val="00FC6326"/>
    <w:rsid w:val="00FC639F"/>
    <w:rsid w:val="00FC64A3"/>
    <w:rsid w:val="00FC6526"/>
    <w:rsid w:val="00FC6574"/>
    <w:rsid w:val="00FC6710"/>
    <w:rsid w:val="00FC67CB"/>
    <w:rsid w:val="00FC6835"/>
    <w:rsid w:val="00FC6890"/>
    <w:rsid w:val="00FC69DD"/>
    <w:rsid w:val="00FC6D12"/>
    <w:rsid w:val="00FC6E71"/>
    <w:rsid w:val="00FC6FD3"/>
    <w:rsid w:val="00FC70A9"/>
    <w:rsid w:val="00FC7242"/>
    <w:rsid w:val="00FC7448"/>
    <w:rsid w:val="00FC74C0"/>
    <w:rsid w:val="00FC783B"/>
    <w:rsid w:val="00FC78B9"/>
    <w:rsid w:val="00FC7989"/>
    <w:rsid w:val="00FC7A70"/>
    <w:rsid w:val="00FC7B83"/>
    <w:rsid w:val="00FC7E12"/>
    <w:rsid w:val="00FC7F09"/>
    <w:rsid w:val="00FC7F40"/>
    <w:rsid w:val="00FD006B"/>
    <w:rsid w:val="00FD017E"/>
    <w:rsid w:val="00FD018F"/>
    <w:rsid w:val="00FD01FB"/>
    <w:rsid w:val="00FD05E6"/>
    <w:rsid w:val="00FD0624"/>
    <w:rsid w:val="00FD0642"/>
    <w:rsid w:val="00FD08A9"/>
    <w:rsid w:val="00FD0BBE"/>
    <w:rsid w:val="00FD0D70"/>
    <w:rsid w:val="00FD1073"/>
    <w:rsid w:val="00FD149A"/>
    <w:rsid w:val="00FD1580"/>
    <w:rsid w:val="00FD1592"/>
    <w:rsid w:val="00FD18E2"/>
    <w:rsid w:val="00FD1955"/>
    <w:rsid w:val="00FD1AA2"/>
    <w:rsid w:val="00FD1AF9"/>
    <w:rsid w:val="00FD1CB1"/>
    <w:rsid w:val="00FD222C"/>
    <w:rsid w:val="00FD24AD"/>
    <w:rsid w:val="00FD2597"/>
    <w:rsid w:val="00FD270A"/>
    <w:rsid w:val="00FD2872"/>
    <w:rsid w:val="00FD28C1"/>
    <w:rsid w:val="00FD28C5"/>
    <w:rsid w:val="00FD29E8"/>
    <w:rsid w:val="00FD2AA8"/>
    <w:rsid w:val="00FD2E16"/>
    <w:rsid w:val="00FD2EC9"/>
    <w:rsid w:val="00FD31BA"/>
    <w:rsid w:val="00FD323A"/>
    <w:rsid w:val="00FD3902"/>
    <w:rsid w:val="00FD3B2A"/>
    <w:rsid w:val="00FD3D32"/>
    <w:rsid w:val="00FD3DED"/>
    <w:rsid w:val="00FD3E63"/>
    <w:rsid w:val="00FD400A"/>
    <w:rsid w:val="00FD4278"/>
    <w:rsid w:val="00FD42AB"/>
    <w:rsid w:val="00FD4399"/>
    <w:rsid w:val="00FD45B8"/>
    <w:rsid w:val="00FD473B"/>
    <w:rsid w:val="00FD47F0"/>
    <w:rsid w:val="00FD4931"/>
    <w:rsid w:val="00FD495A"/>
    <w:rsid w:val="00FD4D19"/>
    <w:rsid w:val="00FD50F9"/>
    <w:rsid w:val="00FD5135"/>
    <w:rsid w:val="00FD52A5"/>
    <w:rsid w:val="00FD530C"/>
    <w:rsid w:val="00FD540E"/>
    <w:rsid w:val="00FD5416"/>
    <w:rsid w:val="00FD54C3"/>
    <w:rsid w:val="00FD5505"/>
    <w:rsid w:val="00FD553D"/>
    <w:rsid w:val="00FD5557"/>
    <w:rsid w:val="00FD55EB"/>
    <w:rsid w:val="00FD5829"/>
    <w:rsid w:val="00FD60DC"/>
    <w:rsid w:val="00FD6203"/>
    <w:rsid w:val="00FD64A9"/>
    <w:rsid w:val="00FD6949"/>
    <w:rsid w:val="00FD6A1B"/>
    <w:rsid w:val="00FD6A8F"/>
    <w:rsid w:val="00FD6BA6"/>
    <w:rsid w:val="00FD6D81"/>
    <w:rsid w:val="00FD6FAA"/>
    <w:rsid w:val="00FD7398"/>
    <w:rsid w:val="00FD7432"/>
    <w:rsid w:val="00FD76A4"/>
    <w:rsid w:val="00FD7773"/>
    <w:rsid w:val="00FD7CC7"/>
    <w:rsid w:val="00FD7CDB"/>
    <w:rsid w:val="00FD7E43"/>
    <w:rsid w:val="00FD7E8E"/>
    <w:rsid w:val="00FD7F55"/>
    <w:rsid w:val="00FE018B"/>
    <w:rsid w:val="00FE01C0"/>
    <w:rsid w:val="00FE0216"/>
    <w:rsid w:val="00FE03EF"/>
    <w:rsid w:val="00FE082A"/>
    <w:rsid w:val="00FE08E4"/>
    <w:rsid w:val="00FE0970"/>
    <w:rsid w:val="00FE0A48"/>
    <w:rsid w:val="00FE0D65"/>
    <w:rsid w:val="00FE1086"/>
    <w:rsid w:val="00FE10D3"/>
    <w:rsid w:val="00FE1185"/>
    <w:rsid w:val="00FE1276"/>
    <w:rsid w:val="00FE14A4"/>
    <w:rsid w:val="00FE15CF"/>
    <w:rsid w:val="00FE179A"/>
    <w:rsid w:val="00FE1A16"/>
    <w:rsid w:val="00FE1CD6"/>
    <w:rsid w:val="00FE21AC"/>
    <w:rsid w:val="00FE21E3"/>
    <w:rsid w:val="00FE2839"/>
    <w:rsid w:val="00FE28A1"/>
    <w:rsid w:val="00FE2A16"/>
    <w:rsid w:val="00FE2BE9"/>
    <w:rsid w:val="00FE2FA2"/>
    <w:rsid w:val="00FE305C"/>
    <w:rsid w:val="00FE3B1A"/>
    <w:rsid w:val="00FE3D30"/>
    <w:rsid w:val="00FE3E31"/>
    <w:rsid w:val="00FE3EE7"/>
    <w:rsid w:val="00FE3FF5"/>
    <w:rsid w:val="00FE4162"/>
    <w:rsid w:val="00FE4242"/>
    <w:rsid w:val="00FE4479"/>
    <w:rsid w:val="00FE47AC"/>
    <w:rsid w:val="00FE486F"/>
    <w:rsid w:val="00FE488B"/>
    <w:rsid w:val="00FE49AC"/>
    <w:rsid w:val="00FE4D1E"/>
    <w:rsid w:val="00FE511C"/>
    <w:rsid w:val="00FE53C1"/>
    <w:rsid w:val="00FE55F6"/>
    <w:rsid w:val="00FE59F4"/>
    <w:rsid w:val="00FE5D94"/>
    <w:rsid w:val="00FE5EEC"/>
    <w:rsid w:val="00FE62EB"/>
    <w:rsid w:val="00FE6367"/>
    <w:rsid w:val="00FE63F6"/>
    <w:rsid w:val="00FE6460"/>
    <w:rsid w:val="00FE64C8"/>
    <w:rsid w:val="00FE6632"/>
    <w:rsid w:val="00FE675A"/>
    <w:rsid w:val="00FE68BD"/>
    <w:rsid w:val="00FE6BB3"/>
    <w:rsid w:val="00FE6C9C"/>
    <w:rsid w:val="00FE700D"/>
    <w:rsid w:val="00FE7061"/>
    <w:rsid w:val="00FE70EA"/>
    <w:rsid w:val="00FE72EB"/>
    <w:rsid w:val="00FE7432"/>
    <w:rsid w:val="00FE7839"/>
    <w:rsid w:val="00FE7BF0"/>
    <w:rsid w:val="00FE7D10"/>
    <w:rsid w:val="00FE7EED"/>
    <w:rsid w:val="00FE7F4B"/>
    <w:rsid w:val="00FF004B"/>
    <w:rsid w:val="00FF009A"/>
    <w:rsid w:val="00FF0301"/>
    <w:rsid w:val="00FF039C"/>
    <w:rsid w:val="00FF04D1"/>
    <w:rsid w:val="00FF04D7"/>
    <w:rsid w:val="00FF0519"/>
    <w:rsid w:val="00FF06E8"/>
    <w:rsid w:val="00FF08A6"/>
    <w:rsid w:val="00FF0AA9"/>
    <w:rsid w:val="00FF0B8B"/>
    <w:rsid w:val="00FF0DB7"/>
    <w:rsid w:val="00FF0DC4"/>
    <w:rsid w:val="00FF0F7C"/>
    <w:rsid w:val="00FF0FC0"/>
    <w:rsid w:val="00FF1143"/>
    <w:rsid w:val="00FF11C4"/>
    <w:rsid w:val="00FF126E"/>
    <w:rsid w:val="00FF136E"/>
    <w:rsid w:val="00FF14D7"/>
    <w:rsid w:val="00FF1663"/>
    <w:rsid w:val="00FF176F"/>
    <w:rsid w:val="00FF1922"/>
    <w:rsid w:val="00FF1BCF"/>
    <w:rsid w:val="00FF1BE4"/>
    <w:rsid w:val="00FF1D3C"/>
    <w:rsid w:val="00FF1D86"/>
    <w:rsid w:val="00FF1E65"/>
    <w:rsid w:val="00FF1EC3"/>
    <w:rsid w:val="00FF21AE"/>
    <w:rsid w:val="00FF2236"/>
    <w:rsid w:val="00FF223E"/>
    <w:rsid w:val="00FF232E"/>
    <w:rsid w:val="00FF2746"/>
    <w:rsid w:val="00FF290C"/>
    <w:rsid w:val="00FF2A10"/>
    <w:rsid w:val="00FF2AF3"/>
    <w:rsid w:val="00FF2BF6"/>
    <w:rsid w:val="00FF2EB1"/>
    <w:rsid w:val="00FF2F3F"/>
    <w:rsid w:val="00FF30A0"/>
    <w:rsid w:val="00FF30D0"/>
    <w:rsid w:val="00FF3185"/>
    <w:rsid w:val="00FF33A9"/>
    <w:rsid w:val="00FF34BD"/>
    <w:rsid w:val="00FF37A1"/>
    <w:rsid w:val="00FF37DE"/>
    <w:rsid w:val="00FF3B73"/>
    <w:rsid w:val="00FF3C3D"/>
    <w:rsid w:val="00FF3D3F"/>
    <w:rsid w:val="00FF4028"/>
    <w:rsid w:val="00FF4533"/>
    <w:rsid w:val="00FF4534"/>
    <w:rsid w:val="00FF4DE6"/>
    <w:rsid w:val="00FF50FE"/>
    <w:rsid w:val="00FF5A13"/>
    <w:rsid w:val="00FF5AC0"/>
    <w:rsid w:val="00FF5CAD"/>
    <w:rsid w:val="00FF5CFD"/>
    <w:rsid w:val="00FF60D9"/>
    <w:rsid w:val="00FF627C"/>
    <w:rsid w:val="00FF6282"/>
    <w:rsid w:val="00FF658C"/>
    <w:rsid w:val="00FF68A3"/>
    <w:rsid w:val="00FF6917"/>
    <w:rsid w:val="00FF69CC"/>
    <w:rsid w:val="00FF6A04"/>
    <w:rsid w:val="00FF6D53"/>
    <w:rsid w:val="00FF6DE7"/>
    <w:rsid w:val="00FF6E1B"/>
    <w:rsid w:val="00FF6F30"/>
    <w:rsid w:val="00FF70AB"/>
    <w:rsid w:val="00FF73C4"/>
    <w:rsid w:val="00FF753E"/>
    <w:rsid w:val="00FF75DA"/>
    <w:rsid w:val="00FF7658"/>
    <w:rsid w:val="00FF7664"/>
    <w:rsid w:val="00FF76E2"/>
    <w:rsid w:val="00FF7917"/>
    <w:rsid w:val="00FF7B4C"/>
    <w:rsid w:val="00FF7D1D"/>
    <w:rsid w:val="00FF7E15"/>
    <w:rsid w:val="00FF7E51"/>
    <w:rsid w:val="00FF7E52"/>
    <w:rsid w:val="00FF7E6B"/>
    <w:rsid w:val="0116A329"/>
    <w:rsid w:val="012CA1F7"/>
    <w:rsid w:val="0176DBFE"/>
    <w:rsid w:val="01EE7A60"/>
    <w:rsid w:val="023F28CD"/>
    <w:rsid w:val="02A52120"/>
    <w:rsid w:val="02ABFC9B"/>
    <w:rsid w:val="02B1418F"/>
    <w:rsid w:val="02C91D33"/>
    <w:rsid w:val="030A36CB"/>
    <w:rsid w:val="03474E69"/>
    <w:rsid w:val="034846B6"/>
    <w:rsid w:val="034A1385"/>
    <w:rsid w:val="03914B21"/>
    <w:rsid w:val="03C24BCD"/>
    <w:rsid w:val="03D3E074"/>
    <w:rsid w:val="03DBF4D6"/>
    <w:rsid w:val="042CEB04"/>
    <w:rsid w:val="042F5FA7"/>
    <w:rsid w:val="04488689"/>
    <w:rsid w:val="04921DF4"/>
    <w:rsid w:val="04F83922"/>
    <w:rsid w:val="0510FAB7"/>
    <w:rsid w:val="051F0149"/>
    <w:rsid w:val="056EBE15"/>
    <w:rsid w:val="05766C21"/>
    <w:rsid w:val="05E21DED"/>
    <w:rsid w:val="05E33E66"/>
    <w:rsid w:val="061BCBDA"/>
    <w:rsid w:val="065AE8BE"/>
    <w:rsid w:val="0667F2AD"/>
    <w:rsid w:val="06C70B29"/>
    <w:rsid w:val="06D88883"/>
    <w:rsid w:val="06F9B76A"/>
    <w:rsid w:val="06FA417F"/>
    <w:rsid w:val="07135D41"/>
    <w:rsid w:val="07619EE3"/>
    <w:rsid w:val="07ACC793"/>
    <w:rsid w:val="07FBC737"/>
    <w:rsid w:val="083AD028"/>
    <w:rsid w:val="0851B61C"/>
    <w:rsid w:val="08535873"/>
    <w:rsid w:val="0865CD16"/>
    <w:rsid w:val="088D595D"/>
    <w:rsid w:val="08990FFB"/>
    <w:rsid w:val="089C65CB"/>
    <w:rsid w:val="08C3289B"/>
    <w:rsid w:val="0920058E"/>
    <w:rsid w:val="096B59F3"/>
    <w:rsid w:val="0A29CD0F"/>
    <w:rsid w:val="0A3906A8"/>
    <w:rsid w:val="0A62EACF"/>
    <w:rsid w:val="0A66B42D"/>
    <w:rsid w:val="0A9376BC"/>
    <w:rsid w:val="0A9911E3"/>
    <w:rsid w:val="0B50D0AB"/>
    <w:rsid w:val="0B5E17D5"/>
    <w:rsid w:val="0BADC530"/>
    <w:rsid w:val="0C5BDD21"/>
    <w:rsid w:val="0C83A167"/>
    <w:rsid w:val="0CADBE16"/>
    <w:rsid w:val="0CB85E62"/>
    <w:rsid w:val="0CC0B010"/>
    <w:rsid w:val="0D1E142D"/>
    <w:rsid w:val="0D2366A0"/>
    <w:rsid w:val="0D31C3FE"/>
    <w:rsid w:val="0D3577B4"/>
    <w:rsid w:val="0D3E49C5"/>
    <w:rsid w:val="0D4EC065"/>
    <w:rsid w:val="0D538475"/>
    <w:rsid w:val="0D9FAF2F"/>
    <w:rsid w:val="0DAE0D14"/>
    <w:rsid w:val="0DCB9D77"/>
    <w:rsid w:val="0E24AD49"/>
    <w:rsid w:val="0E505A19"/>
    <w:rsid w:val="0EA32FF5"/>
    <w:rsid w:val="0EED8E58"/>
    <w:rsid w:val="0EF7C3C2"/>
    <w:rsid w:val="0F424812"/>
    <w:rsid w:val="0F50107F"/>
    <w:rsid w:val="0F9126FB"/>
    <w:rsid w:val="0FC2BE8E"/>
    <w:rsid w:val="1071002C"/>
    <w:rsid w:val="10D89E4B"/>
    <w:rsid w:val="110F5BC2"/>
    <w:rsid w:val="116BEB87"/>
    <w:rsid w:val="1176950A"/>
    <w:rsid w:val="11816AF7"/>
    <w:rsid w:val="11879D9E"/>
    <w:rsid w:val="11895A8D"/>
    <w:rsid w:val="118AAF7D"/>
    <w:rsid w:val="118CDFF2"/>
    <w:rsid w:val="119A2ACF"/>
    <w:rsid w:val="11A1095B"/>
    <w:rsid w:val="11C82205"/>
    <w:rsid w:val="1201BF25"/>
    <w:rsid w:val="122323E1"/>
    <w:rsid w:val="122F6D26"/>
    <w:rsid w:val="12336D9E"/>
    <w:rsid w:val="1243FD98"/>
    <w:rsid w:val="12879C11"/>
    <w:rsid w:val="12959026"/>
    <w:rsid w:val="12C82B56"/>
    <w:rsid w:val="12DA6593"/>
    <w:rsid w:val="12DFE5AF"/>
    <w:rsid w:val="12E11547"/>
    <w:rsid w:val="12EB8994"/>
    <w:rsid w:val="1302E0B6"/>
    <w:rsid w:val="130C24AB"/>
    <w:rsid w:val="1328498E"/>
    <w:rsid w:val="13467CBB"/>
    <w:rsid w:val="134D707F"/>
    <w:rsid w:val="1369CFA7"/>
    <w:rsid w:val="1381F3EF"/>
    <w:rsid w:val="1392CF6B"/>
    <w:rsid w:val="13A684EE"/>
    <w:rsid w:val="13D3BC19"/>
    <w:rsid w:val="14098EEF"/>
    <w:rsid w:val="143F0769"/>
    <w:rsid w:val="14426863"/>
    <w:rsid w:val="149FB718"/>
    <w:rsid w:val="14CE11EE"/>
    <w:rsid w:val="14D6148E"/>
    <w:rsid w:val="15024CE4"/>
    <w:rsid w:val="1506C465"/>
    <w:rsid w:val="155CEF6F"/>
    <w:rsid w:val="15692A0B"/>
    <w:rsid w:val="1588999F"/>
    <w:rsid w:val="1597DD69"/>
    <w:rsid w:val="15BE63AF"/>
    <w:rsid w:val="15E7D171"/>
    <w:rsid w:val="15EDB9A1"/>
    <w:rsid w:val="15FEDB34"/>
    <w:rsid w:val="1602CE80"/>
    <w:rsid w:val="161FD13F"/>
    <w:rsid w:val="16823773"/>
    <w:rsid w:val="1683690F"/>
    <w:rsid w:val="16D93258"/>
    <w:rsid w:val="17001DD9"/>
    <w:rsid w:val="17160313"/>
    <w:rsid w:val="174BE17B"/>
    <w:rsid w:val="174CA864"/>
    <w:rsid w:val="17553D21"/>
    <w:rsid w:val="175F76B1"/>
    <w:rsid w:val="17B02778"/>
    <w:rsid w:val="17E2BA78"/>
    <w:rsid w:val="18305393"/>
    <w:rsid w:val="1833BC49"/>
    <w:rsid w:val="183955B9"/>
    <w:rsid w:val="185D7AC7"/>
    <w:rsid w:val="18661D80"/>
    <w:rsid w:val="1888E44D"/>
    <w:rsid w:val="188B2E4F"/>
    <w:rsid w:val="1895AF3F"/>
    <w:rsid w:val="18ECEDF9"/>
    <w:rsid w:val="18FEAF88"/>
    <w:rsid w:val="1929F205"/>
    <w:rsid w:val="193A8D5F"/>
    <w:rsid w:val="1942156E"/>
    <w:rsid w:val="194BF501"/>
    <w:rsid w:val="1957A983"/>
    <w:rsid w:val="19649B90"/>
    <w:rsid w:val="19ADFA04"/>
    <w:rsid w:val="19E6837F"/>
    <w:rsid w:val="19EB8395"/>
    <w:rsid w:val="1A01024F"/>
    <w:rsid w:val="1A0C45D2"/>
    <w:rsid w:val="1A1377A5"/>
    <w:rsid w:val="1A175268"/>
    <w:rsid w:val="1A34CA07"/>
    <w:rsid w:val="1A36634D"/>
    <w:rsid w:val="1A372BA5"/>
    <w:rsid w:val="1A544A6D"/>
    <w:rsid w:val="1A80A8FF"/>
    <w:rsid w:val="1AAD268E"/>
    <w:rsid w:val="1ADA952D"/>
    <w:rsid w:val="1AEC2D56"/>
    <w:rsid w:val="1AF20707"/>
    <w:rsid w:val="1B46D771"/>
    <w:rsid w:val="1B94F203"/>
    <w:rsid w:val="1BB3D165"/>
    <w:rsid w:val="1BD0D63B"/>
    <w:rsid w:val="1C201433"/>
    <w:rsid w:val="1C403220"/>
    <w:rsid w:val="1C584849"/>
    <w:rsid w:val="1C59B46B"/>
    <w:rsid w:val="1C5E3B01"/>
    <w:rsid w:val="1C5E76DB"/>
    <w:rsid w:val="1C5ECE27"/>
    <w:rsid w:val="1C65C2AB"/>
    <w:rsid w:val="1C9E9B06"/>
    <w:rsid w:val="1CAEF4A9"/>
    <w:rsid w:val="1CBC6FA7"/>
    <w:rsid w:val="1CE2144C"/>
    <w:rsid w:val="1CFE7CF5"/>
    <w:rsid w:val="1D640FC6"/>
    <w:rsid w:val="1DB59380"/>
    <w:rsid w:val="1E78417E"/>
    <w:rsid w:val="1EAAC0C2"/>
    <w:rsid w:val="1F057A77"/>
    <w:rsid w:val="1F1BCB82"/>
    <w:rsid w:val="1F26CBC5"/>
    <w:rsid w:val="1F2D187F"/>
    <w:rsid w:val="1F4774E7"/>
    <w:rsid w:val="1F7D3DFD"/>
    <w:rsid w:val="1FB714F7"/>
    <w:rsid w:val="1FDE21D7"/>
    <w:rsid w:val="1FE2EF2A"/>
    <w:rsid w:val="1FE4243B"/>
    <w:rsid w:val="1FF991CD"/>
    <w:rsid w:val="20189EFA"/>
    <w:rsid w:val="202EB44B"/>
    <w:rsid w:val="203B538A"/>
    <w:rsid w:val="204E71CB"/>
    <w:rsid w:val="205E4DF5"/>
    <w:rsid w:val="206EEE3F"/>
    <w:rsid w:val="2098DA26"/>
    <w:rsid w:val="20D536BD"/>
    <w:rsid w:val="2119270D"/>
    <w:rsid w:val="212886B1"/>
    <w:rsid w:val="21423AC6"/>
    <w:rsid w:val="216734A0"/>
    <w:rsid w:val="218071AE"/>
    <w:rsid w:val="21DA6E31"/>
    <w:rsid w:val="2203F5E7"/>
    <w:rsid w:val="220BF4F8"/>
    <w:rsid w:val="222DFE12"/>
    <w:rsid w:val="225E1491"/>
    <w:rsid w:val="2267336E"/>
    <w:rsid w:val="22774B39"/>
    <w:rsid w:val="229E4BCD"/>
    <w:rsid w:val="22EBF139"/>
    <w:rsid w:val="230E56AC"/>
    <w:rsid w:val="232D170C"/>
    <w:rsid w:val="233F4B1F"/>
    <w:rsid w:val="2356D441"/>
    <w:rsid w:val="237F0D8B"/>
    <w:rsid w:val="23BB0BB1"/>
    <w:rsid w:val="23CC2133"/>
    <w:rsid w:val="23DFEEDD"/>
    <w:rsid w:val="24E9E116"/>
    <w:rsid w:val="24EC7E8A"/>
    <w:rsid w:val="24FDAF52"/>
    <w:rsid w:val="250D9A17"/>
    <w:rsid w:val="252AD393"/>
    <w:rsid w:val="25478ED2"/>
    <w:rsid w:val="259823AC"/>
    <w:rsid w:val="2610C2F8"/>
    <w:rsid w:val="26536CA0"/>
    <w:rsid w:val="268ED772"/>
    <w:rsid w:val="26B86421"/>
    <w:rsid w:val="26C83DD9"/>
    <w:rsid w:val="27223D39"/>
    <w:rsid w:val="273BEDE1"/>
    <w:rsid w:val="277087B6"/>
    <w:rsid w:val="27A1B876"/>
    <w:rsid w:val="27C1455C"/>
    <w:rsid w:val="27C4A75D"/>
    <w:rsid w:val="27F285DA"/>
    <w:rsid w:val="28247F07"/>
    <w:rsid w:val="2859C53D"/>
    <w:rsid w:val="285F1806"/>
    <w:rsid w:val="289A45D4"/>
    <w:rsid w:val="28A22EA3"/>
    <w:rsid w:val="28A317A0"/>
    <w:rsid w:val="28A9770C"/>
    <w:rsid w:val="28B7BD50"/>
    <w:rsid w:val="28D88F78"/>
    <w:rsid w:val="290D7796"/>
    <w:rsid w:val="29471288"/>
    <w:rsid w:val="2966B0A6"/>
    <w:rsid w:val="299FA7EE"/>
    <w:rsid w:val="29A0E5D9"/>
    <w:rsid w:val="29DAD8D4"/>
    <w:rsid w:val="2A06780B"/>
    <w:rsid w:val="2A2BFBB0"/>
    <w:rsid w:val="2A77D19F"/>
    <w:rsid w:val="2A928DA6"/>
    <w:rsid w:val="2AB3A3BF"/>
    <w:rsid w:val="2AE1F6D8"/>
    <w:rsid w:val="2B07B368"/>
    <w:rsid w:val="2B169A06"/>
    <w:rsid w:val="2BEC3DEC"/>
    <w:rsid w:val="2C58E554"/>
    <w:rsid w:val="2C62348C"/>
    <w:rsid w:val="2C7744C1"/>
    <w:rsid w:val="2C87C18D"/>
    <w:rsid w:val="2CA5CB79"/>
    <w:rsid w:val="2CE0AC66"/>
    <w:rsid w:val="2D1182AF"/>
    <w:rsid w:val="2D755EBA"/>
    <w:rsid w:val="2DA6667B"/>
    <w:rsid w:val="2DD4916D"/>
    <w:rsid w:val="2DF507A3"/>
    <w:rsid w:val="2DF9E57C"/>
    <w:rsid w:val="2DFAB70F"/>
    <w:rsid w:val="2DFC1D56"/>
    <w:rsid w:val="2E216D4E"/>
    <w:rsid w:val="2E2B0E91"/>
    <w:rsid w:val="2E3419DC"/>
    <w:rsid w:val="2E5B01EE"/>
    <w:rsid w:val="2E645C0D"/>
    <w:rsid w:val="2E74BA14"/>
    <w:rsid w:val="2E8FA56C"/>
    <w:rsid w:val="2EB78F18"/>
    <w:rsid w:val="2EC154E2"/>
    <w:rsid w:val="2EE95C39"/>
    <w:rsid w:val="2F03F986"/>
    <w:rsid w:val="2F1367C2"/>
    <w:rsid w:val="2F2E0D47"/>
    <w:rsid w:val="2F34D7E2"/>
    <w:rsid w:val="2F58B577"/>
    <w:rsid w:val="2F5BBC44"/>
    <w:rsid w:val="2F672FF9"/>
    <w:rsid w:val="2F84AC58"/>
    <w:rsid w:val="2FAEBD24"/>
    <w:rsid w:val="2FBA29B8"/>
    <w:rsid w:val="2FC58546"/>
    <w:rsid w:val="2FC6EE64"/>
    <w:rsid w:val="30607CF0"/>
    <w:rsid w:val="30762517"/>
    <w:rsid w:val="30BAB71F"/>
    <w:rsid w:val="30C3EDD5"/>
    <w:rsid w:val="30E3BAFF"/>
    <w:rsid w:val="30EE7478"/>
    <w:rsid w:val="314EBA5A"/>
    <w:rsid w:val="3169A721"/>
    <w:rsid w:val="31BBD573"/>
    <w:rsid w:val="31DA11E6"/>
    <w:rsid w:val="31F44F67"/>
    <w:rsid w:val="3209E223"/>
    <w:rsid w:val="32136135"/>
    <w:rsid w:val="32DBAB42"/>
    <w:rsid w:val="332F2C6F"/>
    <w:rsid w:val="33338076"/>
    <w:rsid w:val="3350B415"/>
    <w:rsid w:val="33854A02"/>
    <w:rsid w:val="338B0A71"/>
    <w:rsid w:val="3394BD12"/>
    <w:rsid w:val="3407624C"/>
    <w:rsid w:val="340F243E"/>
    <w:rsid w:val="3448363F"/>
    <w:rsid w:val="34662AB8"/>
    <w:rsid w:val="347886C4"/>
    <w:rsid w:val="34927324"/>
    <w:rsid w:val="34A4F873"/>
    <w:rsid w:val="34D04B36"/>
    <w:rsid w:val="34E34FF9"/>
    <w:rsid w:val="35519729"/>
    <w:rsid w:val="357B4651"/>
    <w:rsid w:val="3612814E"/>
    <w:rsid w:val="36251316"/>
    <w:rsid w:val="3638C91A"/>
    <w:rsid w:val="365E9AD9"/>
    <w:rsid w:val="366D10C0"/>
    <w:rsid w:val="368E7B90"/>
    <w:rsid w:val="369C0B79"/>
    <w:rsid w:val="36A57295"/>
    <w:rsid w:val="36BC0FA9"/>
    <w:rsid w:val="36D0D0AE"/>
    <w:rsid w:val="36D197B8"/>
    <w:rsid w:val="36E9FCCD"/>
    <w:rsid w:val="370B7892"/>
    <w:rsid w:val="372663C8"/>
    <w:rsid w:val="374F54BA"/>
    <w:rsid w:val="378A7E5E"/>
    <w:rsid w:val="3798C6FD"/>
    <w:rsid w:val="37AAECB4"/>
    <w:rsid w:val="37E571E5"/>
    <w:rsid w:val="382328D7"/>
    <w:rsid w:val="383B80B1"/>
    <w:rsid w:val="38A24F96"/>
    <w:rsid w:val="38AB7086"/>
    <w:rsid w:val="38AF8DBD"/>
    <w:rsid w:val="38DA89FC"/>
    <w:rsid w:val="38ED91B2"/>
    <w:rsid w:val="39296DF1"/>
    <w:rsid w:val="392F3447"/>
    <w:rsid w:val="3933D9A9"/>
    <w:rsid w:val="395633D3"/>
    <w:rsid w:val="3974809A"/>
    <w:rsid w:val="3984B091"/>
    <w:rsid w:val="39A73162"/>
    <w:rsid w:val="39E45451"/>
    <w:rsid w:val="3A008784"/>
    <w:rsid w:val="3A3A707A"/>
    <w:rsid w:val="3A402CF9"/>
    <w:rsid w:val="3A42496D"/>
    <w:rsid w:val="3A4AD52E"/>
    <w:rsid w:val="3A5DC420"/>
    <w:rsid w:val="3ABD9B42"/>
    <w:rsid w:val="3ABF0B3E"/>
    <w:rsid w:val="3AC50F20"/>
    <w:rsid w:val="3B285941"/>
    <w:rsid w:val="3B2F871D"/>
    <w:rsid w:val="3B695C32"/>
    <w:rsid w:val="3B6F85FE"/>
    <w:rsid w:val="3B944308"/>
    <w:rsid w:val="3BEF94E2"/>
    <w:rsid w:val="3C0DA34B"/>
    <w:rsid w:val="3CA12EF7"/>
    <w:rsid w:val="3CC1F50D"/>
    <w:rsid w:val="3D2AB6B2"/>
    <w:rsid w:val="3D3DB244"/>
    <w:rsid w:val="3D814D2C"/>
    <w:rsid w:val="3D922E9A"/>
    <w:rsid w:val="3D93F67C"/>
    <w:rsid w:val="3DA13605"/>
    <w:rsid w:val="3DB01A46"/>
    <w:rsid w:val="3DB4561C"/>
    <w:rsid w:val="3DCD7728"/>
    <w:rsid w:val="3DFA0189"/>
    <w:rsid w:val="3E7156CB"/>
    <w:rsid w:val="3E7E561F"/>
    <w:rsid w:val="3EE13565"/>
    <w:rsid w:val="3F042370"/>
    <w:rsid w:val="3F0A77E8"/>
    <w:rsid w:val="3F1E7968"/>
    <w:rsid w:val="3F35C8FB"/>
    <w:rsid w:val="3F598844"/>
    <w:rsid w:val="3F661C8E"/>
    <w:rsid w:val="3F805037"/>
    <w:rsid w:val="3F91BD59"/>
    <w:rsid w:val="3F9AC8B8"/>
    <w:rsid w:val="3FA32CD7"/>
    <w:rsid w:val="3FB579CC"/>
    <w:rsid w:val="3FC9D19B"/>
    <w:rsid w:val="40038967"/>
    <w:rsid w:val="4011657F"/>
    <w:rsid w:val="409F7A8E"/>
    <w:rsid w:val="40DB2DDC"/>
    <w:rsid w:val="41096BA5"/>
    <w:rsid w:val="4138F08A"/>
    <w:rsid w:val="414F2E56"/>
    <w:rsid w:val="41691EA5"/>
    <w:rsid w:val="416CA6EA"/>
    <w:rsid w:val="41D06CBD"/>
    <w:rsid w:val="421479D4"/>
    <w:rsid w:val="4225057D"/>
    <w:rsid w:val="4248005F"/>
    <w:rsid w:val="4283572F"/>
    <w:rsid w:val="42BD5C83"/>
    <w:rsid w:val="42C8C295"/>
    <w:rsid w:val="42CCD1E9"/>
    <w:rsid w:val="42CDDA4B"/>
    <w:rsid w:val="42E1F631"/>
    <w:rsid w:val="42E8F305"/>
    <w:rsid w:val="42EAAB85"/>
    <w:rsid w:val="42F3C920"/>
    <w:rsid w:val="435C5E27"/>
    <w:rsid w:val="436269C8"/>
    <w:rsid w:val="43874C34"/>
    <w:rsid w:val="438B1AD2"/>
    <w:rsid w:val="438EC74C"/>
    <w:rsid w:val="43E39035"/>
    <w:rsid w:val="43F1C608"/>
    <w:rsid w:val="440A288F"/>
    <w:rsid w:val="44840A16"/>
    <w:rsid w:val="44A9AE19"/>
    <w:rsid w:val="44BD4668"/>
    <w:rsid w:val="44C8E454"/>
    <w:rsid w:val="44EE859A"/>
    <w:rsid w:val="4519FFA7"/>
    <w:rsid w:val="453BCA5D"/>
    <w:rsid w:val="454B540E"/>
    <w:rsid w:val="455F8B40"/>
    <w:rsid w:val="45694493"/>
    <w:rsid w:val="45757020"/>
    <w:rsid w:val="458B206A"/>
    <w:rsid w:val="45D83311"/>
    <w:rsid w:val="45E416DB"/>
    <w:rsid w:val="460F4413"/>
    <w:rsid w:val="461D62F7"/>
    <w:rsid w:val="465A1947"/>
    <w:rsid w:val="46752708"/>
    <w:rsid w:val="46843A5F"/>
    <w:rsid w:val="4684B346"/>
    <w:rsid w:val="469BB243"/>
    <w:rsid w:val="46B024F6"/>
    <w:rsid w:val="46CC625E"/>
    <w:rsid w:val="46FAF674"/>
    <w:rsid w:val="47093A60"/>
    <w:rsid w:val="471AD493"/>
    <w:rsid w:val="473AE46B"/>
    <w:rsid w:val="47965A3F"/>
    <w:rsid w:val="47F74976"/>
    <w:rsid w:val="47FFB64D"/>
    <w:rsid w:val="480FA73F"/>
    <w:rsid w:val="48293BC6"/>
    <w:rsid w:val="48308B02"/>
    <w:rsid w:val="4863B6BD"/>
    <w:rsid w:val="487B37CE"/>
    <w:rsid w:val="4896F013"/>
    <w:rsid w:val="48F46CDC"/>
    <w:rsid w:val="4903D8A8"/>
    <w:rsid w:val="49371448"/>
    <w:rsid w:val="4942959E"/>
    <w:rsid w:val="49506647"/>
    <w:rsid w:val="49784933"/>
    <w:rsid w:val="49A96A8F"/>
    <w:rsid w:val="49D2D9C6"/>
    <w:rsid w:val="49F94ABA"/>
    <w:rsid w:val="4A14D20C"/>
    <w:rsid w:val="4A157EE9"/>
    <w:rsid w:val="4A1F827E"/>
    <w:rsid w:val="4A531C91"/>
    <w:rsid w:val="4A59689F"/>
    <w:rsid w:val="4A7E6FF1"/>
    <w:rsid w:val="4AAF0799"/>
    <w:rsid w:val="4AB93E9A"/>
    <w:rsid w:val="4AD3EC7A"/>
    <w:rsid w:val="4B00C29C"/>
    <w:rsid w:val="4B05D455"/>
    <w:rsid w:val="4B10300F"/>
    <w:rsid w:val="4B38FAAE"/>
    <w:rsid w:val="4B3EDFE0"/>
    <w:rsid w:val="4B55AC76"/>
    <w:rsid w:val="4BA225FB"/>
    <w:rsid w:val="4C24903B"/>
    <w:rsid w:val="4CB5AFA0"/>
    <w:rsid w:val="4CECFE33"/>
    <w:rsid w:val="4D11C760"/>
    <w:rsid w:val="4D4D098B"/>
    <w:rsid w:val="4D7B9AB2"/>
    <w:rsid w:val="4D804F72"/>
    <w:rsid w:val="4DA13997"/>
    <w:rsid w:val="4DA496C0"/>
    <w:rsid w:val="4DA4A7FC"/>
    <w:rsid w:val="4DBD87B3"/>
    <w:rsid w:val="4DDB78E1"/>
    <w:rsid w:val="4DFE7CF9"/>
    <w:rsid w:val="4E020C86"/>
    <w:rsid w:val="4E129492"/>
    <w:rsid w:val="4E299376"/>
    <w:rsid w:val="4E31ACFA"/>
    <w:rsid w:val="4E3CECE0"/>
    <w:rsid w:val="4E481721"/>
    <w:rsid w:val="4E4A8EC3"/>
    <w:rsid w:val="4E739BF5"/>
    <w:rsid w:val="4E86441A"/>
    <w:rsid w:val="4E8E8E85"/>
    <w:rsid w:val="4EC93B42"/>
    <w:rsid w:val="4EE77937"/>
    <w:rsid w:val="4F1A0660"/>
    <w:rsid w:val="4F32520B"/>
    <w:rsid w:val="4FA2804C"/>
    <w:rsid w:val="4FB8447C"/>
    <w:rsid w:val="4FD86A33"/>
    <w:rsid w:val="4FF904BA"/>
    <w:rsid w:val="501E818B"/>
    <w:rsid w:val="503D4F94"/>
    <w:rsid w:val="50AADF0F"/>
    <w:rsid w:val="50AB8F60"/>
    <w:rsid w:val="50FFE0F0"/>
    <w:rsid w:val="51168C39"/>
    <w:rsid w:val="512BC9FD"/>
    <w:rsid w:val="515B147E"/>
    <w:rsid w:val="51CEC781"/>
    <w:rsid w:val="51EFF743"/>
    <w:rsid w:val="51F3CAE1"/>
    <w:rsid w:val="5204A0F2"/>
    <w:rsid w:val="527071B0"/>
    <w:rsid w:val="52775431"/>
    <w:rsid w:val="52868363"/>
    <w:rsid w:val="5290F1EC"/>
    <w:rsid w:val="530F7934"/>
    <w:rsid w:val="5331E125"/>
    <w:rsid w:val="535C5345"/>
    <w:rsid w:val="538D6BF3"/>
    <w:rsid w:val="53A6D486"/>
    <w:rsid w:val="53DC8605"/>
    <w:rsid w:val="54199E85"/>
    <w:rsid w:val="5426172E"/>
    <w:rsid w:val="545454A2"/>
    <w:rsid w:val="547DDBD4"/>
    <w:rsid w:val="54E01087"/>
    <w:rsid w:val="553F823E"/>
    <w:rsid w:val="5563DE7D"/>
    <w:rsid w:val="55B50B34"/>
    <w:rsid w:val="55CCF873"/>
    <w:rsid w:val="55DF5D4A"/>
    <w:rsid w:val="56038D2A"/>
    <w:rsid w:val="567FECF6"/>
    <w:rsid w:val="568032D7"/>
    <w:rsid w:val="56AAF1E0"/>
    <w:rsid w:val="56ADF3C4"/>
    <w:rsid w:val="56D52BE8"/>
    <w:rsid w:val="56D7BD5C"/>
    <w:rsid w:val="56EF6F4B"/>
    <w:rsid w:val="56F98AEE"/>
    <w:rsid w:val="56FD37C7"/>
    <w:rsid w:val="571F1DDB"/>
    <w:rsid w:val="5720FB0A"/>
    <w:rsid w:val="57431A41"/>
    <w:rsid w:val="57468A08"/>
    <w:rsid w:val="5751979B"/>
    <w:rsid w:val="575E5BA1"/>
    <w:rsid w:val="578988C1"/>
    <w:rsid w:val="57A06A26"/>
    <w:rsid w:val="57A8E8FB"/>
    <w:rsid w:val="57BE364B"/>
    <w:rsid w:val="57C62036"/>
    <w:rsid w:val="57D0355B"/>
    <w:rsid w:val="5801F376"/>
    <w:rsid w:val="5806BAEF"/>
    <w:rsid w:val="583CDBD6"/>
    <w:rsid w:val="583D7432"/>
    <w:rsid w:val="58482701"/>
    <w:rsid w:val="58585F5C"/>
    <w:rsid w:val="587CE551"/>
    <w:rsid w:val="5882E194"/>
    <w:rsid w:val="588EF7AC"/>
    <w:rsid w:val="58C72687"/>
    <w:rsid w:val="58ED6974"/>
    <w:rsid w:val="591882E5"/>
    <w:rsid w:val="59402746"/>
    <w:rsid w:val="59636680"/>
    <w:rsid w:val="59666C2A"/>
    <w:rsid w:val="597F15CE"/>
    <w:rsid w:val="5986B3BA"/>
    <w:rsid w:val="598BE3B9"/>
    <w:rsid w:val="59E28776"/>
    <w:rsid w:val="5A3B0071"/>
    <w:rsid w:val="5A40D397"/>
    <w:rsid w:val="5A429E61"/>
    <w:rsid w:val="5A49311A"/>
    <w:rsid w:val="5A71A661"/>
    <w:rsid w:val="5AAECB13"/>
    <w:rsid w:val="5AE54F68"/>
    <w:rsid w:val="5B14065B"/>
    <w:rsid w:val="5B1F9C9D"/>
    <w:rsid w:val="5B28EBB7"/>
    <w:rsid w:val="5B733873"/>
    <w:rsid w:val="5B817E6D"/>
    <w:rsid w:val="5B884772"/>
    <w:rsid w:val="5B96AE5D"/>
    <w:rsid w:val="5BBA1D3F"/>
    <w:rsid w:val="5BE9EBFB"/>
    <w:rsid w:val="5C38268E"/>
    <w:rsid w:val="5C696319"/>
    <w:rsid w:val="5C725964"/>
    <w:rsid w:val="5C7BFD08"/>
    <w:rsid w:val="5CA52718"/>
    <w:rsid w:val="5CB671CF"/>
    <w:rsid w:val="5CE405DE"/>
    <w:rsid w:val="5CEC9B93"/>
    <w:rsid w:val="5CFDD69E"/>
    <w:rsid w:val="5D795A33"/>
    <w:rsid w:val="5D887253"/>
    <w:rsid w:val="5D8EEA7A"/>
    <w:rsid w:val="5E304866"/>
    <w:rsid w:val="5E45EAE9"/>
    <w:rsid w:val="5E55CA6A"/>
    <w:rsid w:val="5E5F2560"/>
    <w:rsid w:val="5E8764B8"/>
    <w:rsid w:val="5E8C8D5F"/>
    <w:rsid w:val="5E8C9A8A"/>
    <w:rsid w:val="5ED23BDF"/>
    <w:rsid w:val="5EEF2540"/>
    <w:rsid w:val="5F325EC1"/>
    <w:rsid w:val="5F89D567"/>
    <w:rsid w:val="5FB59ECF"/>
    <w:rsid w:val="5FC800F4"/>
    <w:rsid w:val="600E8EFB"/>
    <w:rsid w:val="6015E01C"/>
    <w:rsid w:val="6025469C"/>
    <w:rsid w:val="603AE931"/>
    <w:rsid w:val="606C59F5"/>
    <w:rsid w:val="6074BA22"/>
    <w:rsid w:val="607FEB5B"/>
    <w:rsid w:val="60DC71FC"/>
    <w:rsid w:val="60F2E390"/>
    <w:rsid w:val="6124C461"/>
    <w:rsid w:val="613FF8F7"/>
    <w:rsid w:val="619F1188"/>
    <w:rsid w:val="61E1ED0F"/>
    <w:rsid w:val="61F5C63E"/>
    <w:rsid w:val="61F6EE47"/>
    <w:rsid w:val="620AD45C"/>
    <w:rsid w:val="621341D4"/>
    <w:rsid w:val="622E7E16"/>
    <w:rsid w:val="62356897"/>
    <w:rsid w:val="62AC632E"/>
    <w:rsid w:val="62E27979"/>
    <w:rsid w:val="63323C04"/>
    <w:rsid w:val="63592B0B"/>
    <w:rsid w:val="638B2EAC"/>
    <w:rsid w:val="63929B33"/>
    <w:rsid w:val="63B01E02"/>
    <w:rsid w:val="63F28448"/>
    <w:rsid w:val="63FAD116"/>
    <w:rsid w:val="63FF7425"/>
    <w:rsid w:val="6416149B"/>
    <w:rsid w:val="641E4EA1"/>
    <w:rsid w:val="64465E62"/>
    <w:rsid w:val="64486D18"/>
    <w:rsid w:val="64498BBF"/>
    <w:rsid w:val="647168D5"/>
    <w:rsid w:val="6476A583"/>
    <w:rsid w:val="648200A6"/>
    <w:rsid w:val="64899A24"/>
    <w:rsid w:val="6514DD8D"/>
    <w:rsid w:val="652C64E4"/>
    <w:rsid w:val="65536D8D"/>
    <w:rsid w:val="65B85188"/>
    <w:rsid w:val="65C191D4"/>
    <w:rsid w:val="66354AA6"/>
    <w:rsid w:val="665A89DE"/>
    <w:rsid w:val="667199E6"/>
    <w:rsid w:val="66823128"/>
    <w:rsid w:val="66CD25AB"/>
    <w:rsid w:val="6705C4F7"/>
    <w:rsid w:val="672A51C8"/>
    <w:rsid w:val="67380944"/>
    <w:rsid w:val="6744ED21"/>
    <w:rsid w:val="67A783D1"/>
    <w:rsid w:val="67CCBD74"/>
    <w:rsid w:val="681831C4"/>
    <w:rsid w:val="682791F3"/>
    <w:rsid w:val="683C73BC"/>
    <w:rsid w:val="6840785B"/>
    <w:rsid w:val="6850F815"/>
    <w:rsid w:val="685BE8A6"/>
    <w:rsid w:val="68C08774"/>
    <w:rsid w:val="690760AF"/>
    <w:rsid w:val="6939D51F"/>
    <w:rsid w:val="6965EEAE"/>
    <w:rsid w:val="6977DA5B"/>
    <w:rsid w:val="698F6F02"/>
    <w:rsid w:val="69A3AC46"/>
    <w:rsid w:val="69E2218A"/>
    <w:rsid w:val="69E52961"/>
    <w:rsid w:val="69EBD7BB"/>
    <w:rsid w:val="69FADC90"/>
    <w:rsid w:val="6A4F2335"/>
    <w:rsid w:val="6A5E475B"/>
    <w:rsid w:val="6A7A7F0E"/>
    <w:rsid w:val="6A8E3E2C"/>
    <w:rsid w:val="6A9013B2"/>
    <w:rsid w:val="6AB3A415"/>
    <w:rsid w:val="6AE6CC83"/>
    <w:rsid w:val="6B0879D9"/>
    <w:rsid w:val="6B388E88"/>
    <w:rsid w:val="6BABB4C9"/>
    <w:rsid w:val="6BC5282C"/>
    <w:rsid w:val="6BD85E48"/>
    <w:rsid w:val="6BF93679"/>
    <w:rsid w:val="6BF9B276"/>
    <w:rsid w:val="6C348B65"/>
    <w:rsid w:val="6C695051"/>
    <w:rsid w:val="6CB088F1"/>
    <w:rsid w:val="6CDF8506"/>
    <w:rsid w:val="6D1BA3F4"/>
    <w:rsid w:val="6D2C5DF8"/>
    <w:rsid w:val="6D39EB24"/>
    <w:rsid w:val="6D5EFB7F"/>
    <w:rsid w:val="6D746567"/>
    <w:rsid w:val="6D8B056C"/>
    <w:rsid w:val="6DF78CF9"/>
    <w:rsid w:val="6E03A1ED"/>
    <w:rsid w:val="6E3DA90A"/>
    <w:rsid w:val="6E8B6679"/>
    <w:rsid w:val="6EBF294D"/>
    <w:rsid w:val="6EF5BDD4"/>
    <w:rsid w:val="6F46FC46"/>
    <w:rsid w:val="6F5776FB"/>
    <w:rsid w:val="6F7BA672"/>
    <w:rsid w:val="6F8C38D3"/>
    <w:rsid w:val="6FC9F551"/>
    <w:rsid w:val="6FEE5A00"/>
    <w:rsid w:val="70209A7D"/>
    <w:rsid w:val="702727C8"/>
    <w:rsid w:val="703FD612"/>
    <w:rsid w:val="70569EAB"/>
    <w:rsid w:val="707C831E"/>
    <w:rsid w:val="709D63BE"/>
    <w:rsid w:val="70AEDBFC"/>
    <w:rsid w:val="70BC0976"/>
    <w:rsid w:val="70D50F95"/>
    <w:rsid w:val="70D71088"/>
    <w:rsid w:val="70F50568"/>
    <w:rsid w:val="71116706"/>
    <w:rsid w:val="7113938F"/>
    <w:rsid w:val="711E4885"/>
    <w:rsid w:val="7145E1EF"/>
    <w:rsid w:val="715D9EFA"/>
    <w:rsid w:val="7185A1C4"/>
    <w:rsid w:val="71B783FA"/>
    <w:rsid w:val="71D06A8B"/>
    <w:rsid w:val="720A54E0"/>
    <w:rsid w:val="720B4A7F"/>
    <w:rsid w:val="7223A7DC"/>
    <w:rsid w:val="725AD28F"/>
    <w:rsid w:val="7298A9BA"/>
    <w:rsid w:val="72AF8822"/>
    <w:rsid w:val="72C8CBEF"/>
    <w:rsid w:val="72F2A663"/>
    <w:rsid w:val="731ACBDE"/>
    <w:rsid w:val="733B9AF6"/>
    <w:rsid w:val="736ACB7E"/>
    <w:rsid w:val="738434C7"/>
    <w:rsid w:val="739989A4"/>
    <w:rsid w:val="73B895D4"/>
    <w:rsid w:val="73E8BBF7"/>
    <w:rsid w:val="73F775EF"/>
    <w:rsid w:val="740B837F"/>
    <w:rsid w:val="747AD324"/>
    <w:rsid w:val="748742BC"/>
    <w:rsid w:val="748CF9BE"/>
    <w:rsid w:val="74A1695E"/>
    <w:rsid w:val="74FAC5A7"/>
    <w:rsid w:val="75350CA2"/>
    <w:rsid w:val="75487B48"/>
    <w:rsid w:val="754A669B"/>
    <w:rsid w:val="757C1E3F"/>
    <w:rsid w:val="757F4CBE"/>
    <w:rsid w:val="758C4231"/>
    <w:rsid w:val="758E6057"/>
    <w:rsid w:val="75DF75F9"/>
    <w:rsid w:val="75EF8ED6"/>
    <w:rsid w:val="7617B409"/>
    <w:rsid w:val="76497175"/>
    <w:rsid w:val="76593578"/>
    <w:rsid w:val="7668ACE1"/>
    <w:rsid w:val="766A9586"/>
    <w:rsid w:val="76800C49"/>
    <w:rsid w:val="76FBCD11"/>
    <w:rsid w:val="773304FE"/>
    <w:rsid w:val="773C6239"/>
    <w:rsid w:val="77E3807F"/>
    <w:rsid w:val="77E4D767"/>
    <w:rsid w:val="77E7C585"/>
    <w:rsid w:val="7810B285"/>
    <w:rsid w:val="78354B18"/>
    <w:rsid w:val="7848A96A"/>
    <w:rsid w:val="78593CAB"/>
    <w:rsid w:val="78ED3FB4"/>
    <w:rsid w:val="78EF2226"/>
    <w:rsid w:val="791BE9C5"/>
    <w:rsid w:val="7923A03E"/>
    <w:rsid w:val="794763CE"/>
    <w:rsid w:val="794862A7"/>
    <w:rsid w:val="79785EF9"/>
    <w:rsid w:val="79DA52EE"/>
    <w:rsid w:val="7A02272D"/>
    <w:rsid w:val="7A036369"/>
    <w:rsid w:val="7A070E66"/>
    <w:rsid w:val="7A41FF6F"/>
    <w:rsid w:val="7A54EF6C"/>
    <w:rsid w:val="7A59D525"/>
    <w:rsid w:val="7A9EB090"/>
    <w:rsid w:val="7AA739D0"/>
    <w:rsid w:val="7AD2B5C7"/>
    <w:rsid w:val="7B05CF73"/>
    <w:rsid w:val="7B470073"/>
    <w:rsid w:val="7B49890D"/>
    <w:rsid w:val="7B7E1BB1"/>
    <w:rsid w:val="7BA6EC82"/>
    <w:rsid w:val="7BAAE722"/>
    <w:rsid w:val="7C345B90"/>
    <w:rsid w:val="7C407531"/>
    <w:rsid w:val="7C9D6DCC"/>
    <w:rsid w:val="7D463F4E"/>
    <w:rsid w:val="7D4C94AC"/>
    <w:rsid w:val="7D654492"/>
    <w:rsid w:val="7D728128"/>
    <w:rsid w:val="7D7B1B06"/>
    <w:rsid w:val="7D89250C"/>
    <w:rsid w:val="7D8AD955"/>
    <w:rsid w:val="7DA0E7E6"/>
    <w:rsid w:val="7DA96000"/>
    <w:rsid w:val="7DDFDFB2"/>
    <w:rsid w:val="7DEF1D63"/>
    <w:rsid w:val="7DF06DA8"/>
    <w:rsid w:val="7E3F4407"/>
    <w:rsid w:val="7E4E5078"/>
    <w:rsid w:val="7E5E305A"/>
    <w:rsid w:val="7EA84658"/>
    <w:rsid w:val="7ECA6F95"/>
    <w:rsid w:val="7ED958A7"/>
    <w:rsid w:val="7EDBE2CC"/>
    <w:rsid w:val="7F0D569E"/>
    <w:rsid w:val="7F158362"/>
    <w:rsid w:val="7F1653E8"/>
    <w:rsid w:val="7F29AA37"/>
    <w:rsid w:val="7F52FB3C"/>
    <w:rsid w:val="7F64EF3E"/>
    <w:rsid w:val="7F7AC3A1"/>
    <w:rsid w:val="7FB5B3FB"/>
    <w:rsid w:val="7FC02846"/>
    <w:rsid w:val="7FD10DCA"/>
    <w:rsid w:val="7FD43432"/>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D0F3A9B"/>
  <w15:chartTrackingRefBased/>
  <w15:docId w15:val="{66ACED10-0336-4299-B34E-AF6FFE18B3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Batang"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47264"/>
    <w:rPr>
      <w:rFonts w:ascii="Times New Roman" w:hAnsi="Times New Roman"/>
      <w:sz w:val="20"/>
      <w:lang w:val="en-GB"/>
    </w:rPr>
  </w:style>
  <w:style w:type="paragraph" w:styleId="Heading1">
    <w:name w:val="heading 1"/>
    <w:basedOn w:val="Normal"/>
    <w:next w:val="Normal"/>
    <w:link w:val="Heading1Char"/>
    <w:uiPriority w:val="9"/>
    <w:qFormat/>
    <w:rsid w:val="003B659E"/>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Heading1"/>
    <w:next w:val="Normal"/>
    <w:link w:val="Heading2Char"/>
    <w:qFormat/>
    <w:rsid w:val="003B659E"/>
    <w:pPr>
      <w:spacing w:before="180" w:after="180" w:line="240" w:lineRule="auto"/>
      <w:outlineLvl w:val="1"/>
    </w:pPr>
    <w:rPr>
      <w:rFonts w:ascii="Arial" w:eastAsia="Times New Roman" w:hAnsi="Arial" w:cs="Times New Roman"/>
      <w:color w:val="auto"/>
      <w:szCs w:val="20"/>
    </w:rPr>
  </w:style>
  <w:style w:type="paragraph" w:styleId="Heading3">
    <w:name w:val="heading 3"/>
    <w:basedOn w:val="Normal"/>
    <w:next w:val="Normal"/>
    <w:link w:val="Heading3Char"/>
    <w:uiPriority w:val="9"/>
    <w:semiHidden/>
    <w:unhideWhenUsed/>
    <w:qFormat/>
    <w:rsid w:val="000239F5"/>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semiHidden/>
    <w:unhideWhenUsed/>
    <w:qFormat/>
    <w:rsid w:val="00592A86"/>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592A86"/>
    <w:pPr>
      <w:keepNext/>
      <w:keepLines/>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592A86"/>
    <w:pPr>
      <w:keepNext/>
      <w:keepLines/>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592A86"/>
    <w:pPr>
      <w:keepNext/>
      <w:keepLines/>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592A86"/>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592A86"/>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3B659E"/>
    <w:rPr>
      <w:rFonts w:ascii="Arial" w:eastAsia="Times New Roman" w:hAnsi="Arial" w:cs="Times New Roman"/>
      <w:sz w:val="32"/>
      <w:szCs w:val="20"/>
      <w:lang w:val="en-GB"/>
    </w:rPr>
  </w:style>
  <w:style w:type="character" w:customStyle="1" w:styleId="Heading1Char">
    <w:name w:val="Heading 1 Char"/>
    <w:basedOn w:val="DefaultParagraphFont"/>
    <w:link w:val="Heading1"/>
    <w:uiPriority w:val="9"/>
    <w:rsid w:val="003B659E"/>
    <w:rPr>
      <w:rFonts w:asciiTheme="majorHAnsi" w:eastAsiaTheme="majorEastAsia" w:hAnsiTheme="majorHAnsi" w:cstheme="majorBidi"/>
      <w:color w:val="2F5496" w:themeColor="accent1" w:themeShade="BF"/>
      <w:sz w:val="32"/>
      <w:szCs w:val="32"/>
    </w:rPr>
  </w:style>
  <w:style w:type="paragraph" w:styleId="Caption">
    <w:name w:val="caption"/>
    <w:aliases w:val="cap,cap Char,Caption Char1 Char,cap Char Char1,Caption Char Char1 Char,cap Char2,题注,条目,cap1,cap2,cap11,Légende-figure,Légende-figure Char,Beschrifubg,Beschriftung Char,label,cap11 Char Char Char,captions,Beschriftung Char Char,Ca,C"/>
    <w:basedOn w:val="Normal"/>
    <w:next w:val="Normal"/>
    <w:link w:val="CaptionChar"/>
    <w:uiPriority w:val="35"/>
    <w:unhideWhenUsed/>
    <w:qFormat/>
    <w:rsid w:val="0008612A"/>
    <w:pPr>
      <w:spacing w:after="200" w:line="240" w:lineRule="auto"/>
      <w:jc w:val="center"/>
    </w:pPr>
    <w:rPr>
      <w:rFonts w:ascii="Arial" w:hAnsi="Arial"/>
      <w:i/>
      <w:iCs/>
      <w:sz w:val="18"/>
      <w:szCs w:val="18"/>
    </w:rPr>
  </w:style>
  <w:style w:type="paragraph" w:styleId="ListParagraph">
    <w:name w:val="List Paragraph"/>
    <w:aliases w:val="List Paragraph - Bullets,- Bullets,?? ??,?????,????,リスト段落,Lista1,列出段落1,中等深浅网格 1 - 着色 21,R4_bullets,列表段落1,—ño’i—Ž,¥¡¡¡¡ì¬º¥¹¥È¶ÎÂä,ÁÐ³ö¶ÎÂä,¥ê¥¹¥È¶ÎÂä,1st level - Bullet List Paragraph,Lettre d'introduction,Paragrafo elenco,Normal bullet "/>
    <w:basedOn w:val="Normal"/>
    <w:link w:val="ListParagraphChar"/>
    <w:uiPriority w:val="34"/>
    <w:qFormat/>
    <w:rsid w:val="002C2D19"/>
    <w:pPr>
      <w:ind w:left="720"/>
      <w:contextualSpacing/>
    </w:pPr>
  </w:style>
  <w:style w:type="paragraph" w:customStyle="1" w:styleId="RAN4H2">
    <w:name w:val="RAN4 H2"/>
    <w:basedOn w:val="Heading2"/>
    <w:next w:val="Normal"/>
    <w:link w:val="RAN4H2Char"/>
    <w:qFormat/>
    <w:rsid w:val="00A37002"/>
    <w:pPr>
      <w:numPr>
        <w:ilvl w:val="1"/>
        <w:numId w:val="5"/>
      </w:numPr>
    </w:pPr>
  </w:style>
  <w:style w:type="paragraph" w:customStyle="1" w:styleId="RAN4H1">
    <w:name w:val="RAN4 H1"/>
    <w:basedOn w:val="Normal"/>
    <w:next w:val="Normal"/>
    <w:link w:val="RAN4H1Char"/>
    <w:qFormat/>
    <w:rsid w:val="00AE56B1"/>
    <w:pPr>
      <w:keepNext/>
      <w:keepLines/>
      <w:numPr>
        <w:numId w:val="5"/>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SimSun" w:hAnsi="Arial" w:cs="Times New Roman"/>
      <w:sz w:val="36"/>
      <w:szCs w:val="20"/>
    </w:rPr>
  </w:style>
  <w:style w:type="character" w:customStyle="1" w:styleId="RAN4H2Char">
    <w:name w:val="RAN4 H2 Char"/>
    <w:basedOn w:val="Heading2Char"/>
    <w:link w:val="RAN4H2"/>
    <w:rsid w:val="00A37002"/>
    <w:rPr>
      <w:rFonts w:ascii="Arial" w:eastAsia="Times New Roman" w:hAnsi="Arial" w:cs="Times New Roman"/>
      <w:sz w:val="32"/>
      <w:szCs w:val="20"/>
      <w:lang w:val="en-GB"/>
    </w:rPr>
  </w:style>
  <w:style w:type="paragraph" w:customStyle="1" w:styleId="RAN4Observation">
    <w:name w:val="RAN4 Observation"/>
    <w:basedOn w:val="ListParagraph"/>
    <w:next w:val="Normal"/>
    <w:link w:val="RAN4ObservationChar"/>
    <w:rsid w:val="0008612A"/>
    <w:pPr>
      <w:numPr>
        <w:numId w:val="4"/>
      </w:numPr>
    </w:pPr>
    <w:rPr>
      <w:rFonts w:eastAsia="Calibri" w:cs="Times New Roman"/>
      <w:szCs w:val="20"/>
    </w:rPr>
  </w:style>
  <w:style w:type="character" w:customStyle="1" w:styleId="RAN4H1Char">
    <w:name w:val="RAN4 H1 Char"/>
    <w:basedOn w:val="DefaultParagraphFont"/>
    <w:link w:val="RAN4H1"/>
    <w:rsid w:val="00AE56B1"/>
    <w:rPr>
      <w:rFonts w:ascii="Arial" w:eastAsia="SimSun" w:hAnsi="Arial" w:cs="Times New Roman"/>
      <w:sz w:val="36"/>
      <w:szCs w:val="20"/>
      <w:lang w:val="en-GB"/>
    </w:rPr>
  </w:style>
  <w:style w:type="paragraph" w:customStyle="1" w:styleId="RAN4Proposal0">
    <w:name w:val="RAN4 Proposal"/>
    <w:basedOn w:val="ListParagraph"/>
    <w:next w:val="Normal"/>
    <w:link w:val="RAN4ProposalChar"/>
    <w:rsid w:val="0008612A"/>
    <w:pPr>
      <w:numPr>
        <w:numId w:val="3"/>
      </w:numPr>
      <w:ind w:left="0" w:firstLine="0"/>
    </w:pPr>
    <w:rPr>
      <w:rFonts w:eastAsia="Calibri" w:cs="Times New Roman"/>
      <w:b/>
      <w:szCs w:val="20"/>
    </w:rPr>
  </w:style>
  <w:style w:type="character" w:customStyle="1" w:styleId="ListParagraphChar">
    <w:name w:val="List Paragraph Char"/>
    <w:aliases w:val="List Paragraph - Bullets Char,- Bullets Char,?? ?? Char,????? Char,???? Char,リスト段落 Char,Lista1 Char,列出段落1 Char,中等深浅网格 1 - 着色 21 Char,R4_bullets Char,列表段落1 Char,—ño’i—Ž Char,¥¡¡¡¡ì¬º¥¹¥È¶ÎÂä Char,ÁÐ³ö¶ÎÂä Char,¥ê¥¹¥È¶ÎÂä Char"/>
    <w:basedOn w:val="DefaultParagraphFont"/>
    <w:link w:val="ListParagraph"/>
    <w:uiPriority w:val="34"/>
    <w:qFormat/>
    <w:rsid w:val="0008612A"/>
  </w:style>
  <w:style w:type="character" w:customStyle="1" w:styleId="RAN4ObservationChar">
    <w:name w:val="RAN4 Observation Char"/>
    <w:basedOn w:val="ListParagraphChar"/>
    <w:link w:val="RAN4Observation"/>
    <w:rsid w:val="0008612A"/>
    <w:rPr>
      <w:rFonts w:ascii="Times New Roman" w:eastAsia="Calibri" w:hAnsi="Times New Roman" w:cs="Times New Roman"/>
      <w:sz w:val="20"/>
      <w:szCs w:val="20"/>
      <w:lang w:val="en-GB"/>
    </w:rPr>
  </w:style>
  <w:style w:type="table" w:styleId="TableGrid">
    <w:name w:val="Table Grid"/>
    <w:aliases w:val="TableGrid"/>
    <w:basedOn w:val="TableNormal"/>
    <w:uiPriority w:val="39"/>
    <w:qFormat/>
    <w:rsid w:val="0008612A"/>
    <w:pPr>
      <w:spacing w:after="0" w:line="240" w:lineRule="auto"/>
    </w:pPr>
    <w:rPr>
      <w:rFonts w:ascii="Arial" w:hAnsi="Arial"/>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AN4ProposalChar">
    <w:name w:val="RAN4 Proposal Char"/>
    <w:basedOn w:val="ListParagraphChar"/>
    <w:link w:val="RAN4Proposal0"/>
    <w:rsid w:val="0008612A"/>
    <w:rPr>
      <w:rFonts w:ascii="Times New Roman" w:eastAsia="Calibri" w:hAnsi="Times New Roman" w:cs="Times New Roman"/>
      <w:b/>
      <w:sz w:val="20"/>
      <w:szCs w:val="20"/>
      <w:lang w:val="en-GB"/>
    </w:rPr>
  </w:style>
  <w:style w:type="paragraph" w:customStyle="1" w:styleId="RAN4proposal">
    <w:name w:val="RAN4 proposal"/>
    <w:basedOn w:val="Caption"/>
    <w:next w:val="Normal"/>
    <w:link w:val="RAN4proposalChar0"/>
    <w:qFormat/>
    <w:rsid w:val="000B0056"/>
    <w:pPr>
      <w:numPr>
        <w:numId w:val="33"/>
      </w:numPr>
      <w:jc w:val="left"/>
    </w:pPr>
    <w:rPr>
      <w:rFonts w:ascii="Times New Roman" w:hAnsi="Times New Roman"/>
      <w:b/>
      <w:i w:val="0"/>
      <w:sz w:val="20"/>
    </w:rPr>
  </w:style>
  <w:style w:type="paragraph" w:styleId="TOCHeading">
    <w:name w:val="TOC Heading"/>
    <w:basedOn w:val="Heading1"/>
    <w:next w:val="Normal"/>
    <w:uiPriority w:val="39"/>
    <w:unhideWhenUsed/>
    <w:qFormat/>
    <w:rsid w:val="00FC29B9"/>
    <w:pPr>
      <w:outlineLvl w:val="9"/>
    </w:pPr>
  </w:style>
  <w:style w:type="character" w:customStyle="1" w:styleId="CaptionChar">
    <w:name w:val="Caption Char"/>
    <w:aliases w:val="cap Char1,cap Char Char,Caption Char1 Char Char,cap Char Char1 Char,Caption Char Char1 Char Char,cap Char2 Char,题注 Char,条目 Char,cap1 Char,cap2 Char,cap11 Char,Légende-figure Char1,Légende-figure Char Char,Beschrifubg Char,label Char,Ca Char"/>
    <w:basedOn w:val="DefaultParagraphFont"/>
    <w:link w:val="Caption"/>
    <w:uiPriority w:val="35"/>
    <w:rsid w:val="00FC29B9"/>
    <w:rPr>
      <w:rFonts w:ascii="Arial" w:hAnsi="Arial"/>
      <w:i/>
      <w:iCs/>
      <w:sz w:val="18"/>
      <w:szCs w:val="18"/>
    </w:rPr>
  </w:style>
  <w:style w:type="character" w:customStyle="1" w:styleId="RAN4proposalChar0">
    <w:name w:val="RAN4 proposal Char"/>
    <w:basedOn w:val="CaptionChar"/>
    <w:link w:val="RAN4proposal"/>
    <w:rsid w:val="000B0056"/>
    <w:rPr>
      <w:rFonts w:ascii="Times New Roman" w:hAnsi="Times New Roman"/>
      <w:b/>
      <w:i w:val="0"/>
      <w:iCs/>
      <w:sz w:val="20"/>
      <w:szCs w:val="18"/>
      <w:lang w:val="en-GB"/>
    </w:rPr>
  </w:style>
  <w:style w:type="paragraph" w:styleId="TOC1">
    <w:name w:val="toc 1"/>
    <w:basedOn w:val="Normal"/>
    <w:next w:val="Normal"/>
    <w:autoRedefine/>
    <w:uiPriority w:val="39"/>
    <w:unhideWhenUsed/>
    <w:rsid w:val="00F8215E"/>
    <w:pPr>
      <w:tabs>
        <w:tab w:val="right" w:leader="dot" w:pos="9617"/>
      </w:tabs>
      <w:spacing w:after="100"/>
    </w:pPr>
    <w:rPr>
      <w:i/>
      <w:iCs/>
      <w:noProof/>
      <w:u w:val="single"/>
    </w:rPr>
  </w:style>
  <w:style w:type="paragraph" w:styleId="TOC2">
    <w:name w:val="toc 2"/>
    <w:basedOn w:val="Normal"/>
    <w:next w:val="Normal"/>
    <w:autoRedefine/>
    <w:uiPriority w:val="39"/>
    <w:unhideWhenUsed/>
    <w:rsid w:val="00FC29B9"/>
    <w:pPr>
      <w:spacing w:after="100"/>
      <w:ind w:left="200"/>
    </w:pPr>
  </w:style>
  <w:style w:type="character" w:styleId="Hyperlink">
    <w:name w:val="Hyperlink"/>
    <w:basedOn w:val="DefaultParagraphFont"/>
    <w:uiPriority w:val="99"/>
    <w:unhideWhenUsed/>
    <w:rsid w:val="00FC29B9"/>
    <w:rPr>
      <w:color w:val="0563C1" w:themeColor="hyperlink"/>
      <w:u w:val="single"/>
    </w:rPr>
  </w:style>
  <w:style w:type="paragraph" w:styleId="TableofFigures">
    <w:name w:val="table of figures"/>
    <w:basedOn w:val="Normal"/>
    <w:next w:val="Normal"/>
    <w:uiPriority w:val="99"/>
    <w:unhideWhenUsed/>
    <w:rsid w:val="002B4922"/>
    <w:pPr>
      <w:spacing w:after="0"/>
    </w:pPr>
  </w:style>
  <w:style w:type="paragraph" w:customStyle="1" w:styleId="RAN4observation0">
    <w:name w:val="RAN4 observation"/>
    <w:basedOn w:val="RAN4Observation"/>
    <w:next w:val="Normal"/>
    <w:link w:val="RAN4observationChar0"/>
    <w:qFormat/>
    <w:rsid w:val="002B4922"/>
    <w:pPr>
      <w:ind w:left="0" w:firstLine="0"/>
    </w:pPr>
  </w:style>
  <w:style w:type="character" w:customStyle="1" w:styleId="RAN4observationChar0">
    <w:name w:val="RAN4 observation Char"/>
    <w:basedOn w:val="RAN4ObservationChar"/>
    <w:link w:val="RAN4observation0"/>
    <w:rsid w:val="002B4922"/>
    <w:rPr>
      <w:rFonts w:ascii="Times New Roman" w:eastAsia="Calibri" w:hAnsi="Times New Roman" w:cs="Times New Roman"/>
      <w:sz w:val="20"/>
      <w:szCs w:val="20"/>
      <w:lang w:val="en-GB"/>
    </w:rPr>
  </w:style>
  <w:style w:type="paragraph" w:customStyle="1" w:styleId="RAN4H3">
    <w:name w:val="RAN4 H3"/>
    <w:basedOn w:val="Normal"/>
    <w:link w:val="RAN4H3Char"/>
    <w:qFormat/>
    <w:rsid w:val="00A37002"/>
    <w:pPr>
      <w:numPr>
        <w:ilvl w:val="2"/>
        <w:numId w:val="5"/>
      </w:numPr>
    </w:pPr>
    <w:rPr>
      <w:rFonts w:ascii="Arial" w:hAnsi="Arial" w:cs="Arial"/>
      <w:sz w:val="24"/>
    </w:rPr>
  </w:style>
  <w:style w:type="character" w:customStyle="1" w:styleId="RAN4H3Char">
    <w:name w:val="RAN4 H3 Char"/>
    <w:basedOn w:val="DefaultParagraphFont"/>
    <w:link w:val="RAN4H3"/>
    <w:rsid w:val="00A37002"/>
    <w:rPr>
      <w:rFonts w:ascii="Arial" w:hAnsi="Arial" w:cs="Arial"/>
      <w:sz w:val="24"/>
      <w:lang w:val="en-GB"/>
    </w:rPr>
  </w:style>
  <w:style w:type="paragraph" w:styleId="BalloonText">
    <w:name w:val="Balloon Text"/>
    <w:basedOn w:val="Normal"/>
    <w:link w:val="BalloonTextChar"/>
    <w:uiPriority w:val="99"/>
    <w:semiHidden/>
    <w:unhideWhenUsed/>
    <w:rsid w:val="0014022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40221"/>
    <w:rPr>
      <w:rFonts w:ascii="Segoe UI" w:hAnsi="Segoe UI" w:cs="Segoe UI"/>
      <w:sz w:val="18"/>
      <w:szCs w:val="18"/>
    </w:rPr>
  </w:style>
  <w:style w:type="character" w:customStyle="1" w:styleId="Heading3Char">
    <w:name w:val="Heading 3 Char"/>
    <w:basedOn w:val="DefaultParagraphFont"/>
    <w:link w:val="Heading3"/>
    <w:uiPriority w:val="9"/>
    <w:semiHidden/>
    <w:rsid w:val="000239F5"/>
    <w:rPr>
      <w:rFonts w:asciiTheme="majorHAnsi" w:eastAsiaTheme="majorEastAsia" w:hAnsiTheme="majorHAnsi" w:cstheme="majorBidi"/>
      <w:color w:val="1F3763" w:themeColor="accent1" w:themeShade="7F"/>
      <w:sz w:val="24"/>
      <w:szCs w:val="24"/>
    </w:rPr>
  </w:style>
  <w:style w:type="table" w:styleId="ListTable3-Accent1">
    <w:name w:val="List Table 3 Accent 1"/>
    <w:basedOn w:val="TableNormal"/>
    <w:uiPriority w:val="48"/>
    <w:rsid w:val="00300956"/>
    <w:pPr>
      <w:spacing w:after="0" w:line="240" w:lineRule="auto"/>
    </w:p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paragraph" w:customStyle="1" w:styleId="Numbering">
    <w:name w:val="Numbering"/>
    <w:basedOn w:val="ListParagraph"/>
    <w:autoRedefine/>
    <w:qFormat/>
    <w:rsid w:val="00356F45"/>
    <w:pPr>
      <w:numPr>
        <w:numId w:val="7"/>
      </w:numPr>
      <w:shd w:val="clear" w:color="auto" w:fill="FFFFFF"/>
      <w:spacing w:before="240" w:after="240" w:line="240" w:lineRule="auto"/>
      <w:ind w:left="568" w:hanging="284"/>
    </w:pPr>
    <w:rPr>
      <w:rFonts w:asciiTheme="minorHAnsi" w:hAnsiTheme="minorHAnsi" w:cs="Arial"/>
      <w:color w:val="44546A" w:themeColor="text2"/>
      <w:sz w:val="22"/>
    </w:rPr>
  </w:style>
  <w:style w:type="character" w:styleId="UnresolvedMention">
    <w:name w:val="Unresolved Mention"/>
    <w:basedOn w:val="DefaultParagraphFont"/>
    <w:uiPriority w:val="99"/>
    <w:semiHidden/>
    <w:unhideWhenUsed/>
    <w:rsid w:val="00FE305C"/>
    <w:rPr>
      <w:color w:val="605E5C"/>
      <w:shd w:val="clear" w:color="auto" w:fill="E1DFDD"/>
    </w:rPr>
  </w:style>
  <w:style w:type="paragraph" w:customStyle="1" w:styleId="sectionsubheader">
    <w:name w:val="section_subheader"/>
    <w:next w:val="Normal"/>
    <w:link w:val="sectionsubheaderChar"/>
    <w:qFormat/>
    <w:rsid w:val="00E55751"/>
    <w:rPr>
      <w:rFonts w:ascii="Times New Roman" w:eastAsia="Times New Roman" w:hAnsi="Times New Roman" w:cs="Times New Roman"/>
      <w:i/>
      <w:iCs/>
      <w:sz w:val="20"/>
      <w:szCs w:val="20"/>
      <w:u w:val="single"/>
      <w:lang w:val="en-GB"/>
    </w:rPr>
  </w:style>
  <w:style w:type="paragraph" w:styleId="Quote">
    <w:name w:val="Quote"/>
    <w:basedOn w:val="Normal"/>
    <w:next w:val="Normal"/>
    <w:link w:val="QuoteChar"/>
    <w:uiPriority w:val="29"/>
    <w:qFormat/>
    <w:rsid w:val="00110481"/>
    <w:pPr>
      <w:spacing w:before="200"/>
      <w:ind w:left="864" w:right="864"/>
      <w:jc w:val="center"/>
    </w:pPr>
    <w:rPr>
      <w:i/>
      <w:iCs/>
      <w:color w:val="404040" w:themeColor="text1" w:themeTint="BF"/>
    </w:rPr>
  </w:style>
  <w:style w:type="character" w:customStyle="1" w:styleId="sectionsubheaderChar">
    <w:name w:val="section_subheader Char"/>
    <w:basedOn w:val="DefaultParagraphFont"/>
    <w:link w:val="sectionsubheader"/>
    <w:rsid w:val="00E55751"/>
    <w:rPr>
      <w:rFonts w:ascii="Times New Roman" w:eastAsia="Times New Roman" w:hAnsi="Times New Roman" w:cs="Times New Roman"/>
      <w:i/>
      <w:iCs/>
      <w:sz w:val="20"/>
      <w:szCs w:val="20"/>
      <w:u w:val="single"/>
      <w:lang w:val="en-GB"/>
    </w:rPr>
  </w:style>
  <w:style w:type="character" w:customStyle="1" w:styleId="QuoteChar">
    <w:name w:val="Quote Char"/>
    <w:basedOn w:val="DefaultParagraphFont"/>
    <w:link w:val="Quote"/>
    <w:uiPriority w:val="29"/>
    <w:rsid w:val="00110481"/>
    <w:rPr>
      <w:rFonts w:ascii="Times New Roman" w:hAnsi="Times New Roman"/>
      <w:i/>
      <w:iCs/>
      <w:color w:val="404040" w:themeColor="text1" w:themeTint="BF"/>
      <w:sz w:val="20"/>
    </w:rPr>
  </w:style>
  <w:style w:type="character" w:styleId="Strong">
    <w:name w:val="Strong"/>
    <w:basedOn w:val="DefaultParagraphFont"/>
    <w:uiPriority w:val="22"/>
    <w:qFormat/>
    <w:rsid w:val="00110481"/>
    <w:rPr>
      <w:b/>
      <w:bCs/>
    </w:rPr>
  </w:style>
  <w:style w:type="character" w:styleId="IntenseEmphasis">
    <w:name w:val="Intense Emphasis"/>
    <w:basedOn w:val="DefaultParagraphFont"/>
    <w:uiPriority w:val="21"/>
    <w:qFormat/>
    <w:rsid w:val="00110481"/>
    <w:rPr>
      <w:i/>
      <w:iCs/>
      <w:color w:val="4472C4" w:themeColor="accent1"/>
    </w:rPr>
  </w:style>
  <w:style w:type="paragraph" w:styleId="Subtitle">
    <w:name w:val="Subtitle"/>
    <w:basedOn w:val="Normal"/>
    <w:next w:val="Normal"/>
    <w:link w:val="SubtitleChar"/>
    <w:uiPriority w:val="11"/>
    <w:qFormat/>
    <w:rsid w:val="00110481"/>
    <w:pPr>
      <w:numPr>
        <w:ilvl w:val="1"/>
      </w:numPr>
    </w:pPr>
    <w:rPr>
      <w:rFonts w:asciiTheme="minorHAnsi" w:eastAsiaTheme="minorEastAsia" w:hAnsiTheme="minorHAnsi"/>
      <w:color w:val="5A5A5A" w:themeColor="text1" w:themeTint="A5"/>
      <w:spacing w:val="15"/>
      <w:sz w:val="22"/>
    </w:rPr>
  </w:style>
  <w:style w:type="character" w:customStyle="1" w:styleId="SubtitleChar">
    <w:name w:val="Subtitle Char"/>
    <w:basedOn w:val="DefaultParagraphFont"/>
    <w:link w:val="Subtitle"/>
    <w:uiPriority w:val="11"/>
    <w:rsid w:val="00110481"/>
    <w:rPr>
      <w:rFonts w:eastAsiaTheme="minorEastAsia"/>
      <w:color w:val="5A5A5A" w:themeColor="text1" w:themeTint="A5"/>
      <w:spacing w:val="15"/>
    </w:rPr>
  </w:style>
  <w:style w:type="character" w:styleId="CommentReference">
    <w:name w:val="annotation reference"/>
    <w:basedOn w:val="DefaultParagraphFont"/>
    <w:uiPriority w:val="99"/>
    <w:unhideWhenUsed/>
    <w:qFormat/>
    <w:rsid w:val="00542D23"/>
    <w:rPr>
      <w:sz w:val="16"/>
      <w:szCs w:val="16"/>
    </w:rPr>
  </w:style>
  <w:style w:type="paragraph" w:styleId="CommentText">
    <w:name w:val="annotation text"/>
    <w:basedOn w:val="Normal"/>
    <w:link w:val="CommentTextChar"/>
    <w:uiPriority w:val="99"/>
    <w:unhideWhenUsed/>
    <w:rsid w:val="00542D23"/>
    <w:pPr>
      <w:spacing w:line="240" w:lineRule="auto"/>
    </w:pPr>
    <w:rPr>
      <w:szCs w:val="20"/>
    </w:rPr>
  </w:style>
  <w:style w:type="character" w:customStyle="1" w:styleId="CommentTextChar">
    <w:name w:val="Comment Text Char"/>
    <w:basedOn w:val="DefaultParagraphFont"/>
    <w:link w:val="CommentText"/>
    <w:uiPriority w:val="99"/>
    <w:rsid w:val="00542D23"/>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542D23"/>
    <w:rPr>
      <w:b/>
      <w:bCs/>
    </w:rPr>
  </w:style>
  <w:style w:type="character" w:customStyle="1" w:styleId="CommentSubjectChar">
    <w:name w:val="Comment Subject Char"/>
    <w:basedOn w:val="CommentTextChar"/>
    <w:link w:val="CommentSubject"/>
    <w:uiPriority w:val="99"/>
    <w:semiHidden/>
    <w:rsid w:val="00542D23"/>
    <w:rPr>
      <w:rFonts w:ascii="Times New Roman" w:hAnsi="Times New Roman"/>
      <w:b/>
      <w:bCs/>
      <w:sz w:val="20"/>
      <w:szCs w:val="20"/>
    </w:rPr>
  </w:style>
  <w:style w:type="character" w:customStyle="1" w:styleId="Heading4Char">
    <w:name w:val="Heading 4 Char"/>
    <w:basedOn w:val="DefaultParagraphFont"/>
    <w:link w:val="Heading4"/>
    <w:uiPriority w:val="9"/>
    <w:semiHidden/>
    <w:rsid w:val="00592A86"/>
    <w:rPr>
      <w:rFonts w:asciiTheme="majorHAnsi" w:eastAsiaTheme="majorEastAsia" w:hAnsiTheme="majorHAnsi" w:cstheme="majorBidi"/>
      <w:i/>
      <w:iCs/>
      <w:color w:val="2F5496" w:themeColor="accent1" w:themeShade="BF"/>
      <w:sz w:val="20"/>
    </w:rPr>
  </w:style>
  <w:style w:type="paragraph" w:styleId="TOC3">
    <w:name w:val="toc 3"/>
    <w:basedOn w:val="Normal"/>
    <w:next w:val="Normal"/>
    <w:autoRedefine/>
    <w:uiPriority w:val="39"/>
    <w:unhideWhenUsed/>
    <w:rsid w:val="00592A86"/>
    <w:pPr>
      <w:spacing w:after="100"/>
      <w:ind w:left="400"/>
    </w:pPr>
  </w:style>
  <w:style w:type="character" w:customStyle="1" w:styleId="Heading5Char">
    <w:name w:val="Heading 5 Char"/>
    <w:basedOn w:val="DefaultParagraphFont"/>
    <w:link w:val="Heading5"/>
    <w:uiPriority w:val="9"/>
    <w:semiHidden/>
    <w:rsid w:val="00592A86"/>
    <w:rPr>
      <w:rFonts w:asciiTheme="majorHAnsi" w:eastAsiaTheme="majorEastAsia" w:hAnsiTheme="majorHAnsi" w:cstheme="majorBidi"/>
      <w:color w:val="2F5496" w:themeColor="accent1" w:themeShade="BF"/>
      <w:sz w:val="20"/>
    </w:rPr>
  </w:style>
  <w:style w:type="character" w:customStyle="1" w:styleId="Heading9Char">
    <w:name w:val="Heading 9 Char"/>
    <w:basedOn w:val="DefaultParagraphFont"/>
    <w:link w:val="Heading9"/>
    <w:uiPriority w:val="9"/>
    <w:semiHidden/>
    <w:rsid w:val="00592A86"/>
    <w:rPr>
      <w:rFonts w:asciiTheme="majorHAnsi" w:eastAsiaTheme="majorEastAsia" w:hAnsiTheme="majorHAnsi" w:cstheme="majorBidi"/>
      <w:i/>
      <w:iCs/>
      <w:color w:val="272727" w:themeColor="text1" w:themeTint="D8"/>
      <w:sz w:val="21"/>
      <w:szCs w:val="21"/>
    </w:rPr>
  </w:style>
  <w:style w:type="character" w:customStyle="1" w:styleId="Heading8Char">
    <w:name w:val="Heading 8 Char"/>
    <w:basedOn w:val="DefaultParagraphFont"/>
    <w:link w:val="Heading8"/>
    <w:uiPriority w:val="9"/>
    <w:semiHidden/>
    <w:rsid w:val="00592A86"/>
    <w:rPr>
      <w:rFonts w:asciiTheme="majorHAnsi" w:eastAsiaTheme="majorEastAsia" w:hAnsiTheme="majorHAnsi" w:cstheme="majorBidi"/>
      <w:color w:val="272727" w:themeColor="text1" w:themeTint="D8"/>
      <w:sz w:val="21"/>
      <w:szCs w:val="21"/>
    </w:rPr>
  </w:style>
  <w:style w:type="character" w:customStyle="1" w:styleId="Heading7Char">
    <w:name w:val="Heading 7 Char"/>
    <w:basedOn w:val="DefaultParagraphFont"/>
    <w:link w:val="Heading7"/>
    <w:uiPriority w:val="9"/>
    <w:semiHidden/>
    <w:rsid w:val="00592A86"/>
    <w:rPr>
      <w:rFonts w:asciiTheme="majorHAnsi" w:eastAsiaTheme="majorEastAsia" w:hAnsiTheme="majorHAnsi" w:cstheme="majorBidi"/>
      <w:i/>
      <w:iCs/>
      <w:color w:val="1F3763" w:themeColor="accent1" w:themeShade="7F"/>
      <w:sz w:val="20"/>
    </w:rPr>
  </w:style>
  <w:style w:type="character" w:customStyle="1" w:styleId="Heading6Char">
    <w:name w:val="Heading 6 Char"/>
    <w:basedOn w:val="DefaultParagraphFont"/>
    <w:link w:val="Heading6"/>
    <w:uiPriority w:val="9"/>
    <w:semiHidden/>
    <w:rsid w:val="00592A86"/>
    <w:rPr>
      <w:rFonts w:asciiTheme="majorHAnsi" w:eastAsiaTheme="majorEastAsia" w:hAnsiTheme="majorHAnsi" w:cstheme="majorBidi"/>
      <w:color w:val="1F3763" w:themeColor="accent1" w:themeShade="7F"/>
      <w:sz w:val="20"/>
    </w:rPr>
  </w:style>
  <w:style w:type="table" w:customStyle="1" w:styleId="Style1">
    <w:name w:val="Style1"/>
    <w:basedOn w:val="TableNormal"/>
    <w:uiPriority w:val="99"/>
    <w:rsid w:val="004E7A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jc w:val="center"/>
      </w:pPr>
      <w:rPr>
        <w:rFonts w:ascii="Yu Gothic UI" w:hAnsi="Yu Gothic UI"/>
        <w:b/>
        <w:color w:val="FFFFFF" w:themeColor="background1"/>
        <w:sz w:val="20"/>
      </w:rPr>
      <w:tblPr/>
      <w:tcPr>
        <w:shd w:val="clear" w:color="auto" w:fill="124191"/>
      </w:tcPr>
    </w:tblStylePr>
  </w:style>
  <w:style w:type="paragraph" w:styleId="TOC4">
    <w:name w:val="toc 4"/>
    <w:aliases w:val="Observation"/>
    <w:basedOn w:val="Normal"/>
    <w:next w:val="Normal"/>
    <w:autoRedefine/>
    <w:uiPriority w:val="39"/>
    <w:unhideWhenUsed/>
    <w:rsid w:val="00A4355E"/>
    <w:pPr>
      <w:spacing w:after="100"/>
    </w:pPr>
  </w:style>
  <w:style w:type="paragraph" w:styleId="TOC5">
    <w:name w:val="toc 5"/>
    <w:aliases w:val="Proposal"/>
    <w:basedOn w:val="Normal"/>
    <w:next w:val="Normal"/>
    <w:autoRedefine/>
    <w:uiPriority w:val="39"/>
    <w:unhideWhenUsed/>
    <w:rsid w:val="00A4355E"/>
    <w:pPr>
      <w:spacing w:after="100"/>
    </w:pPr>
    <w:rPr>
      <w:b/>
    </w:rPr>
  </w:style>
  <w:style w:type="character" w:customStyle="1" w:styleId="normaltextrun">
    <w:name w:val="normaltextrun"/>
    <w:basedOn w:val="DefaultParagraphFont"/>
    <w:rsid w:val="00905EDB"/>
  </w:style>
  <w:style w:type="character" w:customStyle="1" w:styleId="eop">
    <w:name w:val="eop"/>
    <w:basedOn w:val="DefaultParagraphFont"/>
    <w:rsid w:val="00905EDB"/>
  </w:style>
  <w:style w:type="paragraph" w:styleId="Header">
    <w:name w:val="header"/>
    <w:basedOn w:val="Normal"/>
    <w:link w:val="HeaderChar"/>
    <w:uiPriority w:val="99"/>
    <w:unhideWhenUsed/>
    <w:rsid w:val="005A0F7E"/>
    <w:pPr>
      <w:tabs>
        <w:tab w:val="center" w:pos="4680"/>
        <w:tab w:val="right" w:pos="9360"/>
      </w:tabs>
      <w:spacing w:after="0" w:line="240" w:lineRule="auto"/>
    </w:pPr>
  </w:style>
  <w:style w:type="character" w:customStyle="1" w:styleId="HeaderChar">
    <w:name w:val="Header Char"/>
    <w:basedOn w:val="DefaultParagraphFont"/>
    <w:link w:val="Header"/>
    <w:uiPriority w:val="99"/>
    <w:rsid w:val="005A0F7E"/>
    <w:rPr>
      <w:rFonts w:ascii="Times New Roman" w:hAnsi="Times New Roman"/>
      <w:sz w:val="20"/>
      <w:lang w:val="en-GB"/>
    </w:rPr>
  </w:style>
  <w:style w:type="paragraph" w:styleId="Footer">
    <w:name w:val="footer"/>
    <w:basedOn w:val="Normal"/>
    <w:link w:val="FooterChar"/>
    <w:uiPriority w:val="99"/>
    <w:unhideWhenUsed/>
    <w:rsid w:val="005A0F7E"/>
    <w:pPr>
      <w:tabs>
        <w:tab w:val="center" w:pos="4680"/>
        <w:tab w:val="right" w:pos="9360"/>
      </w:tabs>
      <w:spacing w:after="0" w:line="240" w:lineRule="auto"/>
    </w:pPr>
  </w:style>
  <w:style w:type="character" w:customStyle="1" w:styleId="FooterChar">
    <w:name w:val="Footer Char"/>
    <w:basedOn w:val="DefaultParagraphFont"/>
    <w:link w:val="Footer"/>
    <w:uiPriority w:val="99"/>
    <w:rsid w:val="005A0F7E"/>
    <w:rPr>
      <w:rFonts w:ascii="Times New Roman" w:hAnsi="Times New Roman"/>
      <w:sz w:val="20"/>
      <w:lang w:val="en-GB"/>
    </w:rPr>
  </w:style>
  <w:style w:type="paragraph" w:customStyle="1" w:styleId="paragraph">
    <w:name w:val="paragraph"/>
    <w:basedOn w:val="Normal"/>
    <w:rsid w:val="004F1A72"/>
    <w:pPr>
      <w:spacing w:before="100" w:beforeAutospacing="1" w:after="100" w:afterAutospacing="1" w:line="240" w:lineRule="auto"/>
    </w:pPr>
    <w:rPr>
      <w:rFonts w:eastAsia="Times New Roman" w:cs="Times New Roman"/>
      <w:sz w:val="24"/>
      <w:szCs w:val="24"/>
      <w:lang w:bidi="th-TH"/>
    </w:rPr>
  </w:style>
  <w:style w:type="character" w:styleId="Mention">
    <w:name w:val="Mention"/>
    <w:basedOn w:val="DefaultParagraphFont"/>
    <w:uiPriority w:val="99"/>
    <w:unhideWhenUsed/>
    <w:rsid w:val="00401574"/>
    <w:rPr>
      <w:color w:val="2B579A"/>
      <w:shd w:val="clear" w:color="auto" w:fill="E1DFDD"/>
    </w:rPr>
  </w:style>
  <w:style w:type="paragraph" w:styleId="BodyText">
    <w:name w:val="Body Text"/>
    <w:basedOn w:val="Normal"/>
    <w:link w:val="BodyTextChar"/>
    <w:rsid w:val="00E8582C"/>
    <w:pPr>
      <w:spacing w:after="120" w:line="278" w:lineRule="auto"/>
    </w:pPr>
    <w:rPr>
      <w:rFonts w:asciiTheme="minorHAnsi" w:eastAsiaTheme="minorEastAsia" w:hAnsiTheme="minorHAnsi"/>
      <w:kern w:val="2"/>
      <w:sz w:val="24"/>
      <w:szCs w:val="24"/>
      <w:lang w:eastAsia="en-GB"/>
      <w14:ligatures w14:val="standardContextual"/>
    </w:rPr>
  </w:style>
  <w:style w:type="character" w:customStyle="1" w:styleId="BodyTextChar">
    <w:name w:val="Body Text Char"/>
    <w:basedOn w:val="DefaultParagraphFont"/>
    <w:link w:val="BodyText"/>
    <w:rsid w:val="00E8582C"/>
    <w:rPr>
      <w:rFonts w:eastAsiaTheme="minorEastAsia"/>
      <w:kern w:val="2"/>
      <w:sz w:val="24"/>
      <w:szCs w:val="24"/>
      <w:lang w:val="en-GB" w:eastAsia="en-GB"/>
      <w14:ligatures w14:val="standardContextual"/>
    </w:rPr>
  </w:style>
  <w:style w:type="character" w:customStyle="1" w:styleId="cf01">
    <w:name w:val="cf01"/>
    <w:basedOn w:val="DefaultParagraphFont"/>
    <w:rsid w:val="00295B69"/>
    <w:rPr>
      <w:rFonts w:ascii="Segoe UI" w:hAnsi="Segoe UI" w:cs="Segoe UI" w:hint="default"/>
      <w:color w:val="666666"/>
      <w:sz w:val="18"/>
      <w:szCs w:val="18"/>
    </w:rPr>
  </w:style>
  <w:style w:type="paragraph" w:customStyle="1" w:styleId="B2">
    <w:name w:val="B2"/>
    <w:basedOn w:val="List2"/>
    <w:link w:val="B2Char"/>
    <w:qFormat/>
    <w:rsid w:val="00370B58"/>
    <w:pPr>
      <w:overflowPunct w:val="0"/>
      <w:autoSpaceDE w:val="0"/>
      <w:autoSpaceDN w:val="0"/>
      <w:adjustRightInd w:val="0"/>
      <w:spacing w:after="180" w:line="240" w:lineRule="auto"/>
      <w:ind w:left="851" w:hanging="284"/>
      <w:contextualSpacing w:val="0"/>
      <w:textAlignment w:val="baseline"/>
    </w:pPr>
    <w:rPr>
      <w:rFonts w:eastAsia="Times New Roman" w:cs="Times New Roman"/>
      <w:szCs w:val="20"/>
      <w:lang w:eastAsia="en-GB"/>
    </w:rPr>
  </w:style>
  <w:style w:type="character" w:customStyle="1" w:styleId="B2Char">
    <w:name w:val="B2 Char"/>
    <w:link w:val="B2"/>
    <w:qFormat/>
    <w:rsid w:val="00370B58"/>
    <w:rPr>
      <w:rFonts w:ascii="Times New Roman" w:eastAsia="Times New Roman" w:hAnsi="Times New Roman" w:cs="Times New Roman"/>
      <w:sz w:val="20"/>
      <w:szCs w:val="20"/>
      <w:lang w:val="en-GB" w:eastAsia="en-GB"/>
    </w:rPr>
  </w:style>
  <w:style w:type="paragraph" w:styleId="List2">
    <w:name w:val="List 2"/>
    <w:basedOn w:val="Normal"/>
    <w:uiPriority w:val="99"/>
    <w:semiHidden/>
    <w:unhideWhenUsed/>
    <w:rsid w:val="00370B58"/>
    <w:pPr>
      <w:ind w:left="566" w:hanging="283"/>
      <w:contextualSpacing/>
    </w:pPr>
  </w:style>
  <w:style w:type="paragraph" w:styleId="Revision">
    <w:name w:val="Revision"/>
    <w:hidden/>
    <w:uiPriority w:val="99"/>
    <w:semiHidden/>
    <w:rsid w:val="00853F4B"/>
    <w:pPr>
      <w:spacing w:after="0" w:line="240" w:lineRule="auto"/>
    </w:pPr>
    <w:rPr>
      <w:rFonts w:ascii="Times New Roman" w:hAnsi="Times New Roman"/>
      <w:sz w:val="20"/>
      <w:lang w:val="en-GB"/>
    </w:rPr>
  </w:style>
  <w:style w:type="paragraph" w:styleId="NormalWeb">
    <w:name w:val="Normal (Web)"/>
    <w:basedOn w:val="Normal"/>
    <w:uiPriority w:val="99"/>
    <w:unhideWhenUsed/>
    <w:rsid w:val="00853F4B"/>
    <w:pPr>
      <w:spacing w:before="100" w:beforeAutospacing="1" w:after="100" w:afterAutospacing="1" w:line="240" w:lineRule="auto"/>
    </w:pPr>
    <w:rPr>
      <w:rFonts w:eastAsia="Times New Roman" w:cs="Times New Roman"/>
      <w:sz w:val="24"/>
      <w:szCs w:val="24"/>
      <w:lang w:bidi="th-TH"/>
    </w:rPr>
  </w:style>
  <w:style w:type="character" w:customStyle="1" w:styleId="tabchar">
    <w:name w:val="tabchar"/>
    <w:basedOn w:val="DefaultParagraphFont"/>
    <w:rsid w:val="004C4359"/>
  </w:style>
  <w:style w:type="paragraph" w:customStyle="1" w:styleId="B1">
    <w:name w:val="B1"/>
    <w:basedOn w:val="List"/>
    <w:link w:val="B1Char"/>
    <w:qFormat/>
    <w:rsid w:val="00E25EAF"/>
    <w:pPr>
      <w:overflowPunct w:val="0"/>
      <w:autoSpaceDE w:val="0"/>
      <w:autoSpaceDN w:val="0"/>
      <w:adjustRightInd w:val="0"/>
      <w:spacing w:after="180" w:line="240" w:lineRule="auto"/>
      <w:ind w:left="568" w:hanging="284"/>
      <w:contextualSpacing w:val="0"/>
      <w:textAlignment w:val="baseline"/>
    </w:pPr>
    <w:rPr>
      <w:rFonts w:eastAsia="Times New Roman" w:cs="Times New Roman"/>
      <w:szCs w:val="20"/>
      <w:lang w:eastAsia="en-GB"/>
    </w:rPr>
  </w:style>
  <w:style w:type="character" w:customStyle="1" w:styleId="B1Char">
    <w:name w:val="B1 Char"/>
    <w:link w:val="B1"/>
    <w:qFormat/>
    <w:rsid w:val="00E25EAF"/>
    <w:rPr>
      <w:rFonts w:ascii="Times New Roman" w:eastAsia="Times New Roman" w:hAnsi="Times New Roman" w:cs="Times New Roman"/>
      <w:sz w:val="20"/>
      <w:szCs w:val="20"/>
      <w:lang w:val="en-GB" w:eastAsia="en-GB"/>
    </w:rPr>
  </w:style>
  <w:style w:type="paragraph" w:customStyle="1" w:styleId="B3">
    <w:name w:val="B3"/>
    <w:basedOn w:val="List3"/>
    <w:link w:val="B3Char"/>
    <w:rsid w:val="00E25EAF"/>
    <w:pPr>
      <w:overflowPunct w:val="0"/>
      <w:autoSpaceDE w:val="0"/>
      <w:autoSpaceDN w:val="0"/>
      <w:adjustRightInd w:val="0"/>
      <w:spacing w:after="180" w:line="240" w:lineRule="auto"/>
      <w:ind w:left="1135" w:hanging="284"/>
      <w:contextualSpacing w:val="0"/>
      <w:textAlignment w:val="baseline"/>
    </w:pPr>
    <w:rPr>
      <w:rFonts w:eastAsia="Times New Roman" w:cs="Times New Roman"/>
      <w:szCs w:val="20"/>
      <w:lang w:eastAsia="en-GB"/>
    </w:rPr>
  </w:style>
  <w:style w:type="character" w:customStyle="1" w:styleId="B3Char">
    <w:name w:val="B3 Char"/>
    <w:link w:val="B3"/>
    <w:qFormat/>
    <w:locked/>
    <w:rsid w:val="00E25EAF"/>
    <w:rPr>
      <w:rFonts w:ascii="Times New Roman" w:eastAsia="Times New Roman" w:hAnsi="Times New Roman" w:cs="Times New Roman"/>
      <w:sz w:val="20"/>
      <w:szCs w:val="20"/>
      <w:lang w:val="en-GB" w:eastAsia="en-GB"/>
    </w:rPr>
  </w:style>
  <w:style w:type="paragraph" w:styleId="List">
    <w:name w:val="List"/>
    <w:basedOn w:val="Normal"/>
    <w:uiPriority w:val="99"/>
    <w:semiHidden/>
    <w:unhideWhenUsed/>
    <w:rsid w:val="00E25EAF"/>
    <w:pPr>
      <w:ind w:left="360" w:hanging="360"/>
      <w:contextualSpacing/>
    </w:pPr>
  </w:style>
  <w:style w:type="paragraph" w:styleId="List3">
    <w:name w:val="List 3"/>
    <w:basedOn w:val="Normal"/>
    <w:uiPriority w:val="99"/>
    <w:semiHidden/>
    <w:unhideWhenUsed/>
    <w:rsid w:val="00E25EAF"/>
    <w:pPr>
      <w:ind w:left="1080" w:hanging="360"/>
      <w:contextualSpacing/>
    </w:pPr>
  </w:style>
  <w:style w:type="paragraph" w:customStyle="1" w:styleId="TAC">
    <w:name w:val="TAC"/>
    <w:basedOn w:val="Normal"/>
    <w:link w:val="TACChar"/>
    <w:qFormat/>
    <w:rsid w:val="00BA0339"/>
    <w:pPr>
      <w:keepNext/>
      <w:keepLines/>
      <w:overflowPunct w:val="0"/>
      <w:autoSpaceDE w:val="0"/>
      <w:autoSpaceDN w:val="0"/>
      <w:adjustRightInd w:val="0"/>
      <w:spacing w:after="0" w:line="240" w:lineRule="auto"/>
      <w:jc w:val="center"/>
      <w:textAlignment w:val="baseline"/>
    </w:pPr>
    <w:rPr>
      <w:rFonts w:ascii="Arial" w:eastAsia="Times New Roman" w:hAnsi="Arial" w:cs="Times New Roman"/>
      <w:sz w:val="18"/>
      <w:szCs w:val="20"/>
      <w:lang w:eastAsia="en-GB"/>
    </w:rPr>
  </w:style>
  <w:style w:type="character" w:customStyle="1" w:styleId="TACChar">
    <w:name w:val="TAC Char"/>
    <w:link w:val="TAC"/>
    <w:qFormat/>
    <w:rsid w:val="00BA0339"/>
    <w:rPr>
      <w:rFonts w:ascii="Arial" w:eastAsia="Times New Roman" w:hAnsi="Arial" w:cs="Times New Roman"/>
      <w:sz w:val="18"/>
      <w:szCs w:val="20"/>
      <w:lang w:val="en-GB" w:eastAsia="en-GB"/>
    </w:rPr>
  </w:style>
  <w:style w:type="paragraph" w:customStyle="1" w:styleId="TH">
    <w:name w:val="TH"/>
    <w:basedOn w:val="Normal"/>
    <w:link w:val="THChar"/>
    <w:rsid w:val="00BA0339"/>
    <w:pPr>
      <w:keepNext/>
      <w:keepLines/>
      <w:overflowPunct w:val="0"/>
      <w:autoSpaceDE w:val="0"/>
      <w:autoSpaceDN w:val="0"/>
      <w:adjustRightInd w:val="0"/>
      <w:spacing w:before="60" w:after="180" w:line="240" w:lineRule="auto"/>
      <w:jc w:val="center"/>
      <w:textAlignment w:val="baseline"/>
    </w:pPr>
    <w:rPr>
      <w:rFonts w:ascii="Arial" w:eastAsia="Times New Roman" w:hAnsi="Arial" w:cs="Times New Roman"/>
      <w:b/>
      <w:szCs w:val="20"/>
      <w:lang w:eastAsia="en-GB"/>
    </w:rPr>
  </w:style>
  <w:style w:type="character" w:customStyle="1" w:styleId="THChar">
    <w:name w:val="TH Char"/>
    <w:link w:val="TH"/>
    <w:qFormat/>
    <w:rsid w:val="00BA0339"/>
    <w:rPr>
      <w:rFonts w:ascii="Arial" w:eastAsia="Times New Roman" w:hAnsi="Arial" w:cs="Times New Roman"/>
      <w:b/>
      <w:sz w:val="20"/>
      <w:szCs w:val="20"/>
      <w:lang w:val="en-GB" w:eastAsia="en-GB"/>
    </w:rPr>
  </w:style>
  <w:style w:type="paragraph" w:customStyle="1" w:styleId="TAN">
    <w:name w:val="TAN"/>
    <w:basedOn w:val="Normal"/>
    <w:link w:val="TANChar"/>
    <w:rsid w:val="00BA0339"/>
    <w:pPr>
      <w:keepNext/>
      <w:keepLines/>
      <w:overflowPunct w:val="0"/>
      <w:autoSpaceDE w:val="0"/>
      <w:autoSpaceDN w:val="0"/>
      <w:adjustRightInd w:val="0"/>
      <w:spacing w:after="0" w:line="240" w:lineRule="auto"/>
      <w:ind w:left="851" w:hanging="851"/>
      <w:textAlignment w:val="baseline"/>
    </w:pPr>
    <w:rPr>
      <w:rFonts w:ascii="Arial" w:eastAsia="Times New Roman" w:hAnsi="Arial" w:cs="Times New Roman"/>
      <w:sz w:val="18"/>
      <w:szCs w:val="20"/>
      <w:lang w:eastAsia="en-GB"/>
    </w:rPr>
  </w:style>
  <w:style w:type="character" w:customStyle="1" w:styleId="TANChar">
    <w:name w:val="TAN Char"/>
    <w:link w:val="TAN"/>
    <w:qFormat/>
    <w:rsid w:val="00BA0339"/>
    <w:rPr>
      <w:rFonts w:ascii="Arial" w:eastAsia="Times New Roman" w:hAnsi="Arial" w:cs="Times New Roman"/>
      <w:sz w:val="18"/>
      <w:szCs w:val="20"/>
      <w:lang w:val="en-GB" w:eastAsia="en-GB"/>
    </w:rPr>
  </w:style>
  <w:style w:type="paragraph" w:customStyle="1" w:styleId="TAL">
    <w:name w:val="TAL"/>
    <w:basedOn w:val="Normal"/>
    <w:qFormat/>
    <w:rsid w:val="00686A5F"/>
    <w:pPr>
      <w:keepNext/>
      <w:keepLines/>
      <w:suppressAutoHyphens/>
      <w:overflowPunct w:val="0"/>
      <w:autoSpaceDE w:val="0"/>
      <w:spacing w:after="0" w:line="240" w:lineRule="auto"/>
    </w:pPr>
    <w:rPr>
      <w:rFonts w:ascii="Arial" w:eastAsia="SimSun" w:hAnsi="Arial" w:cs="Arial"/>
      <w:sz w:val="18"/>
      <w:szCs w:val="20"/>
      <w:lang w:eastAsia="zh-CN"/>
    </w:rPr>
  </w:style>
  <w:style w:type="paragraph" w:customStyle="1" w:styleId="TAH">
    <w:name w:val="TAH"/>
    <w:basedOn w:val="TAC"/>
    <w:qFormat/>
    <w:rsid w:val="00686A5F"/>
    <w:pPr>
      <w:suppressAutoHyphens/>
      <w:autoSpaceDN/>
      <w:adjustRightInd/>
      <w:textAlignment w:val="auto"/>
    </w:pPr>
    <w:rPr>
      <w:rFonts w:eastAsia="SimSun" w:cs="Arial"/>
      <w:b/>
      <w:lang w:eastAsia="zh-CN"/>
    </w:rPr>
  </w:style>
  <w:style w:type="character" w:styleId="PlaceholderText">
    <w:name w:val="Placeholder Text"/>
    <w:basedOn w:val="DefaultParagraphFont"/>
    <w:uiPriority w:val="99"/>
    <w:semiHidden/>
    <w:rsid w:val="00741999"/>
    <w:rPr>
      <w:color w:val="666666"/>
    </w:rPr>
  </w:style>
  <w:style w:type="character" w:styleId="FollowedHyperlink">
    <w:name w:val="FollowedHyperlink"/>
    <w:basedOn w:val="DefaultParagraphFont"/>
    <w:uiPriority w:val="99"/>
    <w:semiHidden/>
    <w:unhideWhenUsed/>
    <w:rsid w:val="002918E7"/>
    <w:rPr>
      <w:color w:val="954F72" w:themeColor="followedHyperlink"/>
      <w:u w:val="single"/>
    </w:rPr>
  </w:style>
  <w:style w:type="table" w:styleId="TableGridLight">
    <w:name w:val="Grid Table Light"/>
    <w:basedOn w:val="TableNormal"/>
    <w:uiPriority w:val="40"/>
    <w:rsid w:val="00270064"/>
    <w:pPr>
      <w:spacing w:before="240" w:after="0" w:line="240" w:lineRule="auto"/>
      <w:ind w:left="714" w:hanging="357"/>
    </w:pPr>
    <w:rPr>
      <w:rFonts w:ascii="Nokia Pure Text" w:hAnsi="Nokia Pure Text"/>
      <w:color w:val="44546A" w:themeColor="text2"/>
      <w:lang w:val="en-GB"/>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B10">
    <w:name w:val="B1 (文字)"/>
    <w:qFormat/>
    <w:rsid w:val="00270064"/>
    <w:rPr>
      <w:rFonts w:ascii="Times New Roman" w:eastAsia="MS Mincho" w:hAnsi="Times New Roman" w:cs="Times New Roman"/>
      <w:color w:val="auto"/>
      <w:sz w:val="20"/>
      <w:szCs w:val="20"/>
    </w:rPr>
  </w:style>
  <w:style w:type="table" w:customStyle="1" w:styleId="TableGrid1">
    <w:name w:val="TableGrid1"/>
    <w:basedOn w:val="TableNormal"/>
    <w:next w:val="TableGrid"/>
    <w:uiPriority w:val="39"/>
    <w:qFormat/>
    <w:rsid w:val="00CE737F"/>
    <w:pPr>
      <w:spacing w:after="0" w:line="240" w:lineRule="auto"/>
    </w:pPr>
    <w:rPr>
      <w:rFonts w:ascii="Arial" w:hAnsi="Arial"/>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TdocNokia">
    <w:name w:val="NORMAL_Tdoc_Nokia"/>
    <w:basedOn w:val="Normal"/>
    <w:rsid w:val="00DC00CF"/>
    <w:pPr>
      <w:spacing w:after="0" w:line="240" w:lineRule="auto"/>
      <w:jc w:val="both"/>
    </w:pPr>
    <w:rPr>
      <w:rFonts w:eastAsia="Times New Roman" w:cs="Times New Roman"/>
      <w:szCs w:val="20"/>
      <w:lang w:val="en-US" w:eastAsia="zh-CN"/>
    </w:rPr>
  </w:style>
  <w:style w:type="character" w:customStyle="1" w:styleId="mathspan">
    <w:name w:val="mathspan"/>
    <w:basedOn w:val="DefaultParagraphFont"/>
    <w:rsid w:val="00E70633"/>
  </w:style>
  <w:style w:type="character" w:customStyle="1" w:styleId="scxw14329802">
    <w:name w:val="scxw14329802"/>
    <w:basedOn w:val="DefaultParagraphFont"/>
    <w:rsid w:val="00E70633"/>
  </w:style>
  <w:style w:type="character" w:customStyle="1" w:styleId="mi">
    <w:name w:val="mi"/>
    <w:basedOn w:val="DefaultParagraphFont"/>
    <w:rsid w:val="00E70633"/>
  </w:style>
  <w:style w:type="character" w:customStyle="1" w:styleId="mjxassistivemathml">
    <w:name w:val="mjx_assistive_mathml"/>
    <w:basedOn w:val="DefaultParagraphFont"/>
    <w:rsid w:val="00E70633"/>
  </w:style>
  <w:style w:type="character" w:customStyle="1" w:styleId="mo">
    <w:name w:val="mo"/>
    <w:basedOn w:val="DefaultParagraphFont"/>
    <w:rsid w:val="00E70633"/>
  </w:style>
  <w:style w:type="character" w:customStyle="1" w:styleId="ui-provider">
    <w:name w:val="ui-provider"/>
    <w:basedOn w:val="DefaultParagraphFont"/>
    <w:rsid w:val="008A6576"/>
  </w:style>
  <w:style w:type="paragraph" w:customStyle="1" w:styleId="pf0">
    <w:name w:val="pf0"/>
    <w:basedOn w:val="Normal"/>
    <w:rsid w:val="008A6576"/>
    <w:pPr>
      <w:spacing w:before="100" w:beforeAutospacing="1" w:after="100" w:afterAutospacing="1" w:line="240" w:lineRule="auto"/>
    </w:pPr>
    <w:rPr>
      <w:rFonts w:eastAsia="Times New Roman" w:cs="Times New Roman"/>
      <w:sz w:val="24"/>
      <w:szCs w:val="24"/>
      <w:lang w:val="en-US" w:eastAsia="ko-KR"/>
    </w:rPr>
  </w:style>
  <w:style w:type="character" w:customStyle="1" w:styleId="Proposalstylenokia2023Char">
    <w:name w:val="Proposal_style_nokia2023 Char"/>
    <w:basedOn w:val="DefaultParagraphFont"/>
    <w:link w:val="Proposalstylenokia2023"/>
    <w:locked/>
    <w:rsid w:val="008A6576"/>
    <w:rPr>
      <w:rFonts w:ascii="Times New Roman" w:eastAsiaTheme="minorHAnsi" w:hAnsi="Times New Roman"/>
      <w:b/>
      <w:bCs/>
      <w:kern w:val="2"/>
      <w:lang w:eastAsia="ja-JP"/>
    </w:rPr>
  </w:style>
  <w:style w:type="paragraph" w:customStyle="1" w:styleId="Proposalstylenokia2023">
    <w:name w:val="Proposal_style_nokia2023"/>
    <w:basedOn w:val="Normal"/>
    <w:link w:val="Proposalstylenokia2023Char"/>
    <w:qFormat/>
    <w:rsid w:val="008A6576"/>
    <w:pPr>
      <w:spacing w:after="0" w:line="257" w:lineRule="auto"/>
      <w:ind w:left="1080" w:hanging="360"/>
      <w:jc w:val="both"/>
    </w:pPr>
    <w:rPr>
      <w:rFonts w:eastAsiaTheme="minorHAnsi"/>
      <w:b/>
      <w:bCs/>
      <w:kern w:val="2"/>
      <w:sz w:val="22"/>
      <w:lang w:val="en-US" w:eastAsia="ja-JP"/>
    </w:rPr>
  </w:style>
  <w:style w:type="paragraph" w:customStyle="1" w:styleId="Observationstylenokia2023">
    <w:name w:val="Observation_style_nokia2023"/>
    <w:basedOn w:val="Normal"/>
    <w:link w:val="Observationstylenokia2023Char"/>
    <w:qFormat/>
    <w:rsid w:val="008A6576"/>
    <w:pPr>
      <w:numPr>
        <w:numId w:val="69"/>
      </w:numPr>
      <w:overflowPunct w:val="0"/>
      <w:autoSpaceDE w:val="0"/>
      <w:autoSpaceDN w:val="0"/>
      <w:adjustRightInd w:val="0"/>
      <w:spacing w:after="180" w:line="240" w:lineRule="auto"/>
      <w:ind w:left="720" w:hanging="360"/>
      <w:jc w:val="both"/>
      <w:textAlignment w:val="baseline"/>
    </w:pPr>
    <w:rPr>
      <w:rFonts w:eastAsia="SimSun" w:cs="Times New Roman"/>
      <w:b/>
      <w:bCs/>
      <w:szCs w:val="20"/>
      <w:lang w:val="en-US" w:eastAsia="x-none"/>
    </w:rPr>
  </w:style>
  <w:style w:type="character" w:customStyle="1" w:styleId="Observationstylenokia2023Char">
    <w:name w:val="Observation_style_nokia2023 Char"/>
    <w:basedOn w:val="DefaultParagraphFont"/>
    <w:link w:val="Observationstylenokia2023"/>
    <w:rsid w:val="008A6576"/>
    <w:rPr>
      <w:rFonts w:ascii="Times New Roman" w:eastAsia="SimSun" w:hAnsi="Times New Roman" w:cs="Times New Roman"/>
      <w:b/>
      <w:bCs/>
      <w:sz w:val="20"/>
      <w:szCs w:val="20"/>
      <w:lang w:eastAsia="x-none"/>
    </w:rPr>
  </w:style>
  <w:style w:type="paragraph" w:styleId="NoSpacing">
    <w:name w:val="No Spacing"/>
    <w:uiPriority w:val="1"/>
    <w:qFormat/>
    <w:rsid w:val="008A6576"/>
    <w:pPr>
      <w:spacing w:after="0" w:line="240" w:lineRule="auto"/>
    </w:pPr>
    <w:rPr>
      <w:rFonts w:ascii="Times New Roman" w:hAnsi="Times New Roman"/>
      <w:sz w:val="20"/>
      <w:lang w:val="en-GB"/>
    </w:rPr>
  </w:style>
  <w:style w:type="paragraph" w:customStyle="1" w:styleId="Bulletedo1">
    <w:name w:val="Bulleted o 1"/>
    <w:basedOn w:val="Normal"/>
    <w:uiPriority w:val="99"/>
    <w:qFormat/>
    <w:rsid w:val="008A6576"/>
    <w:pPr>
      <w:numPr>
        <w:numId w:val="96"/>
      </w:numPr>
      <w:tabs>
        <w:tab w:val="clear" w:pos="360"/>
        <w:tab w:val="num" w:pos="720"/>
      </w:tabs>
      <w:overflowPunct w:val="0"/>
      <w:autoSpaceDE w:val="0"/>
      <w:autoSpaceDN w:val="0"/>
      <w:adjustRightInd w:val="0"/>
      <w:spacing w:before="120" w:after="120" w:line="240" w:lineRule="auto"/>
      <w:textAlignment w:val="baseline"/>
    </w:pPr>
    <w:rPr>
      <w:rFonts w:eastAsia="Times New Roman" w:cs="Times New Roman"/>
      <w:szCs w:val="20"/>
    </w:rPr>
  </w:style>
  <w:style w:type="character" w:customStyle="1" w:styleId="ListParagraphChar1">
    <w:name w:val="List Paragraph Char1"/>
    <w:uiPriority w:val="34"/>
    <w:qFormat/>
    <w:rsid w:val="008A6576"/>
    <w:rPr>
      <w:rFonts w:ascii="Times New Roman" w:eastAsia="SimSun" w:hAnsi="Times New Roman"/>
      <w:sz w:val="22"/>
      <w:szCs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765282">
      <w:bodyDiv w:val="1"/>
      <w:marLeft w:val="0"/>
      <w:marRight w:val="0"/>
      <w:marTop w:val="0"/>
      <w:marBottom w:val="0"/>
      <w:divBdr>
        <w:top w:val="none" w:sz="0" w:space="0" w:color="auto"/>
        <w:left w:val="none" w:sz="0" w:space="0" w:color="auto"/>
        <w:bottom w:val="none" w:sz="0" w:space="0" w:color="auto"/>
        <w:right w:val="none" w:sz="0" w:space="0" w:color="auto"/>
      </w:divBdr>
      <w:divsChild>
        <w:div w:id="641928923">
          <w:marLeft w:val="0"/>
          <w:marRight w:val="0"/>
          <w:marTop w:val="0"/>
          <w:marBottom w:val="0"/>
          <w:divBdr>
            <w:top w:val="none" w:sz="0" w:space="0" w:color="auto"/>
            <w:left w:val="none" w:sz="0" w:space="0" w:color="auto"/>
            <w:bottom w:val="none" w:sz="0" w:space="0" w:color="auto"/>
            <w:right w:val="none" w:sz="0" w:space="0" w:color="auto"/>
          </w:divBdr>
        </w:div>
        <w:div w:id="2053572127">
          <w:marLeft w:val="0"/>
          <w:marRight w:val="0"/>
          <w:marTop w:val="0"/>
          <w:marBottom w:val="0"/>
          <w:divBdr>
            <w:top w:val="none" w:sz="0" w:space="0" w:color="auto"/>
            <w:left w:val="none" w:sz="0" w:space="0" w:color="auto"/>
            <w:bottom w:val="none" w:sz="0" w:space="0" w:color="auto"/>
            <w:right w:val="none" w:sz="0" w:space="0" w:color="auto"/>
          </w:divBdr>
        </w:div>
      </w:divsChild>
    </w:div>
    <w:div w:id="10105980">
      <w:bodyDiv w:val="1"/>
      <w:marLeft w:val="0"/>
      <w:marRight w:val="0"/>
      <w:marTop w:val="0"/>
      <w:marBottom w:val="0"/>
      <w:divBdr>
        <w:top w:val="none" w:sz="0" w:space="0" w:color="auto"/>
        <w:left w:val="none" w:sz="0" w:space="0" w:color="auto"/>
        <w:bottom w:val="none" w:sz="0" w:space="0" w:color="auto"/>
        <w:right w:val="none" w:sz="0" w:space="0" w:color="auto"/>
      </w:divBdr>
      <w:divsChild>
        <w:div w:id="414791270">
          <w:marLeft w:val="0"/>
          <w:marRight w:val="0"/>
          <w:marTop w:val="0"/>
          <w:marBottom w:val="0"/>
          <w:divBdr>
            <w:top w:val="none" w:sz="0" w:space="0" w:color="auto"/>
            <w:left w:val="none" w:sz="0" w:space="0" w:color="auto"/>
            <w:bottom w:val="none" w:sz="0" w:space="0" w:color="auto"/>
            <w:right w:val="none" w:sz="0" w:space="0" w:color="auto"/>
          </w:divBdr>
        </w:div>
        <w:div w:id="440608349">
          <w:marLeft w:val="0"/>
          <w:marRight w:val="0"/>
          <w:marTop w:val="0"/>
          <w:marBottom w:val="0"/>
          <w:divBdr>
            <w:top w:val="none" w:sz="0" w:space="0" w:color="auto"/>
            <w:left w:val="none" w:sz="0" w:space="0" w:color="auto"/>
            <w:bottom w:val="none" w:sz="0" w:space="0" w:color="auto"/>
            <w:right w:val="none" w:sz="0" w:space="0" w:color="auto"/>
          </w:divBdr>
        </w:div>
        <w:div w:id="442386316">
          <w:marLeft w:val="0"/>
          <w:marRight w:val="0"/>
          <w:marTop w:val="0"/>
          <w:marBottom w:val="0"/>
          <w:divBdr>
            <w:top w:val="none" w:sz="0" w:space="0" w:color="auto"/>
            <w:left w:val="none" w:sz="0" w:space="0" w:color="auto"/>
            <w:bottom w:val="none" w:sz="0" w:space="0" w:color="auto"/>
            <w:right w:val="none" w:sz="0" w:space="0" w:color="auto"/>
          </w:divBdr>
        </w:div>
        <w:div w:id="725496998">
          <w:marLeft w:val="0"/>
          <w:marRight w:val="0"/>
          <w:marTop w:val="0"/>
          <w:marBottom w:val="0"/>
          <w:divBdr>
            <w:top w:val="none" w:sz="0" w:space="0" w:color="auto"/>
            <w:left w:val="none" w:sz="0" w:space="0" w:color="auto"/>
            <w:bottom w:val="none" w:sz="0" w:space="0" w:color="auto"/>
            <w:right w:val="none" w:sz="0" w:space="0" w:color="auto"/>
          </w:divBdr>
        </w:div>
        <w:div w:id="1421638256">
          <w:marLeft w:val="0"/>
          <w:marRight w:val="0"/>
          <w:marTop w:val="0"/>
          <w:marBottom w:val="0"/>
          <w:divBdr>
            <w:top w:val="none" w:sz="0" w:space="0" w:color="auto"/>
            <w:left w:val="none" w:sz="0" w:space="0" w:color="auto"/>
            <w:bottom w:val="none" w:sz="0" w:space="0" w:color="auto"/>
            <w:right w:val="none" w:sz="0" w:space="0" w:color="auto"/>
          </w:divBdr>
        </w:div>
        <w:div w:id="1445072373">
          <w:marLeft w:val="0"/>
          <w:marRight w:val="0"/>
          <w:marTop w:val="0"/>
          <w:marBottom w:val="0"/>
          <w:divBdr>
            <w:top w:val="none" w:sz="0" w:space="0" w:color="auto"/>
            <w:left w:val="none" w:sz="0" w:space="0" w:color="auto"/>
            <w:bottom w:val="none" w:sz="0" w:space="0" w:color="auto"/>
            <w:right w:val="none" w:sz="0" w:space="0" w:color="auto"/>
          </w:divBdr>
        </w:div>
        <w:div w:id="1561861478">
          <w:marLeft w:val="0"/>
          <w:marRight w:val="0"/>
          <w:marTop w:val="0"/>
          <w:marBottom w:val="0"/>
          <w:divBdr>
            <w:top w:val="none" w:sz="0" w:space="0" w:color="auto"/>
            <w:left w:val="none" w:sz="0" w:space="0" w:color="auto"/>
            <w:bottom w:val="none" w:sz="0" w:space="0" w:color="auto"/>
            <w:right w:val="none" w:sz="0" w:space="0" w:color="auto"/>
          </w:divBdr>
        </w:div>
        <w:div w:id="1615289510">
          <w:marLeft w:val="0"/>
          <w:marRight w:val="0"/>
          <w:marTop w:val="0"/>
          <w:marBottom w:val="0"/>
          <w:divBdr>
            <w:top w:val="none" w:sz="0" w:space="0" w:color="auto"/>
            <w:left w:val="none" w:sz="0" w:space="0" w:color="auto"/>
            <w:bottom w:val="none" w:sz="0" w:space="0" w:color="auto"/>
            <w:right w:val="none" w:sz="0" w:space="0" w:color="auto"/>
          </w:divBdr>
        </w:div>
      </w:divsChild>
    </w:div>
    <w:div w:id="17003141">
      <w:bodyDiv w:val="1"/>
      <w:marLeft w:val="0"/>
      <w:marRight w:val="0"/>
      <w:marTop w:val="0"/>
      <w:marBottom w:val="0"/>
      <w:divBdr>
        <w:top w:val="none" w:sz="0" w:space="0" w:color="auto"/>
        <w:left w:val="none" w:sz="0" w:space="0" w:color="auto"/>
        <w:bottom w:val="none" w:sz="0" w:space="0" w:color="auto"/>
        <w:right w:val="none" w:sz="0" w:space="0" w:color="auto"/>
      </w:divBdr>
      <w:divsChild>
        <w:div w:id="731120364">
          <w:marLeft w:val="0"/>
          <w:marRight w:val="0"/>
          <w:marTop w:val="0"/>
          <w:marBottom w:val="0"/>
          <w:divBdr>
            <w:top w:val="none" w:sz="0" w:space="0" w:color="auto"/>
            <w:left w:val="none" w:sz="0" w:space="0" w:color="auto"/>
            <w:bottom w:val="none" w:sz="0" w:space="0" w:color="auto"/>
            <w:right w:val="none" w:sz="0" w:space="0" w:color="auto"/>
          </w:divBdr>
        </w:div>
        <w:div w:id="837423639">
          <w:marLeft w:val="0"/>
          <w:marRight w:val="0"/>
          <w:marTop w:val="0"/>
          <w:marBottom w:val="0"/>
          <w:divBdr>
            <w:top w:val="none" w:sz="0" w:space="0" w:color="auto"/>
            <w:left w:val="none" w:sz="0" w:space="0" w:color="auto"/>
            <w:bottom w:val="none" w:sz="0" w:space="0" w:color="auto"/>
            <w:right w:val="none" w:sz="0" w:space="0" w:color="auto"/>
          </w:divBdr>
        </w:div>
        <w:div w:id="955060690">
          <w:marLeft w:val="0"/>
          <w:marRight w:val="0"/>
          <w:marTop w:val="0"/>
          <w:marBottom w:val="0"/>
          <w:divBdr>
            <w:top w:val="none" w:sz="0" w:space="0" w:color="auto"/>
            <w:left w:val="none" w:sz="0" w:space="0" w:color="auto"/>
            <w:bottom w:val="none" w:sz="0" w:space="0" w:color="auto"/>
            <w:right w:val="none" w:sz="0" w:space="0" w:color="auto"/>
          </w:divBdr>
        </w:div>
        <w:div w:id="1206677016">
          <w:marLeft w:val="0"/>
          <w:marRight w:val="0"/>
          <w:marTop w:val="0"/>
          <w:marBottom w:val="0"/>
          <w:divBdr>
            <w:top w:val="none" w:sz="0" w:space="0" w:color="auto"/>
            <w:left w:val="none" w:sz="0" w:space="0" w:color="auto"/>
            <w:bottom w:val="none" w:sz="0" w:space="0" w:color="auto"/>
            <w:right w:val="none" w:sz="0" w:space="0" w:color="auto"/>
          </w:divBdr>
        </w:div>
        <w:div w:id="1367028318">
          <w:marLeft w:val="0"/>
          <w:marRight w:val="0"/>
          <w:marTop w:val="0"/>
          <w:marBottom w:val="0"/>
          <w:divBdr>
            <w:top w:val="none" w:sz="0" w:space="0" w:color="auto"/>
            <w:left w:val="none" w:sz="0" w:space="0" w:color="auto"/>
            <w:bottom w:val="none" w:sz="0" w:space="0" w:color="auto"/>
            <w:right w:val="none" w:sz="0" w:space="0" w:color="auto"/>
          </w:divBdr>
        </w:div>
        <w:div w:id="2036732994">
          <w:marLeft w:val="0"/>
          <w:marRight w:val="0"/>
          <w:marTop w:val="0"/>
          <w:marBottom w:val="0"/>
          <w:divBdr>
            <w:top w:val="none" w:sz="0" w:space="0" w:color="auto"/>
            <w:left w:val="none" w:sz="0" w:space="0" w:color="auto"/>
            <w:bottom w:val="none" w:sz="0" w:space="0" w:color="auto"/>
            <w:right w:val="none" w:sz="0" w:space="0" w:color="auto"/>
          </w:divBdr>
        </w:div>
        <w:div w:id="2067340148">
          <w:marLeft w:val="0"/>
          <w:marRight w:val="0"/>
          <w:marTop w:val="0"/>
          <w:marBottom w:val="0"/>
          <w:divBdr>
            <w:top w:val="none" w:sz="0" w:space="0" w:color="auto"/>
            <w:left w:val="none" w:sz="0" w:space="0" w:color="auto"/>
            <w:bottom w:val="none" w:sz="0" w:space="0" w:color="auto"/>
            <w:right w:val="none" w:sz="0" w:space="0" w:color="auto"/>
          </w:divBdr>
        </w:div>
      </w:divsChild>
    </w:div>
    <w:div w:id="37165959">
      <w:bodyDiv w:val="1"/>
      <w:marLeft w:val="0"/>
      <w:marRight w:val="0"/>
      <w:marTop w:val="0"/>
      <w:marBottom w:val="0"/>
      <w:divBdr>
        <w:top w:val="none" w:sz="0" w:space="0" w:color="auto"/>
        <w:left w:val="none" w:sz="0" w:space="0" w:color="auto"/>
        <w:bottom w:val="none" w:sz="0" w:space="0" w:color="auto"/>
        <w:right w:val="none" w:sz="0" w:space="0" w:color="auto"/>
      </w:divBdr>
      <w:divsChild>
        <w:div w:id="152912047">
          <w:marLeft w:val="0"/>
          <w:marRight w:val="0"/>
          <w:marTop w:val="0"/>
          <w:marBottom w:val="0"/>
          <w:divBdr>
            <w:top w:val="none" w:sz="0" w:space="0" w:color="auto"/>
            <w:left w:val="none" w:sz="0" w:space="0" w:color="auto"/>
            <w:bottom w:val="none" w:sz="0" w:space="0" w:color="auto"/>
            <w:right w:val="none" w:sz="0" w:space="0" w:color="auto"/>
          </w:divBdr>
        </w:div>
        <w:div w:id="538008019">
          <w:marLeft w:val="0"/>
          <w:marRight w:val="0"/>
          <w:marTop w:val="0"/>
          <w:marBottom w:val="0"/>
          <w:divBdr>
            <w:top w:val="none" w:sz="0" w:space="0" w:color="auto"/>
            <w:left w:val="none" w:sz="0" w:space="0" w:color="auto"/>
            <w:bottom w:val="none" w:sz="0" w:space="0" w:color="auto"/>
            <w:right w:val="none" w:sz="0" w:space="0" w:color="auto"/>
          </w:divBdr>
        </w:div>
        <w:div w:id="137848423">
          <w:marLeft w:val="0"/>
          <w:marRight w:val="0"/>
          <w:marTop w:val="0"/>
          <w:marBottom w:val="0"/>
          <w:divBdr>
            <w:top w:val="none" w:sz="0" w:space="0" w:color="auto"/>
            <w:left w:val="none" w:sz="0" w:space="0" w:color="auto"/>
            <w:bottom w:val="none" w:sz="0" w:space="0" w:color="auto"/>
            <w:right w:val="none" w:sz="0" w:space="0" w:color="auto"/>
          </w:divBdr>
        </w:div>
        <w:div w:id="1884832451">
          <w:marLeft w:val="0"/>
          <w:marRight w:val="0"/>
          <w:marTop w:val="0"/>
          <w:marBottom w:val="0"/>
          <w:divBdr>
            <w:top w:val="none" w:sz="0" w:space="0" w:color="auto"/>
            <w:left w:val="none" w:sz="0" w:space="0" w:color="auto"/>
            <w:bottom w:val="none" w:sz="0" w:space="0" w:color="auto"/>
            <w:right w:val="none" w:sz="0" w:space="0" w:color="auto"/>
          </w:divBdr>
        </w:div>
        <w:div w:id="193538177">
          <w:marLeft w:val="0"/>
          <w:marRight w:val="0"/>
          <w:marTop w:val="0"/>
          <w:marBottom w:val="0"/>
          <w:divBdr>
            <w:top w:val="none" w:sz="0" w:space="0" w:color="auto"/>
            <w:left w:val="none" w:sz="0" w:space="0" w:color="auto"/>
            <w:bottom w:val="none" w:sz="0" w:space="0" w:color="auto"/>
            <w:right w:val="none" w:sz="0" w:space="0" w:color="auto"/>
          </w:divBdr>
        </w:div>
      </w:divsChild>
    </w:div>
    <w:div w:id="89159308">
      <w:bodyDiv w:val="1"/>
      <w:marLeft w:val="0"/>
      <w:marRight w:val="0"/>
      <w:marTop w:val="0"/>
      <w:marBottom w:val="0"/>
      <w:divBdr>
        <w:top w:val="none" w:sz="0" w:space="0" w:color="auto"/>
        <w:left w:val="none" w:sz="0" w:space="0" w:color="auto"/>
        <w:bottom w:val="none" w:sz="0" w:space="0" w:color="auto"/>
        <w:right w:val="none" w:sz="0" w:space="0" w:color="auto"/>
      </w:divBdr>
    </w:div>
    <w:div w:id="111217182">
      <w:bodyDiv w:val="1"/>
      <w:marLeft w:val="0"/>
      <w:marRight w:val="0"/>
      <w:marTop w:val="0"/>
      <w:marBottom w:val="0"/>
      <w:divBdr>
        <w:top w:val="none" w:sz="0" w:space="0" w:color="auto"/>
        <w:left w:val="none" w:sz="0" w:space="0" w:color="auto"/>
        <w:bottom w:val="none" w:sz="0" w:space="0" w:color="auto"/>
        <w:right w:val="none" w:sz="0" w:space="0" w:color="auto"/>
      </w:divBdr>
    </w:div>
    <w:div w:id="143667630">
      <w:bodyDiv w:val="1"/>
      <w:marLeft w:val="0"/>
      <w:marRight w:val="0"/>
      <w:marTop w:val="0"/>
      <w:marBottom w:val="0"/>
      <w:divBdr>
        <w:top w:val="none" w:sz="0" w:space="0" w:color="auto"/>
        <w:left w:val="none" w:sz="0" w:space="0" w:color="auto"/>
        <w:bottom w:val="none" w:sz="0" w:space="0" w:color="auto"/>
        <w:right w:val="none" w:sz="0" w:space="0" w:color="auto"/>
      </w:divBdr>
      <w:divsChild>
        <w:div w:id="1533612410">
          <w:marLeft w:val="274"/>
          <w:marRight w:val="0"/>
          <w:marTop w:val="0"/>
          <w:marBottom w:val="0"/>
          <w:divBdr>
            <w:top w:val="none" w:sz="0" w:space="0" w:color="auto"/>
            <w:left w:val="none" w:sz="0" w:space="0" w:color="auto"/>
            <w:bottom w:val="none" w:sz="0" w:space="0" w:color="auto"/>
            <w:right w:val="none" w:sz="0" w:space="0" w:color="auto"/>
          </w:divBdr>
        </w:div>
      </w:divsChild>
    </w:div>
    <w:div w:id="175966618">
      <w:bodyDiv w:val="1"/>
      <w:marLeft w:val="0"/>
      <w:marRight w:val="0"/>
      <w:marTop w:val="0"/>
      <w:marBottom w:val="0"/>
      <w:divBdr>
        <w:top w:val="none" w:sz="0" w:space="0" w:color="auto"/>
        <w:left w:val="none" w:sz="0" w:space="0" w:color="auto"/>
        <w:bottom w:val="none" w:sz="0" w:space="0" w:color="auto"/>
        <w:right w:val="none" w:sz="0" w:space="0" w:color="auto"/>
      </w:divBdr>
      <w:divsChild>
        <w:div w:id="785809108">
          <w:marLeft w:val="0"/>
          <w:marRight w:val="0"/>
          <w:marTop w:val="0"/>
          <w:marBottom w:val="0"/>
          <w:divBdr>
            <w:top w:val="none" w:sz="0" w:space="0" w:color="auto"/>
            <w:left w:val="none" w:sz="0" w:space="0" w:color="auto"/>
            <w:bottom w:val="none" w:sz="0" w:space="0" w:color="auto"/>
            <w:right w:val="none" w:sz="0" w:space="0" w:color="auto"/>
          </w:divBdr>
        </w:div>
        <w:div w:id="1113355856">
          <w:marLeft w:val="0"/>
          <w:marRight w:val="0"/>
          <w:marTop w:val="0"/>
          <w:marBottom w:val="0"/>
          <w:divBdr>
            <w:top w:val="none" w:sz="0" w:space="0" w:color="auto"/>
            <w:left w:val="none" w:sz="0" w:space="0" w:color="auto"/>
            <w:bottom w:val="none" w:sz="0" w:space="0" w:color="auto"/>
            <w:right w:val="none" w:sz="0" w:space="0" w:color="auto"/>
          </w:divBdr>
        </w:div>
      </w:divsChild>
    </w:div>
    <w:div w:id="184439620">
      <w:bodyDiv w:val="1"/>
      <w:marLeft w:val="0"/>
      <w:marRight w:val="0"/>
      <w:marTop w:val="0"/>
      <w:marBottom w:val="0"/>
      <w:divBdr>
        <w:top w:val="none" w:sz="0" w:space="0" w:color="auto"/>
        <w:left w:val="none" w:sz="0" w:space="0" w:color="auto"/>
        <w:bottom w:val="none" w:sz="0" w:space="0" w:color="auto"/>
        <w:right w:val="none" w:sz="0" w:space="0" w:color="auto"/>
      </w:divBdr>
    </w:div>
    <w:div w:id="197816531">
      <w:bodyDiv w:val="1"/>
      <w:marLeft w:val="0"/>
      <w:marRight w:val="0"/>
      <w:marTop w:val="0"/>
      <w:marBottom w:val="0"/>
      <w:divBdr>
        <w:top w:val="none" w:sz="0" w:space="0" w:color="auto"/>
        <w:left w:val="none" w:sz="0" w:space="0" w:color="auto"/>
        <w:bottom w:val="none" w:sz="0" w:space="0" w:color="auto"/>
        <w:right w:val="none" w:sz="0" w:space="0" w:color="auto"/>
      </w:divBdr>
      <w:divsChild>
        <w:div w:id="14432377">
          <w:marLeft w:val="0"/>
          <w:marRight w:val="0"/>
          <w:marTop w:val="0"/>
          <w:marBottom w:val="0"/>
          <w:divBdr>
            <w:top w:val="none" w:sz="0" w:space="0" w:color="auto"/>
            <w:left w:val="none" w:sz="0" w:space="0" w:color="auto"/>
            <w:bottom w:val="none" w:sz="0" w:space="0" w:color="auto"/>
            <w:right w:val="none" w:sz="0" w:space="0" w:color="auto"/>
          </w:divBdr>
        </w:div>
        <w:div w:id="27877389">
          <w:marLeft w:val="0"/>
          <w:marRight w:val="0"/>
          <w:marTop w:val="0"/>
          <w:marBottom w:val="0"/>
          <w:divBdr>
            <w:top w:val="none" w:sz="0" w:space="0" w:color="auto"/>
            <w:left w:val="none" w:sz="0" w:space="0" w:color="auto"/>
            <w:bottom w:val="none" w:sz="0" w:space="0" w:color="auto"/>
            <w:right w:val="none" w:sz="0" w:space="0" w:color="auto"/>
          </w:divBdr>
        </w:div>
        <w:div w:id="41102048">
          <w:marLeft w:val="0"/>
          <w:marRight w:val="0"/>
          <w:marTop w:val="0"/>
          <w:marBottom w:val="0"/>
          <w:divBdr>
            <w:top w:val="none" w:sz="0" w:space="0" w:color="auto"/>
            <w:left w:val="none" w:sz="0" w:space="0" w:color="auto"/>
            <w:bottom w:val="none" w:sz="0" w:space="0" w:color="auto"/>
            <w:right w:val="none" w:sz="0" w:space="0" w:color="auto"/>
          </w:divBdr>
        </w:div>
        <w:div w:id="55933228">
          <w:marLeft w:val="0"/>
          <w:marRight w:val="0"/>
          <w:marTop w:val="0"/>
          <w:marBottom w:val="0"/>
          <w:divBdr>
            <w:top w:val="none" w:sz="0" w:space="0" w:color="auto"/>
            <w:left w:val="none" w:sz="0" w:space="0" w:color="auto"/>
            <w:bottom w:val="none" w:sz="0" w:space="0" w:color="auto"/>
            <w:right w:val="none" w:sz="0" w:space="0" w:color="auto"/>
          </w:divBdr>
        </w:div>
        <w:div w:id="99373737">
          <w:marLeft w:val="0"/>
          <w:marRight w:val="0"/>
          <w:marTop w:val="0"/>
          <w:marBottom w:val="0"/>
          <w:divBdr>
            <w:top w:val="none" w:sz="0" w:space="0" w:color="auto"/>
            <w:left w:val="none" w:sz="0" w:space="0" w:color="auto"/>
            <w:bottom w:val="none" w:sz="0" w:space="0" w:color="auto"/>
            <w:right w:val="none" w:sz="0" w:space="0" w:color="auto"/>
          </w:divBdr>
        </w:div>
        <w:div w:id="191648198">
          <w:marLeft w:val="0"/>
          <w:marRight w:val="0"/>
          <w:marTop w:val="0"/>
          <w:marBottom w:val="0"/>
          <w:divBdr>
            <w:top w:val="none" w:sz="0" w:space="0" w:color="auto"/>
            <w:left w:val="none" w:sz="0" w:space="0" w:color="auto"/>
            <w:bottom w:val="none" w:sz="0" w:space="0" w:color="auto"/>
            <w:right w:val="none" w:sz="0" w:space="0" w:color="auto"/>
          </w:divBdr>
        </w:div>
        <w:div w:id="224877391">
          <w:marLeft w:val="0"/>
          <w:marRight w:val="0"/>
          <w:marTop w:val="0"/>
          <w:marBottom w:val="0"/>
          <w:divBdr>
            <w:top w:val="none" w:sz="0" w:space="0" w:color="auto"/>
            <w:left w:val="none" w:sz="0" w:space="0" w:color="auto"/>
            <w:bottom w:val="none" w:sz="0" w:space="0" w:color="auto"/>
            <w:right w:val="none" w:sz="0" w:space="0" w:color="auto"/>
          </w:divBdr>
        </w:div>
        <w:div w:id="312218212">
          <w:marLeft w:val="0"/>
          <w:marRight w:val="0"/>
          <w:marTop w:val="0"/>
          <w:marBottom w:val="0"/>
          <w:divBdr>
            <w:top w:val="none" w:sz="0" w:space="0" w:color="auto"/>
            <w:left w:val="none" w:sz="0" w:space="0" w:color="auto"/>
            <w:bottom w:val="none" w:sz="0" w:space="0" w:color="auto"/>
            <w:right w:val="none" w:sz="0" w:space="0" w:color="auto"/>
          </w:divBdr>
        </w:div>
        <w:div w:id="328220011">
          <w:marLeft w:val="0"/>
          <w:marRight w:val="0"/>
          <w:marTop w:val="0"/>
          <w:marBottom w:val="0"/>
          <w:divBdr>
            <w:top w:val="none" w:sz="0" w:space="0" w:color="auto"/>
            <w:left w:val="none" w:sz="0" w:space="0" w:color="auto"/>
            <w:bottom w:val="none" w:sz="0" w:space="0" w:color="auto"/>
            <w:right w:val="none" w:sz="0" w:space="0" w:color="auto"/>
          </w:divBdr>
        </w:div>
        <w:div w:id="354892652">
          <w:marLeft w:val="0"/>
          <w:marRight w:val="0"/>
          <w:marTop w:val="0"/>
          <w:marBottom w:val="0"/>
          <w:divBdr>
            <w:top w:val="none" w:sz="0" w:space="0" w:color="auto"/>
            <w:left w:val="none" w:sz="0" w:space="0" w:color="auto"/>
            <w:bottom w:val="none" w:sz="0" w:space="0" w:color="auto"/>
            <w:right w:val="none" w:sz="0" w:space="0" w:color="auto"/>
          </w:divBdr>
        </w:div>
        <w:div w:id="465708539">
          <w:marLeft w:val="0"/>
          <w:marRight w:val="0"/>
          <w:marTop w:val="0"/>
          <w:marBottom w:val="0"/>
          <w:divBdr>
            <w:top w:val="none" w:sz="0" w:space="0" w:color="auto"/>
            <w:left w:val="none" w:sz="0" w:space="0" w:color="auto"/>
            <w:bottom w:val="none" w:sz="0" w:space="0" w:color="auto"/>
            <w:right w:val="none" w:sz="0" w:space="0" w:color="auto"/>
          </w:divBdr>
        </w:div>
        <w:div w:id="608438874">
          <w:marLeft w:val="0"/>
          <w:marRight w:val="0"/>
          <w:marTop w:val="0"/>
          <w:marBottom w:val="0"/>
          <w:divBdr>
            <w:top w:val="none" w:sz="0" w:space="0" w:color="auto"/>
            <w:left w:val="none" w:sz="0" w:space="0" w:color="auto"/>
            <w:bottom w:val="none" w:sz="0" w:space="0" w:color="auto"/>
            <w:right w:val="none" w:sz="0" w:space="0" w:color="auto"/>
          </w:divBdr>
        </w:div>
        <w:div w:id="627395216">
          <w:marLeft w:val="0"/>
          <w:marRight w:val="0"/>
          <w:marTop w:val="0"/>
          <w:marBottom w:val="0"/>
          <w:divBdr>
            <w:top w:val="none" w:sz="0" w:space="0" w:color="auto"/>
            <w:left w:val="none" w:sz="0" w:space="0" w:color="auto"/>
            <w:bottom w:val="none" w:sz="0" w:space="0" w:color="auto"/>
            <w:right w:val="none" w:sz="0" w:space="0" w:color="auto"/>
          </w:divBdr>
        </w:div>
        <w:div w:id="704914149">
          <w:marLeft w:val="0"/>
          <w:marRight w:val="0"/>
          <w:marTop w:val="0"/>
          <w:marBottom w:val="0"/>
          <w:divBdr>
            <w:top w:val="none" w:sz="0" w:space="0" w:color="auto"/>
            <w:left w:val="none" w:sz="0" w:space="0" w:color="auto"/>
            <w:bottom w:val="none" w:sz="0" w:space="0" w:color="auto"/>
            <w:right w:val="none" w:sz="0" w:space="0" w:color="auto"/>
          </w:divBdr>
        </w:div>
        <w:div w:id="744259231">
          <w:marLeft w:val="0"/>
          <w:marRight w:val="0"/>
          <w:marTop w:val="0"/>
          <w:marBottom w:val="0"/>
          <w:divBdr>
            <w:top w:val="none" w:sz="0" w:space="0" w:color="auto"/>
            <w:left w:val="none" w:sz="0" w:space="0" w:color="auto"/>
            <w:bottom w:val="none" w:sz="0" w:space="0" w:color="auto"/>
            <w:right w:val="none" w:sz="0" w:space="0" w:color="auto"/>
          </w:divBdr>
        </w:div>
        <w:div w:id="759445253">
          <w:marLeft w:val="0"/>
          <w:marRight w:val="0"/>
          <w:marTop w:val="0"/>
          <w:marBottom w:val="0"/>
          <w:divBdr>
            <w:top w:val="none" w:sz="0" w:space="0" w:color="auto"/>
            <w:left w:val="none" w:sz="0" w:space="0" w:color="auto"/>
            <w:bottom w:val="none" w:sz="0" w:space="0" w:color="auto"/>
            <w:right w:val="none" w:sz="0" w:space="0" w:color="auto"/>
          </w:divBdr>
        </w:div>
        <w:div w:id="816796890">
          <w:marLeft w:val="0"/>
          <w:marRight w:val="0"/>
          <w:marTop w:val="0"/>
          <w:marBottom w:val="0"/>
          <w:divBdr>
            <w:top w:val="none" w:sz="0" w:space="0" w:color="auto"/>
            <w:left w:val="none" w:sz="0" w:space="0" w:color="auto"/>
            <w:bottom w:val="none" w:sz="0" w:space="0" w:color="auto"/>
            <w:right w:val="none" w:sz="0" w:space="0" w:color="auto"/>
          </w:divBdr>
        </w:div>
        <w:div w:id="935796382">
          <w:marLeft w:val="0"/>
          <w:marRight w:val="0"/>
          <w:marTop w:val="0"/>
          <w:marBottom w:val="0"/>
          <w:divBdr>
            <w:top w:val="none" w:sz="0" w:space="0" w:color="auto"/>
            <w:left w:val="none" w:sz="0" w:space="0" w:color="auto"/>
            <w:bottom w:val="none" w:sz="0" w:space="0" w:color="auto"/>
            <w:right w:val="none" w:sz="0" w:space="0" w:color="auto"/>
          </w:divBdr>
        </w:div>
        <w:div w:id="999117745">
          <w:marLeft w:val="0"/>
          <w:marRight w:val="0"/>
          <w:marTop w:val="0"/>
          <w:marBottom w:val="0"/>
          <w:divBdr>
            <w:top w:val="none" w:sz="0" w:space="0" w:color="auto"/>
            <w:left w:val="none" w:sz="0" w:space="0" w:color="auto"/>
            <w:bottom w:val="none" w:sz="0" w:space="0" w:color="auto"/>
            <w:right w:val="none" w:sz="0" w:space="0" w:color="auto"/>
          </w:divBdr>
        </w:div>
        <w:div w:id="1052078325">
          <w:marLeft w:val="0"/>
          <w:marRight w:val="0"/>
          <w:marTop w:val="0"/>
          <w:marBottom w:val="0"/>
          <w:divBdr>
            <w:top w:val="none" w:sz="0" w:space="0" w:color="auto"/>
            <w:left w:val="none" w:sz="0" w:space="0" w:color="auto"/>
            <w:bottom w:val="none" w:sz="0" w:space="0" w:color="auto"/>
            <w:right w:val="none" w:sz="0" w:space="0" w:color="auto"/>
          </w:divBdr>
        </w:div>
        <w:div w:id="1134639908">
          <w:marLeft w:val="0"/>
          <w:marRight w:val="0"/>
          <w:marTop w:val="0"/>
          <w:marBottom w:val="0"/>
          <w:divBdr>
            <w:top w:val="none" w:sz="0" w:space="0" w:color="auto"/>
            <w:left w:val="none" w:sz="0" w:space="0" w:color="auto"/>
            <w:bottom w:val="none" w:sz="0" w:space="0" w:color="auto"/>
            <w:right w:val="none" w:sz="0" w:space="0" w:color="auto"/>
          </w:divBdr>
        </w:div>
        <w:div w:id="1146123591">
          <w:marLeft w:val="0"/>
          <w:marRight w:val="0"/>
          <w:marTop w:val="0"/>
          <w:marBottom w:val="0"/>
          <w:divBdr>
            <w:top w:val="none" w:sz="0" w:space="0" w:color="auto"/>
            <w:left w:val="none" w:sz="0" w:space="0" w:color="auto"/>
            <w:bottom w:val="none" w:sz="0" w:space="0" w:color="auto"/>
            <w:right w:val="none" w:sz="0" w:space="0" w:color="auto"/>
          </w:divBdr>
        </w:div>
        <w:div w:id="1247687950">
          <w:marLeft w:val="0"/>
          <w:marRight w:val="0"/>
          <w:marTop w:val="0"/>
          <w:marBottom w:val="0"/>
          <w:divBdr>
            <w:top w:val="none" w:sz="0" w:space="0" w:color="auto"/>
            <w:left w:val="none" w:sz="0" w:space="0" w:color="auto"/>
            <w:bottom w:val="none" w:sz="0" w:space="0" w:color="auto"/>
            <w:right w:val="none" w:sz="0" w:space="0" w:color="auto"/>
          </w:divBdr>
        </w:div>
        <w:div w:id="1367488834">
          <w:marLeft w:val="0"/>
          <w:marRight w:val="0"/>
          <w:marTop w:val="0"/>
          <w:marBottom w:val="0"/>
          <w:divBdr>
            <w:top w:val="none" w:sz="0" w:space="0" w:color="auto"/>
            <w:left w:val="none" w:sz="0" w:space="0" w:color="auto"/>
            <w:bottom w:val="none" w:sz="0" w:space="0" w:color="auto"/>
            <w:right w:val="none" w:sz="0" w:space="0" w:color="auto"/>
          </w:divBdr>
        </w:div>
        <w:div w:id="1459647296">
          <w:marLeft w:val="0"/>
          <w:marRight w:val="0"/>
          <w:marTop w:val="0"/>
          <w:marBottom w:val="0"/>
          <w:divBdr>
            <w:top w:val="none" w:sz="0" w:space="0" w:color="auto"/>
            <w:left w:val="none" w:sz="0" w:space="0" w:color="auto"/>
            <w:bottom w:val="none" w:sz="0" w:space="0" w:color="auto"/>
            <w:right w:val="none" w:sz="0" w:space="0" w:color="auto"/>
          </w:divBdr>
        </w:div>
        <w:div w:id="1653485116">
          <w:marLeft w:val="0"/>
          <w:marRight w:val="0"/>
          <w:marTop w:val="0"/>
          <w:marBottom w:val="0"/>
          <w:divBdr>
            <w:top w:val="none" w:sz="0" w:space="0" w:color="auto"/>
            <w:left w:val="none" w:sz="0" w:space="0" w:color="auto"/>
            <w:bottom w:val="none" w:sz="0" w:space="0" w:color="auto"/>
            <w:right w:val="none" w:sz="0" w:space="0" w:color="auto"/>
          </w:divBdr>
        </w:div>
        <w:div w:id="1694963311">
          <w:marLeft w:val="0"/>
          <w:marRight w:val="0"/>
          <w:marTop w:val="0"/>
          <w:marBottom w:val="0"/>
          <w:divBdr>
            <w:top w:val="none" w:sz="0" w:space="0" w:color="auto"/>
            <w:left w:val="none" w:sz="0" w:space="0" w:color="auto"/>
            <w:bottom w:val="none" w:sz="0" w:space="0" w:color="auto"/>
            <w:right w:val="none" w:sz="0" w:space="0" w:color="auto"/>
          </w:divBdr>
        </w:div>
        <w:div w:id="1780026706">
          <w:marLeft w:val="0"/>
          <w:marRight w:val="0"/>
          <w:marTop w:val="0"/>
          <w:marBottom w:val="0"/>
          <w:divBdr>
            <w:top w:val="none" w:sz="0" w:space="0" w:color="auto"/>
            <w:left w:val="none" w:sz="0" w:space="0" w:color="auto"/>
            <w:bottom w:val="none" w:sz="0" w:space="0" w:color="auto"/>
            <w:right w:val="none" w:sz="0" w:space="0" w:color="auto"/>
          </w:divBdr>
        </w:div>
        <w:div w:id="1797093137">
          <w:marLeft w:val="0"/>
          <w:marRight w:val="0"/>
          <w:marTop w:val="0"/>
          <w:marBottom w:val="0"/>
          <w:divBdr>
            <w:top w:val="none" w:sz="0" w:space="0" w:color="auto"/>
            <w:left w:val="none" w:sz="0" w:space="0" w:color="auto"/>
            <w:bottom w:val="none" w:sz="0" w:space="0" w:color="auto"/>
            <w:right w:val="none" w:sz="0" w:space="0" w:color="auto"/>
          </w:divBdr>
        </w:div>
        <w:div w:id="1797872771">
          <w:marLeft w:val="0"/>
          <w:marRight w:val="0"/>
          <w:marTop w:val="0"/>
          <w:marBottom w:val="0"/>
          <w:divBdr>
            <w:top w:val="none" w:sz="0" w:space="0" w:color="auto"/>
            <w:left w:val="none" w:sz="0" w:space="0" w:color="auto"/>
            <w:bottom w:val="none" w:sz="0" w:space="0" w:color="auto"/>
            <w:right w:val="none" w:sz="0" w:space="0" w:color="auto"/>
          </w:divBdr>
        </w:div>
        <w:div w:id="1841004040">
          <w:marLeft w:val="0"/>
          <w:marRight w:val="0"/>
          <w:marTop w:val="0"/>
          <w:marBottom w:val="0"/>
          <w:divBdr>
            <w:top w:val="none" w:sz="0" w:space="0" w:color="auto"/>
            <w:left w:val="none" w:sz="0" w:space="0" w:color="auto"/>
            <w:bottom w:val="none" w:sz="0" w:space="0" w:color="auto"/>
            <w:right w:val="none" w:sz="0" w:space="0" w:color="auto"/>
          </w:divBdr>
        </w:div>
        <w:div w:id="1848670353">
          <w:marLeft w:val="0"/>
          <w:marRight w:val="0"/>
          <w:marTop w:val="0"/>
          <w:marBottom w:val="0"/>
          <w:divBdr>
            <w:top w:val="none" w:sz="0" w:space="0" w:color="auto"/>
            <w:left w:val="none" w:sz="0" w:space="0" w:color="auto"/>
            <w:bottom w:val="none" w:sz="0" w:space="0" w:color="auto"/>
            <w:right w:val="none" w:sz="0" w:space="0" w:color="auto"/>
          </w:divBdr>
        </w:div>
        <w:div w:id="1961379291">
          <w:marLeft w:val="0"/>
          <w:marRight w:val="0"/>
          <w:marTop w:val="0"/>
          <w:marBottom w:val="0"/>
          <w:divBdr>
            <w:top w:val="none" w:sz="0" w:space="0" w:color="auto"/>
            <w:left w:val="none" w:sz="0" w:space="0" w:color="auto"/>
            <w:bottom w:val="none" w:sz="0" w:space="0" w:color="auto"/>
            <w:right w:val="none" w:sz="0" w:space="0" w:color="auto"/>
          </w:divBdr>
        </w:div>
        <w:div w:id="2050645306">
          <w:marLeft w:val="0"/>
          <w:marRight w:val="0"/>
          <w:marTop w:val="0"/>
          <w:marBottom w:val="0"/>
          <w:divBdr>
            <w:top w:val="none" w:sz="0" w:space="0" w:color="auto"/>
            <w:left w:val="none" w:sz="0" w:space="0" w:color="auto"/>
            <w:bottom w:val="none" w:sz="0" w:space="0" w:color="auto"/>
            <w:right w:val="none" w:sz="0" w:space="0" w:color="auto"/>
          </w:divBdr>
        </w:div>
        <w:div w:id="2118403719">
          <w:marLeft w:val="0"/>
          <w:marRight w:val="0"/>
          <w:marTop w:val="0"/>
          <w:marBottom w:val="0"/>
          <w:divBdr>
            <w:top w:val="none" w:sz="0" w:space="0" w:color="auto"/>
            <w:left w:val="none" w:sz="0" w:space="0" w:color="auto"/>
            <w:bottom w:val="none" w:sz="0" w:space="0" w:color="auto"/>
            <w:right w:val="none" w:sz="0" w:space="0" w:color="auto"/>
          </w:divBdr>
        </w:div>
      </w:divsChild>
    </w:div>
    <w:div w:id="219947305">
      <w:bodyDiv w:val="1"/>
      <w:marLeft w:val="0"/>
      <w:marRight w:val="0"/>
      <w:marTop w:val="0"/>
      <w:marBottom w:val="0"/>
      <w:divBdr>
        <w:top w:val="none" w:sz="0" w:space="0" w:color="auto"/>
        <w:left w:val="none" w:sz="0" w:space="0" w:color="auto"/>
        <w:bottom w:val="none" w:sz="0" w:space="0" w:color="auto"/>
        <w:right w:val="none" w:sz="0" w:space="0" w:color="auto"/>
      </w:divBdr>
      <w:divsChild>
        <w:div w:id="139002748">
          <w:marLeft w:val="562"/>
          <w:marRight w:val="0"/>
          <w:marTop w:val="0"/>
          <w:marBottom w:val="180"/>
          <w:divBdr>
            <w:top w:val="none" w:sz="0" w:space="0" w:color="auto"/>
            <w:left w:val="none" w:sz="0" w:space="0" w:color="auto"/>
            <w:bottom w:val="none" w:sz="0" w:space="0" w:color="auto"/>
            <w:right w:val="none" w:sz="0" w:space="0" w:color="auto"/>
          </w:divBdr>
        </w:div>
        <w:div w:id="329913011">
          <w:marLeft w:val="562"/>
          <w:marRight w:val="0"/>
          <w:marTop w:val="0"/>
          <w:marBottom w:val="180"/>
          <w:divBdr>
            <w:top w:val="none" w:sz="0" w:space="0" w:color="auto"/>
            <w:left w:val="none" w:sz="0" w:space="0" w:color="auto"/>
            <w:bottom w:val="none" w:sz="0" w:space="0" w:color="auto"/>
            <w:right w:val="none" w:sz="0" w:space="0" w:color="auto"/>
          </w:divBdr>
        </w:div>
        <w:div w:id="391780167">
          <w:marLeft w:val="288"/>
          <w:marRight w:val="0"/>
          <w:marTop w:val="0"/>
          <w:marBottom w:val="180"/>
          <w:divBdr>
            <w:top w:val="none" w:sz="0" w:space="0" w:color="auto"/>
            <w:left w:val="none" w:sz="0" w:space="0" w:color="auto"/>
            <w:bottom w:val="none" w:sz="0" w:space="0" w:color="auto"/>
            <w:right w:val="none" w:sz="0" w:space="0" w:color="auto"/>
          </w:divBdr>
        </w:div>
        <w:div w:id="568658830">
          <w:marLeft w:val="288"/>
          <w:marRight w:val="0"/>
          <w:marTop w:val="0"/>
          <w:marBottom w:val="180"/>
          <w:divBdr>
            <w:top w:val="none" w:sz="0" w:space="0" w:color="auto"/>
            <w:left w:val="none" w:sz="0" w:space="0" w:color="auto"/>
            <w:bottom w:val="none" w:sz="0" w:space="0" w:color="auto"/>
            <w:right w:val="none" w:sz="0" w:space="0" w:color="auto"/>
          </w:divBdr>
        </w:div>
        <w:div w:id="1363631508">
          <w:marLeft w:val="562"/>
          <w:marRight w:val="0"/>
          <w:marTop w:val="0"/>
          <w:marBottom w:val="180"/>
          <w:divBdr>
            <w:top w:val="none" w:sz="0" w:space="0" w:color="auto"/>
            <w:left w:val="none" w:sz="0" w:space="0" w:color="auto"/>
            <w:bottom w:val="none" w:sz="0" w:space="0" w:color="auto"/>
            <w:right w:val="none" w:sz="0" w:space="0" w:color="auto"/>
          </w:divBdr>
        </w:div>
        <w:div w:id="1372683711">
          <w:marLeft w:val="288"/>
          <w:marRight w:val="0"/>
          <w:marTop w:val="0"/>
          <w:marBottom w:val="180"/>
          <w:divBdr>
            <w:top w:val="none" w:sz="0" w:space="0" w:color="auto"/>
            <w:left w:val="none" w:sz="0" w:space="0" w:color="auto"/>
            <w:bottom w:val="none" w:sz="0" w:space="0" w:color="auto"/>
            <w:right w:val="none" w:sz="0" w:space="0" w:color="auto"/>
          </w:divBdr>
        </w:div>
      </w:divsChild>
    </w:div>
    <w:div w:id="225645711">
      <w:bodyDiv w:val="1"/>
      <w:marLeft w:val="0"/>
      <w:marRight w:val="0"/>
      <w:marTop w:val="0"/>
      <w:marBottom w:val="0"/>
      <w:divBdr>
        <w:top w:val="none" w:sz="0" w:space="0" w:color="auto"/>
        <w:left w:val="none" w:sz="0" w:space="0" w:color="auto"/>
        <w:bottom w:val="none" w:sz="0" w:space="0" w:color="auto"/>
        <w:right w:val="none" w:sz="0" w:space="0" w:color="auto"/>
      </w:divBdr>
    </w:div>
    <w:div w:id="282617262">
      <w:bodyDiv w:val="1"/>
      <w:marLeft w:val="0"/>
      <w:marRight w:val="0"/>
      <w:marTop w:val="0"/>
      <w:marBottom w:val="0"/>
      <w:divBdr>
        <w:top w:val="none" w:sz="0" w:space="0" w:color="auto"/>
        <w:left w:val="none" w:sz="0" w:space="0" w:color="auto"/>
        <w:bottom w:val="none" w:sz="0" w:space="0" w:color="auto"/>
        <w:right w:val="none" w:sz="0" w:space="0" w:color="auto"/>
      </w:divBdr>
    </w:div>
    <w:div w:id="315451480">
      <w:bodyDiv w:val="1"/>
      <w:marLeft w:val="0"/>
      <w:marRight w:val="0"/>
      <w:marTop w:val="0"/>
      <w:marBottom w:val="0"/>
      <w:divBdr>
        <w:top w:val="none" w:sz="0" w:space="0" w:color="auto"/>
        <w:left w:val="none" w:sz="0" w:space="0" w:color="auto"/>
        <w:bottom w:val="none" w:sz="0" w:space="0" w:color="auto"/>
        <w:right w:val="none" w:sz="0" w:space="0" w:color="auto"/>
      </w:divBdr>
    </w:div>
    <w:div w:id="329674638">
      <w:bodyDiv w:val="1"/>
      <w:marLeft w:val="0"/>
      <w:marRight w:val="0"/>
      <w:marTop w:val="0"/>
      <w:marBottom w:val="0"/>
      <w:divBdr>
        <w:top w:val="none" w:sz="0" w:space="0" w:color="auto"/>
        <w:left w:val="none" w:sz="0" w:space="0" w:color="auto"/>
        <w:bottom w:val="none" w:sz="0" w:space="0" w:color="auto"/>
        <w:right w:val="none" w:sz="0" w:space="0" w:color="auto"/>
      </w:divBdr>
      <w:divsChild>
        <w:div w:id="968822784">
          <w:marLeft w:val="0"/>
          <w:marRight w:val="0"/>
          <w:marTop w:val="0"/>
          <w:marBottom w:val="0"/>
          <w:divBdr>
            <w:top w:val="none" w:sz="0" w:space="0" w:color="auto"/>
            <w:left w:val="none" w:sz="0" w:space="0" w:color="auto"/>
            <w:bottom w:val="none" w:sz="0" w:space="0" w:color="auto"/>
            <w:right w:val="none" w:sz="0" w:space="0" w:color="auto"/>
          </w:divBdr>
        </w:div>
        <w:div w:id="996955460">
          <w:marLeft w:val="0"/>
          <w:marRight w:val="0"/>
          <w:marTop w:val="0"/>
          <w:marBottom w:val="0"/>
          <w:divBdr>
            <w:top w:val="none" w:sz="0" w:space="0" w:color="auto"/>
            <w:left w:val="none" w:sz="0" w:space="0" w:color="auto"/>
            <w:bottom w:val="none" w:sz="0" w:space="0" w:color="auto"/>
            <w:right w:val="none" w:sz="0" w:space="0" w:color="auto"/>
          </w:divBdr>
        </w:div>
        <w:div w:id="1167019583">
          <w:marLeft w:val="0"/>
          <w:marRight w:val="0"/>
          <w:marTop w:val="0"/>
          <w:marBottom w:val="0"/>
          <w:divBdr>
            <w:top w:val="none" w:sz="0" w:space="0" w:color="auto"/>
            <w:left w:val="none" w:sz="0" w:space="0" w:color="auto"/>
            <w:bottom w:val="none" w:sz="0" w:space="0" w:color="auto"/>
            <w:right w:val="none" w:sz="0" w:space="0" w:color="auto"/>
          </w:divBdr>
        </w:div>
        <w:div w:id="1198473623">
          <w:marLeft w:val="0"/>
          <w:marRight w:val="0"/>
          <w:marTop w:val="0"/>
          <w:marBottom w:val="0"/>
          <w:divBdr>
            <w:top w:val="none" w:sz="0" w:space="0" w:color="auto"/>
            <w:left w:val="none" w:sz="0" w:space="0" w:color="auto"/>
            <w:bottom w:val="none" w:sz="0" w:space="0" w:color="auto"/>
            <w:right w:val="none" w:sz="0" w:space="0" w:color="auto"/>
          </w:divBdr>
        </w:div>
        <w:div w:id="1627003372">
          <w:marLeft w:val="0"/>
          <w:marRight w:val="0"/>
          <w:marTop w:val="0"/>
          <w:marBottom w:val="0"/>
          <w:divBdr>
            <w:top w:val="none" w:sz="0" w:space="0" w:color="auto"/>
            <w:left w:val="none" w:sz="0" w:space="0" w:color="auto"/>
            <w:bottom w:val="none" w:sz="0" w:space="0" w:color="auto"/>
            <w:right w:val="none" w:sz="0" w:space="0" w:color="auto"/>
          </w:divBdr>
        </w:div>
        <w:div w:id="1861818769">
          <w:marLeft w:val="0"/>
          <w:marRight w:val="0"/>
          <w:marTop w:val="0"/>
          <w:marBottom w:val="0"/>
          <w:divBdr>
            <w:top w:val="none" w:sz="0" w:space="0" w:color="auto"/>
            <w:left w:val="none" w:sz="0" w:space="0" w:color="auto"/>
            <w:bottom w:val="none" w:sz="0" w:space="0" w:color="auto"/>
            <w:right w:val="none" w:sz="0" w:space="0" w:color="auto"/>
          </w:divBdr>
        </w:div>
      </w:divsChild>
    </w:div>
    <w:div w:id="340203707">
      <w:bodyDiv w:val="1"/>
      <w:marLeft w:val="0"/>
      <w:marRight w:val="0"/>
      <w:marTop w:val="0"/>
      <w:marBottom w:val="0"/>
      <w:divBdr>
        <w:top w:val="none" w:sz="0" w:space="0" w:color="auto"/>
        <w:left w:val="none" w:sz="0" w:space="0" w:color="auto"/>
        <w:bottom w:val="none" w:sz="0" w:space="0" w:color="auto"/>
        <w:right w:val="none" w:sz="0" w:space="0" w:color="auto"/>
      </w:divBdr>
      <w:divsChild>
        <w:div w:id="136847806">
          <w:marLeft w:val="0"/>
          <w:marRight w:val="0"/>
          <w:marTop w:val="0"/>
          <w:marBottom w:val="0"/>
          <w:divBdr>
            <w:top w:val="none" w:sz="0" w:space="0" w:color="auto"/>
            <w:left w:val="none" w:sz="0" w:space="0" w:color="auto"/>
            <w:bottom w:val="none" w:sz="0" w:space="0" w:color="auto"/>
            <w:right w:val="none" w:sz="0" w:space="0" w:color="auto"/>
          </w:divBdr>
        </w:div>
        <w:div w:id="426004161">
          <w:marLeft w:val="0"/>
          <w:marRight w:val="0"/>
          <w:marTop w:val="0"/>
          <w:marBottom w:val="0"/>
          <w:divBdr>
            <w:top w:val="none" w:sz="0" w:space="0" w:color="auto"/>
            <w:left w:val="none" w:sz="0" w:space="0" w:color="auto"/>
            <w:bottom w:val="none" w:sz="0" w:space="0" w:color="auto"/>
            <w:right w:val="none" w:sz="0" w:space="0" w:color="auto"/>
          </w:divBdr>
        </w:div>
        <w:div w:id="1115368866">
          <w:marLeft w:val="0"/>
          <w:marRight w:val="0"/>
          <w:marTop w:val="0"/>
          <w:marBottom w:val="0"/>
          <w:divBdr>
            <w:top w:val="none" w:sz="0" w:space="0" w:color="auto"/>
            <w:left w:val="none" w:sz="0" w:space="0" w:color="auto"/>
            <w:bottom w:val="none" w:sz="0" w:space="0" w:color="auto"/>
            <w:right w:val="none" w:sz="0" w:space="0" w:color="auto"/>
          </w:divBdr>
        </w:div>
        <w:div w:id="1311865327">
          <w:marLeft w:val="0"/>
          <w:marRight w:val="0"/>
          <w:marTop w:val="0"/>
          <w:marBottom w:val="0"/>
          <w:divBdr>
            <w:top w:val="none" w:sz="0" w:space="0" w:color="auto"/>
            <w:left w:val="none" w:sz="0" w:space="0" w:color="auto"/>
            <w:bottom w:val="none" w:sz="0" w:space="0" w:color="auto"/>
            <w:right w:val="none" w:sz="0" w:space="0" w:color="auto"/>
          </w:divBdr>
        </w:div>
        <w:div w:id="1312980440">
          <w:marLeft w:val="0"/>
          <w:marRight w:val="0"/>
          <w:marTop w:val="0"/>
          <w:marBottom w:val="0"/>
          <w:divBdr>
            <w:top w:val="none" w:sz="0" w:space="0" w:color="auto"/>
            <w:left w:val="none" w:sz="0" w:space="0" w:color="auto"/>
            <w:bottom w:val="none" w:sz="0" w:space="0" w:color="auto"/>
            <w:right w:val="none" w:sz="0" w:space="0" w:color="auto"/>
          </w:divBdr>
        </w:div>
        <w:div w:id="1463037409">
          <w:marLeft w:val="0"/>
          <w:marRight w:val="0"/>
          <w:marTop w:val="0"/>
          <w:marBottom w:val="0"/>
          <w:divBdr>
            <w:top w:val="none" w:sz="0" w:space="0" w:color="auto"/>
            <w:left w:val="none" w:sz="0" w:space="0" w:color="auto"/>
            <w:bottom w:val="none" w:sz="0" w:space="0" w:color="auto"/>
            <w:right w:val="none" w:sz="0" w:space="0" w:color="auto"/>
          </w:divBdr>
        </w:div>
        <w:div w:id="1656567858">
          <w:marLeft w:val="0"/>
          <w:marRight w:val="0"/>
          <w:marTop w:val="0"/>
          <w:marBottom w:val="0"/>
          <w:divBdr>
            <w:top w:val="none" w:sz="0" w:space="0" w:color="auto"/>
            <w:left w:val="none" w:sz="0" w:space="0" w:color="auto"/>
            <w:bottom w:val="none" w:sz="0" w:space="0" w:color="auto"/>
            <w:right w:val="none" w:sz="0" w:space="0" w:color="auto"/>
          </w:divBdr>
        </w:div>
        <w:div w:id="1744136181">
          <w:marLeft w:val="0"/>
          <w:marRight w:val="0"/>
          <w:marTop w:val="0"/>
          <w:marBottom w:val="0"/>
          <w:divBdr>
            <w:top w:val="none" w:sz="0" w:space="0" w:color="auto"/>
            <w:left w:val="none" w:sz="0" w:space="0" w:color="auto"/>
            <w:bottom w:val="none" w:sz="0" w:space="0" w:color="auto"/>
            <w:right w:val="none" w:sz="0" w:space="0" w:color="auto"/>
          </w:divBdr>
        </w:div>
      </w:divsChild>
    </w:div>
    <w:div w:id="344720633">
      <w:bodyDiv w:val="1"/>
      <w:marLeft w:val="0"/>
      <w:marRight w:val="0"/>
      <w:marTop w:val="0"/>
      <w:marBottom w:val="0"/>
      <w:divBdr>
        <w:top w:val="none" w:sz="0" w:space="0" w:color="auto"/>
        <w:left w:val="none" w:sz="0" w:space="0" w:color="auto"/>
        <w:bottom w:val="none" w:sz="0" w:space="0" w:color="auto"/>
        <w:right w:val="none" w:sz="0" w:space="0" w:color="auto"/>
      </w:divBdr>
      <w:divsChild>
        <w:div w:id="1191532121">
          <w:marLeft w:val="0"/>
          <w:marRight w:val="0"/>
          <w:marTop w:val="0"/>
          <w:marBottom w:val="0"/>
          <w:divBdr>
            <w:top w:val="none" w:sz="0" w:space="0" w:color="auto"/>
            <w:left w:val="none" w:sz="0" w:space="0" w:color="auto"/>
            <w:bottom w:val="none" w:sz="0" w:space="0" w:color="auto"/>
            <w:right w:val="none" w:sz="0" w:space="0" w:color="auto"/>
          </w:divBdr>
        </w:div>
      </w:divsChild>
    </w:div>
    <w:div w:id="424618574">
      <w:bodyDiv w:val="1"/>
      <w:marLeft w:val="0"/>
      <w:marRight w:val="0"/>
      <w:marTop w:val="0"/>
      <w:marBottom w:val="0"/>
      <w:divBdr>
        <w:top w:val="none" w:sz="0" w:space="0" w:color="auto"/>
        <w:left w:val="none" w:sz="0" w:space="0" w:color="auto"/>
        <w:bottom w:val="none" w:sz="0" w:space="0" w:color="auto"/>
        <w:right w:val="none" w:sz="0" w:space="0" w:color="auto"/>
      </w:divBdr>
      <w:divsChild>
        <w:div w:id="919405421">
          <w:marLeft w:val="0"/>
          <w:marRight w:val="0"/>
          <w:marTop w:val="0"/>
          <w:marBottom w:val="0"/>
          <w:divBdr>
            <w:top w:val="none" w:sz="0" w:space="0" w:color="auto"/>
            <w:left w:val="none" w:sz="0" w:space="0" w:color="auto"/>
            <w:bottom w:val="none" w:sz="0" w:space="0" w:color="auto"/>
            <w:right w:val="none" w:sz="0" w:space="0" w:color="auto"/>
          </w:divBdr>
        </w:div>
        <w:div w:id="2041398530">
          <w:marLeft w:val="0"/>
          <w:marRight w:val="0"/>
          <w:marTop w:val="0"/>
          <w:marBottom w:val="0"/>
          <w:divBdr>
            <w:top w:val="none" w:sz="0" w:space="0" w:color="auto"/>
            <w:left w:val="none" w:sz="0" w:space="0" w:color="auto"/>
            <w:bottom w:val="none" w:sz="0" w:space="0" w:color="auto"/>
            <w:right w:val="none" w:sz="0" w:space="0" w:color="auto"/>
          </w:divBdr>
        </w:div>
        <w:div w:id="1488283760">
          <w:marLeft w:val="0"/>
          <w:marRight w:val="0"/>
          <w:marTop w:val="0"/>
          <w:marBottom w:val="0"/>
          <w:divBdr>
            <w:top w:val="none" w:sz="0" w:space="0" w:color="auto"/>
            <w:left w:val="none" w:sz="0" w:space="0" w:color="auto"/>
            <w:bottom w:val="none" w:sz="0" w:space="0" w:color="auto"/>
            <w:right w:val="none" w:sz="0" w:space="0" w:color="auto"/>
          </w:divBdr>
        </w:div>
        <w:div w:id="1708287973">
          <w:marLeft w:val="0"/>
          <w:marRight w:val="0"/>
          <w:marTop w:val="0"/>
          <w:marBottom w:val="0"/>
          <w:divBdr>
            <w:top w:val="none" w:sz="0" w:space="0" w:color="auto"/>
            <w:left w:val="none" w:sz="0" w:space="0" w:color="auto"/>
            <w:bottom w:val="none" w:sz="0" w:space="0" w:color="auto"/>
            <w:right w:val="none" w:sz="0" w:space="0" w:color="auto"/>
          </w:divBdr>
        </w:div>
        <w:div w:id="75834111">
          <w:marLeft w:val="0"/>
          <w:marRight w:val="0"/>
          <w:marTop w:val="0"/>
          <w:marBottom w:val="0"/>
          <w:divBdr>
            <w:top w:val="none" w:sz="0" w:space="0" w:color="auto"/>
            <w:left w:val="none" w:sz="0" w:space="0" w:color="auto"/>
            <w:bottom w:val="none" w:sz="0" w:space="0" w:color="auto"/>
            <w:right w:val="none" w:sz="0" w:space="0" w:color="auto"/>
          </w:divBdr>
        </w:div>
      </w:divsChild>
    </w:div>
    <w:div w:id="428237669">
      <w:bodyDiv w:val="1"/>
      <w:marLeft w:val="0"/>
      <w:marRight w:val="0"/>
      <w:marTop w:val="0"/>
      <w:marBottom w:val="0"/>
      <w:divBdr>
        <w:top w:val="none" w:sz="0" w:space="0" w:color="auto"/>
        <w:left w:val="none" w:sz="0" w:space="0" w:color="auto"/>
        <w:bottom w:val="none" w:sz="0" w:space="0" w:color="auto"/>
        <w:right w:val="none" w:sz="0" w:space="0" w:color="auto"/>
      </w:divBdr>
    </w:div>
    <w:div w:id="428279249">
      <w:bodyDiv w:val="1"/>
      <w:marLeft w:val="0"/>
      <w:marRight w:val="0"/>
      <w:marTop w:val="0"/>
      <w:marBottom w:val="0"/>
      <w:divBdr>
        <w:top w:val="none" w:sz="0" w:space="0" w:color="auto"/>
        <w:left w:val="none" w:sz="0" w:space="0" w:color="auto"/>
        <w:bottom w:val="none" w:sz="0" w:space="0" w:color="auto"/>
        <w:right w:val="none" w:sz="0" w:space="0" w:color="auto"/>
      </w:divBdr>
    </w:div>
    <w:div w:id="440415873">
      <w:bodyDiv w:val="1"/>
      <w:marLeft w:val="0"/>
      <w:marRight w:val="0"/>
      <w:marTop w:val="0"/>
      <w:marBottom w:val="0"/>
      <w:divBdr>
        <w:top w:val="none" w:sz="0" w:space="0" w:color="auto"/>
        <w:left w:val="none" w:sz="0" w:space="0" w:color="auto"/>
        <w:bottom w:val="none" w:sz="0" w:space="0" w:color="auto"/>
        <w:right w:val="none" w:sz="0" w:space="0" w:color="auto"/>
      </w:divBdr>
    </w:div>
    <w:div w:id="476647698">
      <w:bodyDiv w:val="1"/>
      <w:marLeft w:val="0"/>
      <w:marRight w:val="0"/>
      <w:marTop w:val="0"/>
      <w:marBottom w:val="0"/>
      <w:divBdr>
        <w:top w:val="none" w:sz="0" w:space="0" w:color="auto"/>
        <w:left w:val="none" w:sz="0" w:space="0" w:color="auto"/>
        <w:bottom w:val="none" w:sz="0" w:space="0" w:color="auto"/>
        <w:right w:val="none" w:sz="0" w:space="0" w:color="auto"/>
      </w:divBdr>
    </w:div>
    <w:div w:id="493378324">
      <w:bodyDiv w:val="1"/>
      <w:marLeft w:val="0"/>
      <w:marRight w:val="0"/>
      <w:marTop w:val="0"/>
      <w:marBottom w:val="0"/>
      <w:divBdr>
        <w:top w:val="none" w:sz="0" w:space="0" w:color="auto"/>
        <w:left w:val="none" w:sz="0" w:space="0" w:color="auto"/>
        <w:bottom w:val="none" w:sz="0" w:space="0" w:color="auto"/>
        <w:right w:val="none" w:sz="0" w:space="0" w:color="auto"/>
      </w:divBdr>
      <w:divsChild>
        <w:div w:id="172653308">
          <w:marLeft w:val="0"/>
          <w:marRight w:val="0"/>
          <w:marTop w:val="0"/>
          <w:marBottom w:val="0"/>
          <w:divBdr>
            <w:top w:val="none" w:sz="0" w:space="0" w:color="auto"/>
            <w:left w:val="none" w:sz="0" w:space="0" w:color="auto"/>
            <w:bottom w:val="none" w:sz="0" w:space="0" w:color="auto"/>
            <w:right w:val="none" w:sz="0" w:space="0" w:color="auto"/>
          </w:divBdr>
        </w:div>
        <w:div w:id="433476807">
          <w:marLeft w:val="0"/>
          <w:marRight w:val="0"/>
          <w:marTop w:val="0"/>
          <w:marBottom w:val="0"/>
          <w:divBdr>
            <w:top w:val="none" w:sz="0" w:space="0" w:color="auto"/>
            <w:left w:val="none" w:sz="0" w:space="0" w:color="auto"/>
            <w:bottom w:val="none" w:sz="0" w:space="0" w:color="auto"/>
            <w:right w:val="none" w:sz="0" w:space="0" w:color="auto"/>
          </w:divBdr>
        </w:div>
        <w:div w:id="1167748889">
          <w:marLeft w:val="0"/>
          <w:marRight w:val="0"/>
          <w:marTop w:val="0"/>
          <w:marBottom w:val="0"/>
          <w:divBdr>
            <w:top w:val="none" w:sz="0" w:space="0" w:color="auto"/>
            <w:left w:val="none" w:sz="0" w:space="0" w:color="auto"/>
            <w:bottom w:val="none" w:sz="0" w:space="0" w:color="auto"/>
            <w:right w:val="none" w:sz="0" w:space="0" w:color="auto"/>
          </w:divBdr>
        </w:div>
        <w:div w:id="1183398037">
          <w:marLeft w:val="0"/>
          <w:marRight w:val="0"/>
          <w:marTop w:val="0"/>
          <w:marBottom w:val="0"/>
          <w:divBdr>
            <w:top w:val="none" w:sz="0" w:space="0" w:color="auto"/>
            <w:left w:val="none" w:sz="0" w:space="0" w:color="auto"/>
            <w:bottom w:val="none" w:sz="0" w:space="0" w:color="auto"/>
            <w:right w:val="none" w:sz="0" w:space="0" w:color="auto"/>
          </w:divBdr>
        </w:div>
        <w:div w:id="1248878766">
          <w:marLeft w:val="0"/>
          <w:marRight w:val="0"/>
          <w:marTop w:val="0"/>
          <w:marBottom w:val="0"/>
          <w:divBdr>
            <w:top w:val="none" w:sz="0" w:space="0" w:color="auto"/>
            <w:left w:val="none" w:sz="0" w:space="0" w:color="auto"/>
            <w:bottom w:val="none" w:sz="0" w:space="0" w:color="auto"/>
            <w:right w:val="none" w:sz="0" w:space="0" w:color="auto"/>
          </w:divBdr>
        </w:div>
        <w:div w:id="1316375256">
          <w:marLeft w:val="0"/>
          <w:marRight w:val="0"/>
          <w:marTop w:val="0"/>
          <w:marBottom w:val="0"/>
          <w:divBdr>
            <w:top w:val="none" w:sz="0" w:space="0" w:color="auto"/>
            <w:left w:val="none" w:sz="0" w:space="0" w:color="auto"/>
            <w:bottom w:val="none" w:sz="0" w:space="0" w:color="auto"/>
            <w:right w:val="none" w:sz="0" w:space="0" w:color="auto"/>
          </w:divBdr>
        </w:div>
        <w:div w:id="2017342073">
          <w:marLeft w:val="0"/>
          <w:marRight w:val="0"/>
          <w:marTop w:val="0"/>
          <w:marBottom w:val="0"/>
          <w:divBdr>
            <w:top w:val="none" w:sz="0" w:space="0" w:color="auto"/>
            <w:left w:val="none" w:sz="0" w:space="0" w:color="auto"/>
            <w:bottom w:val="none" w:sz="0" w:space="0" w:color="auto"/>
            <w:right w:val="none" w:sz="0" w:space="0" w:color="auto"/>
          </w:divBdr>
        </w:div>
      </w:divsChild>
    </w:div>
    <w:div w:id="497233505">
      <w:bodyDiv w:val="1"/>
      <w:marLeft w:val="0"/>
      <w:marRight w:val="0"/>
      <w:marTop w:val="0"/>
      <w:marBottom w:val="0"/>
      <w:divBdr>
        <w:top w:val="none" w:sz="0" w:space="0" w:color="auto"/>
        <w:left w:val="none" w:sz="0" w:space="0" w:color="auto"/>
        <w:bottom w:val="none" w:sz="0" w:space="0" w:color="auto"/>
        <w:right w:val="none" w:sz="0" w:space="0" w:color="auto"/>
      </w:divBdr>
    </w:div>
    <w:div w:id="504981031">
      <w:bodyDiv w:val="1"/>
      <w:marLeft w:val="0"/>
      <w:marRight w:val="0"/>
      <w:marTop w:val="0"/>
      <w:marBottom w:val="0"/>
      <w:divBdr>
        <w:top w:val="none" w:sz="0" w:space="0" w:color="auto"/>
        <w:left w:val="none" w:sz="0" w:space="0" w:color="auto"/>
        <w:bottom w:val="none" w:sz="0" w:space="0" w:color="auto"/>
        <w:right w:val="none" w:sz="0" w:space="0" w:color="auto"/>
      </w:divBdr>
      <w:divsChild>
        <w:div w:id="143619511">
          <w:marLeft w:val="288"/>
          <w:marRight w:val="0"/>
          <w:marTop w:val="0"/>
          <w:marBottom w:val="120"/>
          <w:divBdr>
            <w:top w:val="none" w:sz="0" w:space="0" w:color="auto"/>
            <w:left w:val="none" w:sz="0" w:space="0" w:color="auto"/>
            <w:bottom w:val="none" w:sz="0" w:space="0" w:color="auto"/>
            <w:right w:val="none" w:sz="0" w:space="0" w:color="auto"/>
          </w:divBdr>
        </w:div>
        <w:div w:id="2097898139">
          <w:marLeft w:val="288"/>
          <w:marRight w:val="0"/>
          <w:marTop w:val="0"/>
          <w:marBottom w:val="120"/>
          <w:divBdr>
            <w:top w:val="none" w:sz="0" w:space="0" w:color="auto"/>
            <w:left w:val="none" w:sz="0" w:space="0" w:color="auto"/>
            <w:bottom w:val="none" w:sz="0" w:space="0" w:color="auto"/>
            <w:right w:val="none" w:sz="0" w:space="0" w:color="auto"/>
          </w:divBdr>
        </w:div>
      </w:divsChild>
    </w:div>
    <w:div w:id="523514501">
      <w:bodyDiv w:val="1"/>
      <w:marLeft w:val="0"/>
      <w:marRight w:val="0"/>
      <w:marTop w:val="0"/>
      <w:marBottom w:val="0"/>
      <w:divBdr>
        <w:top w:val="none" w:sz="0" w:space="0" w:color="auto"/>
        <w:left w:val="none" w:sz="0" w:space="0" w:color="auto"/>
        <w:bottom w:val="none" w:sz="0" w:space="0" w:color="auto"/>
        <w:right w:val="none" w:sz="0" w:space="0" w:color="auto"/>
      </w:divBdr>
    </w:div>
    <w:div w:id="525145371">
      <w:bodyDiv w:val="1"/>
      <w:marLeft w:val="0"/>
      <w:marRight w:val="0"/>
      <w:marTop w:val="0"/>
      <w:marBottom w:val="0"/>
      <w:divBdr>
        <w:top w:val="none" w:sz="0" w:space="0" w:color="auto"/>
        <w:left w:val="none" w:sz="0" w:space="0" w:color="auto"/>
        <w:bottom w:val="none" w:sz="0" w:space="0" w:color="auto"/>
        <w:right w:val="none" w:sz="0" w:space="0" w:color="auto"/>
      </w:divBdr>
    </w:div>
    <w:div w:id="526648459">
      <w:bodyDiv w:val="1"/>
      <w:marLeft w:val="0"/>
      <w:marRight w:val="0"/>
      <w:marTop w:val="0"/>
      <w:marBottom w:val="0"/>
      <w:divBdr>
        <w:top w:val="none" w:sz="0" w:space="0" w:color="auto"/>
        <w:left w:val="none" w:sz="0" w:space="0" w:color="auto"/>
        <w:bottom w:val="none" w:sz="0" w:space="0" w:color="auto"/>
        <w:right w:val="none" w:sz="0" w:space="0" w:color="auto"/>
      </w:divBdr>
    </w:div>
    <w:div w:id="578254613">
      <w:bodyDiv w:val="1"/>
      <w:marLeft w:val="0"/>
      <w:marRight w:val="0"/>
      <w:marTop w:val="0"/>
      <w:marBottom w:val="0"/>
      <w:divBdr>
        <w:top w:val="none" w:sz="0" w:space="0" w:color="auto"/>
        <w:left w:val="none" w:sz="0" w:space="0" w:color="auto"/>
        <w:bottom w:val="none" w:sz="0" w:space="0" w:color="auto"/>
        <w:right w:val="none" w:sz="0" w:space="0" w:color="auto"/>
      </w:divBdr>
      <w:divsChild>
        <w:div w:id="284585117">
          <w:marLeft w:val="475"/>
          <w:marRight w:val="0"/>
          <w:marTop w:val="0"/>
          <w:marBottom w:val="160"/>
          <w:divBdr>
            <w:top w:val="none" w:sz="0" w:space="0" w:color="auto"/>
            <w:left w:val="none" w:sz="0" w:space="0" w:color="auto"/>
            <w:bottom w:val="none" w:sz="0" w:space="0" w:color="auto"/>
            <w:right w:val="none" w:sz="0" w:space="0" w:color="auto"/>
          </w:divBdr>
        </w:div>
        <w:div w:id="985470708">
          <w:marLeft w:val="475"/>
          <w:marRight w:val="0"/>
          <w:marTop w:val="0"/>
          <w:marBottom w:val="160"/>
          <w:divBdr>
            <w:top w:val="none" w:sz="0" w:space="0" w:color="auto"/>
            <w:left w:val="none" w:sz="0" w:space="0" w:color="auto"/>
            <w:bottom w:val="none" w:sz="0" w:space="0" w:color="auto"/>
            <w:right w:val="none" w:sz="0" w:space="0" w:color="auto"/>
          </w:divBdr>
        </w:div>
        <w:div w:id="2031101365">
          <w:marLeft w:val="475"/>
          <w:marRight w:val="0"/>
          <w:marTop w:val="0"/>
          <w:marBottom w:val="160"/>
          <w:divBdr>
            <w:top w:val="none" w:sz="0" w:space="0" w:color="auto"/>
            <w:left w:val="none" w:sz="0" w:space="0" w:color="auto"/>
            <w:bottom w:val="none" w:sz="0" w:space="0" w:color="auto"/>
            <w:right w:val="none" w:sz="0" w:space="0" w:color="auto"/>
          </w:divBdr>
        </w:div>
      </w:divsChild>
    </w:div>
    <w:div w:id="608245673">
      <w:bodyDiv w:val="1"/>
      <w:marLeft w:val="0"/>
      <w:marRight w:val="0"/>
      <w:marTop w:val="0"/>
      <w:marBottom w:val="0"/>
      <w:divBdr>
        <w:top w:val="none" w:sz="0" w:space="0" w:color="auto"/>
        <w:left w:val="none" w:sz="0" w:space="0" w:color="auto"/>
        <w:bottom w:val="none" w:sz="0" w:space="0" w:color="auto"/>
        <w:right w:val="none" w:sz="0" w:space="0" w:color="auto"/>
      </w:divBdr>
      <w:divsChild>
        <w:div w:id="420104637">
          <w:marLeft w:val="274"/>
          <w:marRight w:val="0"/>
          <w:marTop w:val="0"/>
          <w:marBottom w:val="0"/>
          <w:divBdr>
            <w:top w:val="none" w:sz="0" w:space="0" w:color="auto"/>
            <w:left w:val="none" w:sz="0" w:space="0" w:color="auto"/>
            <w:bottom w:val="none" w:sz="0" w:space="0" w:color="auto"/>
            <w:right w:val="none" w:sz="0" w:space="0" w:color="auto"/>
          </w:divBdr>
        </w:div>
        <w:div w:id="1569874357">
          <w:marLeft w:val="274"/>
          <w:marRight w:val="0"/>
          <w:marTop w:val="0"/>
          <w:marBottom w:val="0"/>
          <w:divBdr>
            <w:top w:val="none" w:sz="0" w:space="0" w:color="auto"/>
            <w:left w:val="none" w:sz="0" w:space="0" w:color="auto"/>
            <w:bottom w:val="none" w:sz="0" w:space="0" w:color="auto"/>
            <w:right w:val="none" w:sz="0" w:space="0" w:color="auto"/>
          </w:divBdr>
        </w:div>
        <w:div w:id="1685595963">
          <w:marLeft w:val="274"/>
          <w:marRight w:val="0"/>
          <w:marTop w:val="0"/>
          <w:marBottom w:val="0"/>
          <w:divBdr>
            <w:top w:val="none" w:sz="0" w:space="0" w:color="auto"/>
            <w:left w:val="none" w:sz="0" w:space="0" w:color="auto"/>
            <w:bottom w:val="none" w:sz="0" w:space="0" w:color="auto"/>
            <w:right w:val="none" w:sz="0" w:space="0" w:color="auto"/>
          </w:divBdr>
        </w:div>
        <w:div w:id="1764036818">
          <w:marLeft w:val="274"/>
          <w:marRight w:val="0"/>
          <w:marTop w:val="0"/>
          <w:marBottom w:val="0"/>
          <w:divBdr>
            <w:top w:val="none" w:sz="0" w:space="0" w:color="auto"/>
            <w:left w:val="none" w:sz="0" w:space="0" w:color="auto"/>
            <w:bottom w:val="none" w:sz="0" w:space="0" w:color="auto"/>
            <w:right w:val="none" w:sz="0" w:space="0" w:color="auto"/>
          </w:divBdr>
        </w:div>
      </w:divsChild>
    </w:div>
    <w:div w:id="619801372">
      <w:bodyDiv w:val="1"/>
      <w:marLeft w:val="0"/>
      <w:marRight w:val="0"/>
      <w:marTop w:val="0"/>
      <w:marBottom w:val="0"/>
      <w:divBdr>
        <w:top w:val="none" w:sz="0" w:space="0" w:color="auto"/>
        <w:left w:val="none" w:sz="0" w:space="0" w:color="auto"/>
        <w:bottom w:val="none" w:sz="0" w:space="0" w:color="auto"/>
        <w:right w:val="none" w:sz="0" w:space="0" w:color="auto"/>
      </w:divBdr>
      <w:divsChild>
        <w:div w:id="522862596">
          <w:marLeft w:val="1800"/>
          <w:marRight w:val="0"/>
          <w:marTop w:val="0"/>
          <w:marBottom w:val="180"/>
          <w:divBdr>
            <w:top w:val="none" w:sz="0" w:space="0" w:color="auto"/>
            <w:left w:val="none" w:sz="0" w:space="0" w:color="auto"/>
            <w:bottom w:val="none" w:sz="0" w:space="0" w:color="auto"/>
            <w:right w:val="none" w:sz="0" w:space="0" w:color="auto"/>
          </w:divBdr>
        </w:div>
        <w:div w:id="1110587110">
          <w:marLeft w:val="1166"/>
          <w:marRight w:val="0"/>
          <w:marTop w:val="0"/>
          <w:marBottom w:val="180"/>
          <w:divBdr>
            <w:top w:val="none" w:sz="0" w:space="0" w:color="auto"/>
            <w:left w:val="none" w:sz="0" w:space="0" w:color="auto"/>
            <w:bottom w:val="none" w:sz="0" w:space="0" w:color="auto"/>
            <w:right w:val="none" w:sz="0" w:space="0" w:color="auto"/>
          </w:divBdr>
        </w:div>
        <w:div w:id="1150905091">
          <w:marLeft w:val="1166"/>
          <w:marRight w:val="0"/>
          <w:marTop w:val="0"/>
          <w:marBottom w:val="180"/>
          <w:divBdr>
            <w:top w:val="none" w:sz="0" w:space="0" w:color="auto"/>
            <w:left w:val="none" w:sz="0" w:space="0" w:color="auto"/>
            <w:bottom w:val="none" w:sz="0" w:space="0" w:color="auto"/>
            <w:right w:val="none" w:sz="0" w:space="0" w:color="auto"/>
          </w:divBdr>
        </w:div>
        <w:div w:id="1264342791">
          <w:marLeft w:val="547"/>
          <w:marRight w:val="0"/>
          <w:marTop w:val="0"/>
          <w:marBottom w:val="180"/>
          <w:divBdr>
            <w:top w:val="none" w:sz="0" w:space="0" w:color="auto"/>
            <w:left w:val="none" w:sz="0" w:space="0" w:color="auto"/>
            <w:bottom w:val="none" w:sz="0" w:space="0" w:color="auto"/>
            <w:right w:val="none" w:sz="0" w:space="0" w:color="auto"/>
          </w:divBdr>
        </w:div>
        <w:div w:id="1615744226">
          <w:marLeft w:val="1166"/>
          <w:marRight w:val="0"/>
          <w:marTop w:val="0"/>
          <w:marBottom w:val="180"/>
          <w:divBdr>
            <w:top w:val="none" w:sz="0" w:space="0" w:color="auto"/>
            <w:left w:val="none" w:sz="0" w:space="0" w:color="auto"/>
            <w:bottom w:val="none" w:sz="0" w:space="0" w:color="auto"/>
            <w:right w:val="none" w:sz="0" w:space="0" w:color="auto"/>
          </w:divBdr>
        </w:div>
      </w:divsChild>
    </w:div>
    <w:div w:id="624966252">
      <w:bodyDiv w:val="1"/>
      <w:marLeft w:val="0"/>
      <w:marRight w:val="0"/>
      <w:marTop w:val="0"/>
      <w:marBottom w:val="0"/>
      <w:divBdr>
        <w:top w:val="none" w:sz="0" w:space="0" w:color="auto"/>
        <w:left w:val="none" w:sz="0" w:space="0" w:color="auto"/>
        <w:bottom w:val="none" w:sz="0" w:space="0" w:color="auto"/>
        <w:right w:val="none" w:sz="0" w:space="0" w:color="auto"/>
      </w:divBdr>
      <w:divsChild>
        <w:div w:id="102724634">
          <w:marLeft w:val="0"/>
          <w:marRight w:val="0"/>
          <w:marTop w:val="0"/>
          <w:marBottom w:val="0"/>
          <w:divBdr>
            <w:top w:val="none" w:sz="0" w:space="0" w:color="auto"/>
            <w:left w:val="none" w:sz="0" w:space="0" w:color="auto"/>
            <w:bottom w:val="none" w:sz="0" w:space="0" w:color="auto"/>
            <w:right w:val="none" w:sz="0" w:space="0" w:color="auto"/>
          </w:divBdr>
        </w:div>
        <w:div w:id="411855907">
          <w:marLeft w:val="0"/>
          <w:marRight w:val="0"/>
          <w:marTop w:val="0"/>
          <w:marBottom w:val="0"/>
          <w:divBdr>
            <w:top w:val="none" w:sz="0" w:space="0" w:color="auto"/>
            <w:left w:val="none" w:sz="0" w:space="0" w:color="auto"/>
            <w:bottom w:val="none" w:sz="0" w:space="0" w:color="auto"/>
            <w:right w:val="none" w:sz="0" w:space="0" w:color="auto"/>
          </w:divBdr>
        </w:div>
        <w:div w:id="430979241">
          <w:marLeft w:val="0"/>
          <w:marRight w:val="0"/>
          <w:marTop w:val="0"/>
          <w:marBottom w:val="0"/>
          <w:divBdr>
            <w:top w:val="none" w:sz="0" w:space="0" w:color="auto"/>
            <w:left w:val="none" w:sz="0" w:space="0" w:color="auto"/>
            <w:bottom w:val="none" w:sz="0" w:space="0" w:color="auto"/>
            <w:right w:val="none" w:sz="0" w:space="0" w:color="auto"/>
          </w:divBdr>
        </w:div>
        <w:div w:id="477772162">
          <w:marLeft w:val="0"/>
          <w:marRight w:val="0"/>
          <w:marTop w:val="0"/>
          <w:marBottom w:val="0"/>
          <w:divBdr>
            <w:top w:val="none" w:sz="0" w:space="0" w:color="auto"/>
            <w:left w:val="none" w:sz="0" w:space="0" w:color="auto"/>
            <w:bottom w:val="none" w:sz="0" w:space="0" w:color="auto"/>
            <w:right w:val="none" w:sz="0" w:space="0" w:color="auto"/>
          </w:divBdr>
        </w:div>
        <w:div w:id="1064182391">
          <w:marLeft w:val="0"/>
          <w:marRight w:val="0"/>
          <w:marTop w:val="0"/>
          <w:marBottom w:val="0"/>
          <w:divBdr>
            <w:top w:val="none" w:sz="0" w:space="0" w:color="auto"/>
            <w:left w:val="none" w:sz="0" w:space="0" w:color="auto"/>
            <w:bottom w:val="none" w:sz="0" w:space="0" w:color="auto"/>
            <w:right w:val="none" w:sz="0" w:space="0" w:color="auto"/>
          </w:divBdr>
        </w:div>
        <w:div w:id="1094857030">
          <w:marLeft w:val="0"/>
          <w:marRight w:val="0"/>
          <w:marTop w:val="0"/>
          <w:marBottom w:val="0"/>
          <w:divBdr>
            <w:top w:val="none" w:sz="0" w:space="0" w:color="auto"/>
            <w:left w:val="none" w:sz="0" w:space="0" w:color="auto"/>
            <w:bottom w:val="none" w:sz="0" w:space="0" w:color="auto"/>
            <w:right w:val="none" w:sz="0" w:space="0" w:color="auto"/>
          </w:divBdr>
        </w:div>
        <w:div w:id="1298100192">
          <w:marLeft w:val="0"/>
          <w:marRight w:val="0"/>
          <w:marTop w:val="0"/>
          <w:marBottom w:val="0"/>
          <w:divBdr>
            <w:top w:val="none" w:sz="0" w:space="0" w:color="auto"/>
            <w:left w:val="none" w:sz="0" w:space="0" w:color="auto"/>
            <w:bottom w:val="none" w:sz="0" w:space="0" w:color="auto"/>
            <w:right w:val="none" w:sz="0" w:space="0" w:color="auto"/>
          </w:divBdr>
        </w:div>
        <w:div w:id="2138986743">
          <w:marLeft w:val="0"/>
          <w:marRight w:val="0"/>
          <w:marTop w:val="0"/>
          <w:marBottom w:val="0"/>
          <w:divBdr>
            <w:top w:val="none" w:sz="0" w:space="0" w:color="auto"/>
            <w:left w:val="none" w:sz="0" w:space="0" w:color="auto"/>
            <w:bottom w:val="none" w:sz="0" w:space="0" w:color="auto"/>
            <w:right w:val="none" w:sz="0" w:space="0" w:color="auto"/>
          </w:divBdr>
        </w:div>
      </w:divsChild>
    </w:div>
    <w:div w:id="634526590">
      <w:bodyDiv w:val="1"/>
      <w:marLeft w:val="0"/>
      <w:marRight w:val="0"/>
      <w:marTop w:val="0"/>
      <w:marBottom w:val="0"/>
      <w:divBdr>
        <w:top w:val="none" w:sz="0" w:space="0" w:color="auto"/>
        <w:left w:val="none" w:sz="0" w:space="0" w:color="auto"/>
        <w:bottom w:val="none" w:sz="0" w:space="0" w:color="auto"/>
        <w:right w:val="none" w:sz="0" w:space="0" w:color="auto"/>
      </w:divBdr>
      <w:divsChild>
        <w:div w:id="477116664">
          <w:marLeft w:val="0"/>
          <w:marRight w:val="0"/>
          <w:marTop w:val="0"/>
          <w:marBottom w:val="0"/>
          <w:divBdr>
            <w:top w:val="none" w:sz="0" w:space="0" w:color="auto"/>
            <w:left w:val="none" w:sz="0" w:space="0" w:color="auto"/>
            <w:bottom w:val="none" w:sz="0" w:space="0" w:color="auto"/>
            <w:right w:val="none" w:sz="0" w:space="0" w:color="auto"/>
          </w:divBdr>
        </w:div>
        <w:div w:id="720328744">
          <w:marLeft w:val="0"/>
          <w:marRight w:val="0"/>
          <w:marTop w:val="0"/>
          <w:marBottom w:val="0"/>
          <w:divBdr>
            <w:top w:val="none" w:sz="0" w:space="0" w:color="auto"/>
            <w:left w:val="none" w:sz="0" w:space="0" w:color="auto"/>
            <w:bottom w:val="none" w:sz="0" w:space="0" w:color="auto"/>
            <w:right w:val="none" w:sz="0" w:space="0" w:color="auto"/>
          </w:divBdr>
        </w:div>
        <w:div w:id="758865689">
          <w:marLeft w:val="0"/>
          <w:marRight w:val="0"/>
          <w:marTop w:val="0"/>
          <w:marBottom w:val="0"/>
          <w:divBdr>
            <w:top w:val="none" w:sz="0" w:space="0" w:color="auto"/>
            <w:left w:val="none" w:sz="0" w:space="0" w:color="auto"/>
            <w:bottom w:val="none" w:sz="0" w:space="0" w:color="auto"/>
            <w:right w:val="none" w:sz="0" w:space="0" w:color="auto"/>
          </w:divBdr>
        </w:div>
        <w:div w:id="866023914">
          <w:marLeft w:val="0"/>
          <w:marRight w:val="0"/>
          <w:marTop w:val="0"/>
          <w:marBottom w:val="0"/>
          <w:divBdr>
            <w:top w:val="none" w:sz="0" w:space="0" w:color="auto"/>
            <w:left w:val="none" w:sz="0" w:space="0" w:color="auto"/>
            <w:bottom w:val="none" w:sz="0" w:space="0" w:color="auto"/>
            <w:right w:val="none" w:sz="0" w:space="0" w:color="auto"/>
          </w:divBdr>
        </w:div>
        <w:div w:id="1215582802">
          <w:marLeft w:val="0"/>
          <w:marRight w:val="0"/>
          <w:marTop w:val="0"/>
          <w:marBottom w:val="0"/>
          <w:divBdr>
            <w:top w:val="none" w:sz="0" w:space="0" w:color="auto"/>
            <w:left w:val="none" w:sz="0" w:space="0" w:color="auto"/>
            <w:bottom w:val="none" w:sz="0" w:space="0" w:color="auto"/>
            <w:right w:val="none" w:sz="0" w:space="0" w:color="auto"/>
          </w:divBdr>
        </w:div>
        <w:div w:id="1579093799">
          <w:marLeft w:val="0"/>
          <w:marRight w:val="0"/>
          <w:marTop w:val="0"/>
          <w:marBottom w:val="0"/>
          <w:divBdr>
            <w:top w:val="none" w:sz="0" w:space="0" w:color="auto"/>
            <w:left w:val="none" w:sz="0" w:space="0" w:color="auto"/>
            <w:bottom w:val="none" w:sz="0" w:space="0" w:color="auto"/>
            <w:right w:val="none" w:sz="0" w:space="0" w:color="auto"/>
          </w:divBdr>
        </w:div>
        <w:div w:id="1780954950">
          <w:marLeft w:val="0"/>
          <w:marRight w:val="0"/>
          <w:marTop w:val="0"/>
          <w:marBottom w:val="0"/>
          <w:divBdr>
            <w:top w:val="none" w:sz="0" w:space="0" w:color="auto"/>
            <w:left w:val="none" w:sz="0" w:space="0" w:color="auto"/>
            <w:bottom w:val="none" w:sz="0" w:space="0" w:color="auto"/>
            <w:right w:val="none" w:sz="0" w:space="0" w:color="auto"/>
          </w:divBdr>
        </w:div>
        <w:div w:id="2057660113">
          <w:marLeft w:val="0"/>
          <w:marRight w:val="0"/>
          <w:marTop w:val="0"/>
          <w:marBottom w:val="0"/>
          <w:divBdr>
            <w:top w:val="none" w:sz="0" w:space="0" w:color="auto"/>
            <w:left w:val="none" w:sz="0" w:space="0" w:color="auto"/>
            <w:bottom w:val="none" w:sz="0" w:space="0" w:color="auto"/>
            <w:right w:val="none" w:sz="0" w:space="0" w:color="auto"/>
          </w:divBdr>
        </w:div>
      </w:divsChild>
    </w:div>
    <w:div w:id="655184203">
      <w:bodyDiv w:val="1"/>
      <w:marLeft w:val="0"/>
      <w:marRight w:val="0"/>
      <w:marTop w:val="0"/>
      <w:marBottom w:val="0"/>
      <w:divBdr>
        <w:top w:val="none" w:sz="0" w:space="0" w:color="auto"/>
        <w:left w:val="none" w:sz="0" w:space="0" w:color="auto"/>
        <w:bottom w:val="none" w:sz="0" w:space="0" w:color="auto"/>
        <w:right w:val="none" w:sz="0" w:space="0" w:color="auto"/>
      </w:divBdr>
      <w:divsChild>
        <w:div w:id="565841673">
          <w:marLeft w:val="0"/>
          <w:marRight w:val="0"/>
          <w:marTop w:val="0"/>
          <w:marBottom w:val="0"/>
          <w:divBdr>
            <w:top w:val="none" w:sz="0" w:space="0" w:color="auto"/>
            <w:left w:val="none" w:sz="0" w:space="0" w:color="auto"/>
            <w:bottom w:val="none" w:sz="0" w:space="0" w:color="auto"/>
            <w:right w:val="none" w:sz="0" w:space="0" w:color="auto"/>
          </w:divBdr>
        </w:div>
        <w:div w:id="852842777">
          <w:marLeft w:val="0"/>
          <w:marRight w:val="0"/>
          <w:marTop w:val="0"/>
          <w:marBottom w:val="0"/>
          <w:divBdr>
            <w:top w:val="none" w:sz="0" w:space="0" w:color="auto"/>
            <w:left w:val="none" w:sz="0" w:space="0" w:color="auto"/>
            <w:bottom w:val="none" w:sz="0" w:space="0" w:color="auto"/>
            <w:right w:val="none" w:sz="0" w:space="0" w:color="auto"/>
          </w:divBdr>
        </w:div>
      </w:divsChild>
    </w:div>
    <w:div w:id="665979716">
      <w:bodyDiv w:val="1"/>
      <w:marLeft w:val="0"/>
      <w:marRight w:val="0"/>
      <w:marTop w:val="0"/>
      <w:marBottom w:val="0"/>
      <w:divBdr>
        <w:top w:val="none" w:sz="0" w:space="0" w:color="auto"/>
        <w:left w:val="none" w:sz="0" w:space="0" w:color="auto"/>
        <w:bottom w:val="none" w:sz="0" w:space="0" w:color="auto"/>
        <w:right w:val="none" w:sz="0" w:space="0" w:color="auto"/>
      </w:divBdr>
    </w:div>
    <w:div w:id="720330925">
      <w:bodyDiv w:val="1"/>
      <w:marLeft w:val="0"/>
      <w:marRight w:val="0"/>
      <w:marTop w:val="0"/>
      <w:marBottom w:val="0"/>
      <w:divBdr>
        <w:top w:val="none" w:sz="0" w:space="0" w:color="auto"/>
        <w:left w:val="none" w:sz="0" w:space="0" w:color="auto"/>
        <w:bottom w:val="none" w:sz="0" w:space="0" w:color="auto"/>
        <w:right w:val="none" w:sz="0" w:space="0" w:color="auto"/>
      </w:divBdr>
      <w:divsChild>
        <w:div w:id="475727893">
          <w:marLeft w:val="288"/>
          <w:marRight w:val="0"/>
          <w:marTop w:val="0"/>
          <w:marBottom w:val="120"/>
          <w:divBdr>
            <w:top w:val="none" w:sz="0" w:space="0" w:color="auto"/>
            <w:left w:val="none" w:sz="0" w:space="0" w:color="auto"/>
            <w:bottom w:val="none" w:sz="0" w:space="0" w:color="auto"/>
            <w:right w:val="none" w:sz="0" w:space="0" w:color="auto"/>
          </w:divBdr>
        </w:div>
        <w:div w:id="1620378659">
          <w:marLeft w:val="288"/>
          <w:marRight w:val="0"/>
          <w:marTop w:val="0"/>
          <w:marBottom w:val="120"/>
          <w:divBdr>
            <w:top w:val="none" w:sz="0" w:space="0" w:color="auto"/>
            <w:left w:val="none" w:sz="0" w:space="0" w:color="auto"/>
            <w:bottom w:val="none" w:sz="0" w:space="0" w:color="auto"/>
            <w:right w:val="none" w:sz="0" w:space="0" w:color="auto"/>
          </w:divBdr>
        </w:div>
      </w:divsChild>
    </w:div>
    <w:div w:id="722949671">
      <w:bodyDiv w:val="1"/>
      <w:marLeft w:val="0"/>
      <w:marRight w:val="0"/>
      <w:marTop w:val="0"/>
      <w:marBottom w:val="0"/>
      <w:divBdr>
        <w:top w:val="none" w:sz="0" w:space="0" w:color="auto"/>
        <w:left w:val="none" w:sz="0" w:space="0" w:color="auto"/>
        <w:bottom w:val="none" w:sz="0" w:space="0" w:color="auto"/>
        <w:right w:val="none" w:sz="0" w:space="0" w:color="auto"/>
      </w:divBdr>
    </w:div>
    <w:div w:id="726026272">
      <w:bodyDiv w:val="1"/>
      <w:marLeft w:val="0"/>
      <w:marRight w:val="0"/>
      <w:marTop w:val="0"/>
      <w:marBottom w:val="0"/>
      <w:divBdr>
        <w:top w:val="none" w:sz="0" w:space="0" w:color="auto"/>
        <w:left w:val="none" w:sz="0" w:space="0" w:color="auto"/>
        <w:bottom w:val="none" w:sz="0" w:space="0" w:color="auto"/>
        <w:right w:val="none" w:sz="0" w:space="0" w:color="auto"/>
      </w:divBdr>
    </w:div>
    <w:div w:id="752821183">
      <w:bodyDiv w:val="1"/>
      <w:marLeft w:val="0"/>
      <w:marRight w:val="0"/>
      <w:marTop w:val="0"/>
      <w:marBottom w:val="0"/>
      <w:divBdr>
        <w:top w:val="none" w:sz="0" w:space="0" w:color="auto"/>
        <w:left w:val="none" w:sz="0" w:space="0" w:color="auto"/>
        <w:bottom w:val="none" w:sz="0" w:space="0" w:color="auto"/>
        <w:right w:val="none" w:sz="0" w:space="0" w:color="auto"/>
      </w:divBdr>
    </w:div>
    <w:div w:id="758986007">
      <w:bodyDiv w:val="1"/>
      <w:marLeft w:val="0"/>
      <w:marRight w:val="0"/>
      <w:marTop w:val="0"/>
      <w:marBottom w:val="0"/>
      <w:divBdr>
        <w:top w:val="none" w:sz="0" w:space="0" w:color="auto"/>
        <w:left w:val="none" w:sz="0" w:space="0" w:color="auto"/>
        <w:bottom w:val="none" w:sz="0" w:space="0" w:color="auto"/>
        <w:right w:val="none" w:sz="0" w:space="0" w:color="auto"/>
      </w:divBdr>
      <w:divsChild>
        <w:div w:id="465633769">
          <w:marLeft w:val="547"/>
          <w:marRight w:val="0"/>
          <w:marTop w:val="0"/>
          <w:marBottom w:val="180"/>
          <w:divBdr>
            <w:top w:val="none" w:sz="0" w:space="0" w:color="auto"/>
            <w:left w:val="none" w:sz="0" w:space="0" w:color="auto"/>
            <w:bottom w:val="none" w:sz="0" w:space="0" w:color="auto"/>
            <w:right w:val="none" w:sz="0" w:space="0" w:color="auto"/>
          </w:divBdr>
        </w:div>
        <w:div w:id="1083138564">
          <w:marLeft w:val="547"/>
          <w:marRight w:val="0"/>
          <w:marTop w:val="0"/>
          <w:marBottom w:val="180"/>
          <w:divBdr>
            <w:top w:val="none" w:sz="0" w:space="0" w:color="auto"/>
            <w:left w:val="none" w:sz="0" w:space="0" w:color="auto"/>
            <w:bottom w:val="none" w:sz="0" w:space="0" w:color="auto"/>
            <w:right w:val="none" w:sz="0" w:space="0" w:color="auto"/>
          </w:divBdr>
        </w:div>
        <w:div w:id="1091467053">
          <w:marLeft w:val="547"/>
          <w:marRight w:val="0"/>
          <w:marTop w:val="0"/>
          <w:marBottom w:val="180"/>
          <w:divBdr>
            <w:top w:val="none" w:sz="0" w:space="0" w:color="auto"/>
            <w:left w:val="none" w:sz="0" w:space="0" w:color="auto"/>
            <w:bottom w:val="none" w:sz="0" w:space="0" w:color="auto"/>
            <w:right w:val="none" w:sz="0" w:space="0" w:color="auto"/>
          </w:divBdr>
        </w:div>
        <w:div w:id="1743679520">
          <w:marLeft w:val="547"/>
          <w:marRight w:val="0"/>
          <w:marTop w:val="0"/>
          <w:marBottom w:val="180"/>
          <w:divBdr>
            <w:top w:val="none" w:sz="0" w:space="0" w:color="auto"/>
            <w:left w:val="none" w:sz="0" w:space="0" w:color="auto"/>
            <w:bottom w:val="none" w:sz="0" w:space="0" w:color="auto"/>
            <w:right w:val="none" w:sz="0" w:space="0" w:color="auto"/>
          </w:divBdr>
        </w:div>
      </w:divsChild>
    </w:div>
    <w:div w:id="764692444">
      <w:bodyDiv w:val="1"/>
      <w:marLeft w:val="0"/>
      <w:marRight w:val="0"/>
      <w:marTop w:val="0"/>
      <w:marBottom w:val="0"/>
      <w:divBdr>
        <w:top w:val="none" w:sz="0" w:space="0" w:color="auto"/>
        <w:left w:val="none" w:sz="0" w:space="0" w:color="auto"/>
        <w:bottom w:val="none" w:sz="0" w:space="0" w:color="auto"/>
        <w:right w:val="none" w:sz="0" w:space="0" w:color="auto"/>
      </w:divBdr>
      <w:divsChild>
        <w:div w:id="18941942">
          <w:marLeft w:val="0"/>
          <w:marRight w:val="0"/>
          <w:marTop w:val="0"/>
          <w:marBottom w:val="0"/>
          <w:divBdr>
            <w:top w:val="none" w:sz="0" w:space="0" w:color="auto"/>
            <w:left w:val="none" w:sz="0" w:space="0" w:color="auto"/>
            <w:bottom w:val="none" w:sz="0" w:space="0" w:color="auto"/>
            <w:right w:val="none" w:sz="0" w:space="0" w:color="auto"/>
          </w:divBdr>
        </w:div>
        <w:div w:id="553153232">
          <w:marLeft w:val="0"/>
          <w:marRight w:val="0"/>
          <w:marTop w:val="0"/>
          <w:marBottom w:val="0"/>
          <w:divBdr>
            <w:top w:val="none" w:sz="0" w:space="0" w:color="auto"/>
            <w:left w:val="none" w:sz="0" w:space="0" w:color="auto"/>
            <w:bottom w:val="none" w:sz="0" w:space="0" w:color="auto"/>
            <w:right w:val="none" w:sz="0" w:space="0" w:color="auto"/>
          </w:divBdr>
        </w:div>
        <w:div w:id="1284072169">
          <w:marLeft w:val="0"/>
          <w:marRight w:val="0"/>
          <w:marTop w:val="0"/>
          <w:marBottom w:val="0"/>
          <w:divBdr>
            <w:top w:val="none" w:sz="0" w:space="0" w:color="auto"/>
            <w:left w:val="none" w:sz="0" w:space="0" w:color="auto"/>
            <w:bottom w:val="none" w:sz="0" w:space="0" w:color="auto"/>
            <w:right w:val="none" w:sz="0" w:space="0" w:color="auto"/>
          </w:divBdr>
        </w:div>
        <w:div w:id="1534344239">
          <w:marLeft w:val="0"/>
          <w:marRight w:val="0"/>
          <w:marTop w:val="0"/>
          <w:marBottom w:val="0"/>
          <w:divBdr>
            <w:top w:val="none" w:sz="0" w:space="0" w:color="auto"/>
            <w:left w:val="none" w:sz="0" w:space="0" w:color="auto"/>
            <w:bottom w:val="none" w:sz="0" w:space="0" w:color="auto"/>
            <w:right w:val="none" w:sz="0" w:space="0" w:color="auto"/>
          </w:divBdr>
        </w:div>
        <w:div w:id="1683165214">
          <w:marLeft w:val="0"/>
          <w:marRight w:val="0"/>
          <w:marTop w:val="0"/>
          <w:marBottom w:val="0"/>
          <w:divBdr>
            <w:top w:val="none" w:sz="0" w:space="0" w:color="auto"/>
            <w:left w:val="none" w:sz="0" w:space="0" w:color="auto"/>
            <w:bottom w:val="none" w:sz="0" w:space="0" w:color="auto"/>
            <w:right w:val="none" w:sz="0" w:space="0" w:color="auto"/>
          </w:divBdr>
        </w:div>
        <w:div w:id="1728259153">
          <w:marLeft w:val="0"/>
          <w:marRight w:val="0"/>
          <w:marTop w:val="0"/>
          <w:marBottom w:val="0"/>
          <w:divBdr>
            <w:top w:val="none" w:sz="0" w:space="0" w:color="auto"/>
            <w:left w:val="none" w:sz="0" w:space="0" w:color="auto"/>
            <w:bottom w:val="none" w:sz="0" w:space="0" w:color="auto"/>
            <w:right w:val="none" w:sz="0" w:space="0" w:color="auto"/>
          </w:divBdr>
        </w:div>
        <w:div w:id="1787042256">
          <w:marLeft w:val="0"/>
          <w:marRight w:val="0"/>
          <w:marTop w:val="0"/>
          <w:marBottom w:val="0"/>
          <w:divBdr>
            <w:top w:val="none" w:sz="0" w:space="0" w:color="auto"/>
            <w:left w:val="none" w:sz="0" w:space="0" w:color="auto"/>
            <w:bottom w:val="none" w:sz="0" w:space="0" w:color="auto"/>
            <w:right w:val="none" w:sz="0" w:space="0" w:color="auto"/>
          </w:divBdr>
        </w:div>
        <w:div w:id="1868718706">
          <w:marLeft w:val="0"/>
          <w:marRight w:val="0"/>
          <w:marTop w:val="0"/>
          <w:marBottom w:val="0"/>
          <w:divBdr>
            <w:top w:val="none" w:sz="0" w:space="0" w:color="auto"/>
            <w:left w:val="none" w:sz="0" w:space="0" w:color="auto"/>
            <w:bottom w:val="none" w:sz="0" w:space="0" w:color="auto"/>
            <w:right w:val="none" w:sz="0" w:space="0" w:color="auto"/>
          </w:divBdr>
        </w:div>
      </w:divsChild>
    </w:div>
    <w:div w:id="780342566">
      <w:bodyDiv w:val="1"/>
      <w:marLeft w:val="0"/>
      <w:marRight w:val="0"/>
      <w:marTop w:val="0"/>
      <w:marBottom w:val="0"/>
      <w:divBdr>
        <w:top w:val="none" w:sz="0" w:space="0" w:color="auto"/>
        <w:left w:val="none" w:sz="0" w:space="0" w:color="auto"/>
        <w:bottom w:val="none" w:sz="0" w:space="0" w:color="auto"/>
        <w:right w:val="none" w:sz="0" w:space="0" w:color="auto"/>
      </w:divBdr>
      <w:divsChild>
        <w:div w:id="1530099516">
          <w:marLeft w:val="0"/>
          <w:marRight w:val="0"/>
          <w:marTop w:val="0"/>
          <w:marBottom w:val="0"/>
          <w:divBdr>
            <w:top w:val="none" w:sz="0" w:space="0" w:color="auto"/>
            <w:left w:val="none" w:sz="0" w:space="0" w:color="auto"/>
            <w:bottom w:val="none" w:sz="0" w:space="0" w:color="auto"/>
            <w:right w:val="none" w:sz="0" w:space="0" w:color="auto"/>
          </w:divBdr>
        </w:div>
        <w:div w:id="1810202594">
          <w:marLeft w:val="0"/>
          <w:marRight w:val="0"/>
          <w:marTop w:val="0"/>
          <w:marBottom w:val="0"/>
          <w:divBdr>
            <w:top w:val="none" w:sz="0" w:space="0" w:color="auto"/>
            <w:left w:val="none" w:sz="0" w:space="0" w:color="auto"/>
            <w:bottom w:val="none" w:sz="0" w:space="0" w:color="auto"/>
            <w:right w:val="none" w:sz="0" w:space="0" w:color="auto"/>
          </w:divBdr>
        </w:div>
        <w:div w:id="1839805496">
          <w:marLeft w:val="0"/>
          <w:marRight w:val="0"/>
          <w:marTop w:val="0"/>
          <w:marBottom w:val="0"/>
          <w:divBdr>
            <w:top w:val="none" w:sz="0" w:space="0" w:color="auto"/>
            <w:left w:val="none" w:sz="0" w:space="0" w:color="auto"/>
            <w:bottom w:val="none" w:sz="0" w:space="0" w:color="auto"/>
            <w:right w:val="none" w:sz="0" w:space="0" w:color="auto"/>
          </w:divBdr>
        </w:div>
        <w:div w:id="1937980734">
          <w:marLeft w:val="0"/>
          <w:marRight w:val="0"/>
          <w:marTop w:val="0"/>
          <w:marBottom w:val="0"/>
          <w:divBdr>
            <w:top w:val="none" w:sz="0" w:space="0" w:color="auto"/>
            <w:left w:val="none" w:sz="0" w:space="0" w:color="auto"/>
            <w:bottom w:val="none" w:sz="0" w:space="0" w:color="auto"/>
            <w:right w:val="none" w:sz="0" w:space="0" w:color="auto"/>
          </w:divBdr>
        </w:div>
        <w:div w:id="2066103551">
          <w:marLeft w:val="0"/>
          <w:marRight w:val="0"/>
          <w:marTop w:val="0"/>
          <w:marBottom w:val="0"/>
          <w:divBdr>
            <w:top w:val="none" w:sz="0" w:space="0" w:color="auto"/>
            <w:left w:val="none" w:sz="0" w:space="0" w:color="auto"/>
            <w:bottom w:val="none" w:sz="0" w:space="0" w:color="auto"/>
            <w:right w:val="none" w:sz="0" w:space="0" w:color="auto"/>
          </w:divBdr>
        </w:div>
        <w:div w:id="2082219111">
          <w:marLeft w:val="0"/>
          <w:marRight w:val="0"/>
          <w:marTop w:val="0"/>
          <w:marBottom w:val="0"/>
          <w:divBdr>
            <w:top w:val="none" w:sz="0" w:space="0" w:color="auto"/>
            <w:left w:val="none" w:sz="0" w:space="0" w:color="auto"/>
            <w:bottom w:val="none" w:sz="0" w:space="0" w:color="auto"/>
            <w:right w:val="none" w:sz="0" w:space="0" w:color="auto"/>
          </w:divBdr>
        </w:div>
      </w:divsChild>
    </w:div>
    <w:div w:id="800272535">
      <w:bodyDiv w:val="1"/>
      <w:marLeft w:val="0"/>
      <w:marRight w:val="0"/>
      <w:marTop w:val="0"/>
      <w:marBottom w:val="0"/>
      <w:divBdr>
        <w:top w:val="none" w:sz="0" w:space="0" w:color="auto"/>
        <w:left w:val="none" w:sz="0" w:space="0" w:color="auto"/>
        <w:bottom w:val="none" w:sz="0" w:space="0" w:color="auto"/>
        <w:right w:val="none" w:sz="0" w:space="0" w:color="auto"/>
      </w:divBdr>
    </w:div>
    <w:div w:id="823594400">
      <w:bodyDiv w:val="1"/>
      <w:marLeft w:val="0"/>
      <w:marRight w:val="0"/>
      <w:marTop w:val="0"/>
      <w:marBottom w:val="0"/>
      <w:divBdr>
        <w:top w:val="none" w:sz="0" w:space="0" w:color="auto"/>
        <w:left w:val="none" w:sz="0" w:space="0" w:color="auto"/>
        <w:bottom w:val="none" w:sz="0" w:space="0" w:color="auto"/>
        <w:right w:val="none" w:sz="0" w:space="0" w:color="auto"/>
      </w:divBdr>
      <w:divsChild>
        <w:div w:id="491916391">
          <w:marLeft w:val="274"/>
          <w:marRight w:val="0"/>
          <w:marTop w:val="0"/>
          <w:marBottom w:val="120"/>
          <w:divBdr>
            <w:top w:val="none" w:sz="0" w:space="0" w:color="auto"/>
            <w:left w:val="none" w:sz="0" w:space="0" w:color="auto"/>
            <w:bottom w:val="none" w:sz="0" w:space="0" w:color="auto"/>
            <w:right w:val="none" w:sz="0" w:space="0" w:color="auto"/>
          </w:divBdr>
        </w:div>
        <w:div w:id="544567822">
          <w:marLeft w:val="274"/>
          <w:marRight w:val="0"/>
          <w:marTop w:val="0"/>
          <w:marBottom w:val="120"/>
          <w:divBdr>
            <w:top w:val="none" w:sz="0" w:space="0" w:color="auto"/>
            <w:left w:val="none" w:sz="0" w:space="0" w:color="auto"/>
            <w:bottom w:val="none" w:sz="0" w:space="0" w:color="auto"/>
            <w:right w:val="none" w:sz="0" w:space="0" w:color="auto"/>
          </w:divBdr>
        </w:div>
        <w:div w:id="1131829075">
          <w:marLeft w:val="274"/>
          <w:marRight w:val="0"/>
          <w:marTop w:val="0"/>
          <w:marBottom w:val="120"/>
          <w:divBdr>
            <w:top w:val="none" w:sz="0" w:space="0" w:color="auto"/>
            <w:left w:val="none" w:sz="0" w:space="0" w:color="auto"/>
            <w:bottom w:val="none" w:sz="0" w:space="0" w:color="auto"/>
            <w:right w:val="none" w:sz="0" w:space="0" w:color="auto"/>
          </w:divBdr>
        </w:div>
        <w:div w:id="1534994408">
          <w:marLeft w:val="274"/>
          <w:marRight w:val="0"/>
          <w:marTop w:val="0"/>
          <w:marBottom w:val="120"/>
          <w:divBdr>
            <w:top w:val="none" w:sz="0" w:space="0" w:color="auto"/>
            <w:left w:val="none" w:sz="0" w:space="0" w:color="auto"/>
            <w:bottom w:val="none" w:sz="0" w:space="0" w:color="auto"/>
            <w:right w:val="none" w:sz="0" w:space="0" w:color="auto"/>
          </w:divBdr>
        </w:div>
        <w:div w:id="1677342000">
          <w:marLeft w:val="274"/>
          <w:marRight w:val="0"/>
          <w:marTop w:val="0"/>
          <w:marBottom w:val="120"/>
          <w:divBdr>
            <w:top w:val="none" w:sz="0" w:space="0" w:color="auto"/>
            <w:left w:val="none" w:sz="0" w:space="0" w:color="auto"/>
            <w:bottom w:val="none" w:sz="0" w:space="0" w:color="auto"/>
            <w:right w:val="none" w:sz="0" w:space="0" w:color="auto"/>
          </w:divBdr>
        </w:div>
        <w:div w:id="2005667625">
          <w:marLeft w:val="274"/>
          <w:marRight w:val="0"/>
          <w:marTop w:val="0"/>
          <w:marBottom w:val="120"/>
          <w:divBdr>
            <w:top w:val="none" w:sz="0" w:space="0" w:color="auto"/>
            <w:left w:val="none" w:sz="0" w:space="0" w:color="auto"/>
            <w:bottom w:val="none" w:sz="0" w:space="0" w:color="auto"/>
            <w:right w:val="none" w:sz="0" w:space="0" w:color="auto"/>
          </w:divBdr>
        </w:div>
        <w:div w:id="2031910355">
          <w:marLeft w:val="274"/>
          <w:marRight w:val="0"/>
          <w:marTop w:val="0"/>
          <w:marBottom w:val="120"/>
          <w:divBdr>
            <w:top w:val="none" w:sz="0" w:space="0" w:color="auto"/>
            <w:left w:val="none" w:sz="0" w:space="0" w:color="auto"/>
            <w:bottom w:val="none" w:sz="0" w:space="0" w:color="auto"/>
            <w:right w:val="none" w:sz="0" w:space="0" w:color="auto"/>
          </w:divBdr>
        </w:div>
      </w:divsChild>
    </w:div>
    <w:div w:id="844592654">
      <w:bodyDiv w:val="1"/>
      <w:marLeft w:val="0"/>
      <w:marRight w:val="0"/>
      <w:marTop w:val="0"/>
      <w:marBottom w:val="0"/>
      <w:divBdr>
        <w:top w:val="none" w:sz="0" w:space="0" w:color="auto"/>
        <w:left w:val="none" w:sz="0" w:space="0" w:color="auto"/>
        <w:bottom w:val="none" w:sz="0" w:space="0" w:color="auto"/>
        <w:right w:val="none" w:sz="0" w:space="0" w:color="auto"/>
      </w:divBdr>
      <w:divsChild>
        <w:div w:id="31854268">
          <w:marLeft w:val="0"/>
          <w:marRight w:val="0"/>
          <w:marTop w:val="0"/>
          <w:marBottom w:val="0"/>
          <w:divBdr>
            <w:top w:val="none" w:sz="0" w:space="0" w:color="auto"/>
            <w:left w:val="none" w:sz="0" w:space="0" w:color="auto"/>
            <w:bottom w:val="none" w:sz="0" w:space="0" w:color="auto"/>
            <w:right w:val="none" w:sz="0" w:space="0" w:color="auto"/>
          </w:divBdr>
        </w:div>
        <w:div w:id="178010854">
          <w:marLeft w:val="0"/>
          <w:marRight w:val="0"/>
          <w:marTop w:val="0"/>
          <w:marBottom w:val="0"/>
          <w:divBdr>
            <w:top w:val="none" w:sz="0" w:space="0" w:color="auto"/>
            <w:left w:val="none" w:sz="0" w:space="0" w:color="auto"/>
            <w:bottom w:val="none" w:sz="0" w:space="0" w:color="auto"/>
            <w:right w:val="none" w:sz="0" w:space="0" w:color="auto"/>
          </w:divBdr>
        </w:div>
        <w:div w:id="1121344834">
          <w:marLeft w:val="0"/>
          <w:marRight w:val="0"/>
          <w:marTop w:val="0"/>
          <w:marBottom w:val="0"/>
          <w:divBdr>
            <w:top w:val="none" w:sz="0" w:space="0" w:color="auto"/>
            <w:left w:val="none" w:sz="0" w:space="0" w:color="auto"/>
            <w:bottom w:val="none" w:sz="0" w:space="0" w:color="auto"/>
            <w:right w:val="none" w:sz="0" w:space="0" w:color="auto"/>
          </w:divBdr>
        </w:div>
        <w:div w:id="1244871234">
          <w:marLeft w:val="0"/>
          <w:marRight w:val="0"/>
          <w:marTop w:val="0"/>
          <w:marBottom w:val="0"/>
          <w:divBdr>
            <w:top w:val="none" w:sz="0" w:space="0" w:color="auto"/>
            <w:left w:val="none" w:sz="0" w:space="0" w:color="auto"/>
            <w:bottom w:val="none" w:sz="0" w:space="0" w:color="auto"/>
            <w:right w:val="none" w:sz="0" w:space="0" w:color="auto"/>
          </w:divBdr>
        </w:div>
        <w:div w:id="1299728914">
          <w:marLeft w:val="0"/>
          <w:marRight w:val="0"/>
          <w:marTop w:val="0"/>
          <w:marBottom w:val="0"/>
          <w:divBdr>
            <w:top w:val="none" w:sz="0" w:space="0" w:color="auto"/>
            <w:left w:val="none" w:sz="0" w:space="0" w:color="auto"/>
            <w:bottom w:val="none" w:sz="0" w:space="0" w:color="auto"/>
            <w:right w:val="none" w:sz="0" w:space="0" w:color="auto"/>
          </w:divBdr>
        </w:div>
        <w:div w:id="1395011269">
          <w:marLeft w:val="0"/>
          <w:marRight w:val="0"/>
          <w:marTop w:val="0"/>
          <w:marBottom w:val="0"/>
          <w:divBdr>
            <w:top w:val="none" w:sz="0" w:space="0" w:color="auto"/>
            <w:left w:val="none" w:sz="0" w:space="0" w:color="auto"/>
            <w:bottom w:val="none" w:sz="0" w:space="0" w:color="auto"/>
            <w:right w:val="none" w:sz="0" w:space="0" w:color="auto"/>
          </w:divBdr>
        </w:div>
        <w:div w:id="1405451185">
          <w:marLeft w:val="0"/>
          <w:marRight w:val="0"/>
          <w:marTop w:val="0"/>
          <w:marBottom w:val="0"/>
          <w:divBdr>
            <w:top w:val="none" w:sz="0" w:space="0" w:color="auto"/>
            <w:left w:val="none" w:sz="0" w:space="0" w:color="auto"/>
            <w:bottom w:val="none" w:sz="0" w:space="0" w:color="auto"/>
            <w:right w:val="none" w:sz="0" w:space="0" w:color="auto"/>
          </w:divBdr>
        </w:div>
        <w:div w:id="1658263592">
          <w:marLeft w:val="0"/>
          <w:marRight w:val="0"/>
          <w:marTop w:val="0"/>
          <w:marBottom w:val="0"/>
          <w:divBdr>
            <w:top w:val="none" w:sz="0" w:space="0" w:color="auto"/>
            <w:left w:val="none" w:sz="0" w:space="0" w:color="auto"/>
            <w:bottom w:val="none" w:sz="0" w:space="0" w:color="auto"/>
            <w:right w:val="none" w:sz="0" w:space="0" w:color="auto"/>
          </w:divBdr>
        </w:div>
      </w:divsChild>
    </w:div>
    <w:div w:id="852961201">
      <w:bodyDiv w:val="1"/>
      <w:marLeft w:val="0"/>
      <w:marRight w:val="0"/>
      <w:marTop w:val="0"/>
      <w:marBottom w:val="0"/>
      <w:divBdr>
        <w:top w:val="none" w:sz="0" w:space="0" w:color="auto"/>
        <w:left w:val="none" w:sz="0" w:space="0" w:color="auto"/>
        <w:bottom w:val="none" w:sz="0" w:space="0" w:color="auto"/>
        <w:right w:val="none" w:sz="0" w:space="0" w:color="auto"/>
      </w:divBdr>
    </w:div>
    <w:div w:id="877356808">
      <w:bodyDiv w:val="1"/>
      <w:marLeft w:val="0"/>
      <w:marRight w:val="0"/>
      <w:marTop w:val="0"/>
      <w:marBottom w:val="0"/>
      <w:divBdr>
        <w:top w:val="none" w:sz="0" w:space="0" w:color="auto"/>
        <w:left w:val="none" w:sz="0" w:space="0" w:color="auto"/>
        <w:bottom w:val="none" w:sz="0" w:space="0" w:color="auto"/>
        <w:right w:val="none" w:sz="0" w:space="0" w:color="auto"/>
      </w:divBdr>
    </w:div>
    <w:div w:id="883441866">
      <w:bodyDiv w:val="1"/>
      <w:marLeft w:val="0"/>
      <w:marRight w:val="0"/>
      <w:marTop w:val="0"/>
      <w:marBottom w:val="0"/>
      <w:divBdr>
        <w:top w:val="none" w:sz="0" w:space="0" w:color="auto"/>
        <w:left w:val="none" w:sz="0" w:space="0" w:color="auto"/>
        <w:bottom w:val="none" w:sz="0" w:space="0" w:color="auto"/>
        <w:right w:val="none" w:sz="0" w:space="0" w:color="auto"/>
      </w:divBdr>
      <w:divsChild>
        <w:div w:id="269506237">
          <w:marLeft w:val="0"/>
          <w:marRight w:val="0"/>
          <w:marTop w:val="0"/>
          <w:marBottom w:val="0"/>
          <w:divBdr>
            <w:top w:val="none" w:sz="0" w:space="0" w:color="auto"/>
            <w:left w:val="none" w:sz="0" w:space="0" w:color="auto"/>
            <w:bottom w:val="none" w:sz="0" w:space="0" w:color="auto"/>
            <w:right w:val="none" w:sz="0" w:space="0" w:color="auto"/>
          </w:divBdr>
        </w:div>
        <w:div w:id="474565234">
          <w:marLeft w:val="0"/>
          <w:marRight w:val="0"/>
          <w:marTop w:val="0"/>
          <w:marBottom w:val="0"/>
          <w:divBdr>
            <w:top w:val="none" w:sz="0" w:space="0" w:color="auto"/>
            <w:left w:val="none" w:sz="0" w:space="0" w:color="auto"/>
            <w:bottom w:val="none" w:sz="0" w:space="0" w:color="auto"/>
            <w:right w:val="none" w:sz="0" w:space="0" w:color="auto"/>
          </w:divBdr>
        </w:div>
        <w:div w:id="1131245336">
          <w:marLeft w:val="0"/>
          <w:marRight w:val="0"/>
          <w:marTop w:val="0"/>
          <w:marBottom w:val="0"/>
          <w:divBdr>
            <w:top w:val="none" w:sz="0" w:space="0" w:color="auto"/>
            <w:left w:val="none" w:sz="0" w:space="0" w:color="auto"/>
            <w:bottom w:val="none" w:sz="0" w:space="0" w:color="auto"/>
            <w:right w:val="none" w:sz="0" w:space="0" w:color="auto"/>
          </w:divBdr>
        </w:div>
        <w:div w:id="1155991959">
          <w:marLeft w:val="0"/>
          <w:marRight w:val="0"/>
          <w:marTop w:val="0"/>
          <w:marBottom w:val="0"/>
          <w:divBdr>
            <w:top w:val="none" w:sz="0" w:space="0" w:color="auto"/>
            <w:left w:val="none" w:sz="0" w:space="0" w:color="auto"/>
            <w:bottom w:val="none" w:sz="0" w:space="0" w:color="auto"/>
            <w:right w:val="none" w:sz="0" w:space="0" w:color="auto"/>
          </w:divBdr>
        </w:div>
        <w:div w:id="1260135982">
          <w:marLeft w:val="0"/>
          <w:marRight w:val="0"/>
          <w:marTop w:val="0"/>
          <w:marBottom w:val="0"/>
          <w:divBdr>
            <w:top w:val="none" w:sz="0" w:space="0" w:color="auto"/>
            <w:left w:val="none" w:sz="0" w:space="0" w:color="auto"/>
            <w:bottom w:val="none" w:sz="0" w:space="0" w:color="auto"/>
            <w:right w:val="none" w:sz="0" w:space="0" w:color="auto"/>
          </w:divBdr>
        </w:div>
        <w:div w:id="1615019158">
          <w:marLeft w:val="0"/>
          <w:marRight w:val="0"/>
          <w:marTop w:val="0"/>
          <w:marBottom w:val="0"/>
          <w:divBdr>
            <w:top w:val="none" w:sz="0" w:space="0" w:color="auto"/>
            <w:left w:val="none" w:sz="0" w:space="0" w:color="auto"/>
            <w:bottom w:val="none" w:sz="0" w:space="0" w:color="auto"/>
            <w:right w:val="none" w:sz="0" w:space="0" w:color="auto"/>
          </w:divBdr>
        </w:div>
        <w:div w:id="1980643751">
          <w:marLeft w:val="0"/>
          <w:marRight w:val="0"/>
          <w:marTop w:val="0"/>
          <w:marBottom w:val="0"/>
          <w:divBdr>
            <w:top w:val="none" w:sz="0" w:space="0" w:color="auto"/>
            <w:left w:val="none" w:sz="0" w:space="0" w:color="auto"/>
            <w:bottom w:val="none" w:sz="0" w:space="0" w:color="auto"/>
            <w:right w:val="none" w:sz="0" w:space="0" w:color="auto"/>
          </w:divBdr>
        </w:div>
        <w:div w:id="2008749843">
          <w:marLeft w:val="0"/>
          <w:marRight w:val="0"/>
          <w:marTop w:val="0"/>
          <w:marBottom w:val="0"/>
          <w:divBdr>
            <w:top w:val="none" w:sz="0" w:space="0" w:color="auto"/>
            <w:left w:val="none" w:sz="0" w:space="0" w:color="auto"/>
            <w:bottom w:val="none" w:sz="0" w:space="0" w:color="auto"/>
            <w:right w:val="none" w:sz="0" w:space="0" w:color="auto"/>
          </w:divBdr>
        </w:div>
      </w:divsChild>
    </w:div>
    <w:div w:id="989209344">
      <w:bodyDiv w:val="1"/>
      <w:marLeft w:val="0"/>
      <w:marRight w:val="0"/>
      <w:marTop w:val="0"/>
      <w:marBottom w:val="0"/>
      <w:divBdr>
        <w:top w:val="none" w:sz="0" w:space="0" w:color="auto"/>
        <w:left w:val="none" w:sz="0" w:space="0" w:color="auto"/>
        <w:bottom w:val="none" w:sz="0" w:space="0" w:color="auto"/>
        <w:right w:val="none" w:sz="0" w:space="0" w:color="auto"/>
      </w:divBdr>
      <w:divsChild>
        <w:div w:id="78866259">
          <w:marLeft w:val="360"/>
          <w:marRight w:val="0"/>
          <w:marTop w:val="0"/>
          <w:marBottom w:val="120"/>
          <w:divBdr>
            <w:top w:val="none" w:sz="0" w:space="0" w:color="auto"/>
            <w:left w:val="none" w:sz="0" w:space="0" w:color="auto"/>
            <w:bottom w:val="none" w:sz="0" w:space="0" w:color="auto"/>
            <w:right w:val="none" w:sz="0" w:space="0" w:color="auto"/>
          </w:divBdr>
        </w:div>
        <w:div w:id="226188070">
          <w:marLeft w:val="648"/>
          <w:marRight w:val="0"/>
          <w:marTop w:val="0"/>
          <w:marBottom w:val="120"/>
          <w:divBdr>
            <w:top w:val="none" w:sz="0" w:space="0" w:color="auto"/>
            <w:left w:val="none" w:sz="0" w:space="0" w:color="auto"/>
            <w:bottom w:val="none" w:sz="0" w:space="0" w:color="auto"/>
            <w:right w:val="none" w:sz="0" w:space="0" w:color="auto"/>
          </w:divBdr>
        </w:div>
        <w:div w:id="439569637">
          <w:marLeft w:val="648"/>
          <w:marRight w:val="0"/>
          <w:marTop w:val="0"/>
          <w:marBottom w:val="120"/>
          <w:divBdr>
            <w:top w:val="none" w:sz="0" w:space="0" w:color="auto"/>
            <w:left w:val="none" w:sz="0" w:space="0" w:color="auto"/>
            <w:bottom w:val="none" w:sz="0" w:space="0" w:color="auto"/>
            <w:right w:val="none" w:sz="0" w:space="0" w:color="auto"/>
          </w:divBdr>
        </w:div>
        <w:div w:id="577249727">
          <w:marLeft w:val="922"/>
          <w:marRight w:val="0"/>
          <w:marTop w:val="0"/>
          <w:marBottom w:val="120"/>
          <w:divBdr>
            <w:top w:val="none" w:sz="0" w:space="0" w:color="auto"/>
            <w:left w:val="none" w:sz="0" w:space="0" w:color="auto"/>
            <w:bottom w:val="none" w:sz="0" w:space="0" w:color="auto"/>
            <w:right w:val="none" w:sz="0" w:space="0" w:color="auto"/>
          </w:divBdr>
        </w:div>
        <w:div w:id="697659481">
          <w:marLeft w:val="648"/>
          <w:marRight w:val="0"/>
          <w:marTop w:val="0"/>
          <w:marBottom w:val="120"/>
          <w:divBdr>
            <w:top w:val="none" w:sz="0" w:space="0" w:color="auto"/>
            <w:left w:val="none" w:sz="0" w:space="0" w:color="auto"/>
            <w:bottom w:val="none" w:sz="0" w:space="0" w:color="auto"/>
            <w:right w:val="none" w:sz="0" w:space="0" w:color="auto"/>
          </w:divBdr>
        </w:div>
        <w:div w:id="961808407">
          <w:marLeft w:val="1210"/>
          <w:marRight w:val="0"/>
          <w:marTop w:val="0"/>
          <w:marBottom w:val="120"/>
          <w:divBdr>
            <w:top w:val="none" w:sz="0" w:space="0" w:color="auto"/>
            <w:left w:val="none" w:sz="0" w:space="0" w:color="auto"/>
            <w:bottom w:val="none" w:sz="0" w:space="0" w:color="auto"/>
            <w:right w:val="none" w:sz="0" w:space="0" w:color="auto"/>
          </w:divBdr>
        </w:div>
        <w:div w:id="1438526565">
          <w:marLeft w:val="922"/>
          <w:marRight w:val="0"/>
          <w:marTop w:val="0"/>
          <w:marBottom w:val="120"/>
          <w:divBdr>
            <w:top w:val="none" w:sz="0" w:space="0" w:color="auto"/>
            <w:left w:val="none" w:sz="0" w:space="0" w:color="auto"/>
            <w:bottom w:val="none" w:sz="0" w:space="0" w:color="auto"/>
            <w:right w:val="none" w:sz="0" w:space="0" w:color="auto"/>
          </w:divBdr>
        </w:div>
        <w:div w:id="1951547037">
          <w:marLeft w:val="922"/>
          <w:marRight w:val="0"/>
          <w:marTop w:val="0"/>
          <w:marBottom w:val="120"/>
          <w:divBdr>
            <w:top w:val="none" w:sz="0" w:space="0" w:color="auto"/>
            <w:left w:val="none" w:sz="0" w:space="0" w:color="auto"/>
            <w:bottom w:val="none" w:sz="0" w:space="0" w:color="auto"/>
            <w:right w:val="none" w:sz="0" w:space="0" w:color="auto"/>
          </w:divBdr>
        </w:div>
        <w:div w:id="2057922673">
          <w:marLeft w:val="922"/>
          <w:marRight w:val="0"/>
          <w:marTop w:val="0"/>
          <w:marBottom w:val="120"/>
          <w:divBdr>
            <w:top w:val="none" w:sz="0" w:space="0" w:color="auto"/>
            <w:left w:val="none" w:sz="0" w:space="0" w:color="auto"/>
            <w:bottom w:val="none" w:sz="0" w:space="0" w:color="auto"/>
            <w:right w:val="none" w:sz="0" w:space="0" w:color="auto"/>
          </w:divBdr>
        </w:div>
      </w:divsChild>
    </w:div>
    <w:div w:id="1001352387">
      <w:bodyDiv w:val="1"/>
      <w:marLeft w:val="0"/>
      <w:marRight w:val="0"/>
      <w:marTop w:val="0"/>
      <w:marBottom w:val="0"/>
      <w:divBdr>
        <w:top w:val="none" w:sz="0" w:space="0" w:color="auto"/>
        <w:left w:val="none" w:sz="0" w:space="0" w:color="auto"/>
        <w:bottom w:val="none" w:sz="0" w:space="0" w:color="auto"/>
        <w:right w:val="none" w:sz="0" w:space="0" w:color="auto"/>
      </w:divBdr>
    </w:div>
    <w:div w:id="1002507282">
      <w:bodyDiv w:val="1"/>
      <w:marLeft w:val="0"/>
      <w:marRight w:val="0"/>
      <w:marTop w:val="0"/>
      <w:marBottom w:val="0"/>
      <w:divBdr>
        <w:top w:val="none" w:sz="0" w:space="0" w:color="auto"/>
        <w:left w:val="none" w:sz="0" w:space="0" w:color="auto"/>
        <w:bottom w:val="none" w:sz="0" w:space="0" w:color="auto"/>
        <w:right w:val="none" w:sz="0" w:space="0" w:color="auto"/>
      </w:divBdr>
    </w:div>
    <w:div w:id="1100687938">
      <w:bodyDiv w:val="1"/>
      <w:marLeft w:val="0"/>
      <w:marRight w:val="0"/>
      <w:marTop w:val="0"/>
      <w:marBottom w:val="0"/>
      <w:divBdr>
        <w:top w:val="none" w:sz="0" w:space="0" w:color="auto"/>
        <w:left w:val="none" w:sz="0" w:space="0" w:color="auto"/>
        <w:bottom w:val="none" w:sz="0" w:space="0" w:color="auto"/>
        <w:right w:val="none" w:sz="0" w:space="0" w:color="auto"/>
      </w:divBdr>
    </w:div>
    <w:div w:id="1107386469">
      <w:bodyDiv w:val="1"/>
      <w:marLeft w:val="0"/>
      <w:marRight w:val="0"/>
      <w:marTop w:val="0"/>
      <w:marBottom w:val="0"/>
      <w:divBdr>
        <w:top w:val="none" w:sz="0" w:space="0" w:color="auto"/>
        <w:left w:val="none" w:sz="0" w:space="0" w:color="auto"/>
        <w:bottom w:val="none" w:sz="0" w:space="0" w:color="auto"/>
        <w:right w:val="none" w:sz="0" w:space="0" w:color="auto"/>
      </w:divBdr>
    </w:div>
    <w:div w:id="1180974968">
      <w:bodyDiv w:val="1"/>
      <w:marLeft w:val="0"/>
      <w:marRight w:val="0"/>
      <w:marTop w:val="0"/>
      <w:marBottom w:val="0"/>
      <w:divBdr>
        <w:top w:val="none" w:sz="0" w:space="0" w:color="auto"/>
        <w:left w:val="none" w:sz="0" w:space="0" w:color="auto"/>
        <w:bottom w:val="none" w:sz="0" w:space="0" w:color="auto"/>
        <w:right w:val="none" w:sz="0" w:space="0" w:color="auto"/>
      </w:divBdr>
      <w:divsChild>
        <w:div w:id="44648655">
          <w:marLeft w:val="562"/>
          <w:marRight w:val="0"/>
          <w:marTop w:val="0"/>
          <w:marBottom w:val="120"/>
          <w:divBdr>
            <w:top w:val="none" w:sz="0" w:space="0" w:color="auto"/>
            <w:left w:val="none" w:sz="0" w:space="0" w:color="auto"/>
            <w:bottom w:val="none" w:sz="0" w:space="0" w:color="auto"/>
            <w:right w:val="none" w:sz="0" w:space="0" w:color="auto"/>
          </w:divBdr>
        </w:div>
        <w:div w:id="260185819">
          <w:marLeft w:val="562"/>
          <w:marRight w:val="0"/>
          <w:marTop w:val="0"/>
          <w:marBottom w:val="120"/>
          <w:divBdr>
            <w:top w:val="none" w:sz="0" w:space="0" w:color="auto"/>
            <w:left w:val="none" w:sz="0" w:space="0" w:color="auto"/>
            <w:bottom w:val="none" w:sz="0" w:space="0" w:color="auto"/>
            <w:right w:val="none" w:sz="0" w:space="0" w:color="auto"/>
          </w:divBdr>
        </w:div>
        <w:div w:id="371996842">
          <w:marLeft w:val="288"/>
          <w:marRight w:val="0"/>
          <w:marTop w:val="0"/>
          <w:marBottom w:val="120"/>
          <w:divBdr>
            <w:top w:val="none" w:sz="0" w:space="0" w:color="auto"/>
            <w:left w:val="none" w:sz="0" w:space="0" w:color="auto"/>
            <w:bottom w:val="none" w:sz="0" w:space="0" w:color="auto"/>
            <w:right w:val="none" w:sz="0" w:space="0" w:color="auto"/>
          </w:divBdr>
        </w:div>
        <w:div w:id="1716736525">
          <w:marLeft w:val="562"/>
          <w:marRight w:val="0"/>
          <w:marTop w:val="0"/>
          <w:marBottom w:val="120"/>
          <w:divBdr>
            <w:top w:val="none" w:sz="0" w:space="0" w:color="auto"/>
            <w:left w:val="none" w:sz="0" w:space="0" w:color="auto"/>
            <w:bottom w:val="none" w:sz="0" w:space="0" w:color="auto"/>
            <w:right w:val="none" w:sz="0" w:space="0" w:color="auto"/>
          </w:divBdr>
        </w:div>
      </w:divsChild>
    </w:div>
    <w:div w:id="1211840872">
      <w:bodyDiv w:val="1"/>
      <w:marLeft w:val="0"/>
      <w:marRight w:val="0"/>
      <w:marTop w:val="0"/>
      <w:marBottom w:val="0"/>
      <w:divBdr>
        <w:top w:val="none" w:sz="0" w:space="0" w:color="auto"/>
        <w:left w:val="none" w:sz="0" w:space="0" w:color="auto"/>
        <w:bottom w:val="none" w:sz="0" w:space="0" w:color="auto"/>
        <w:right w:val="none" w:sz="0" w:space="0" w:color="auto"/>
      </w:divBdr>
    </w:div>
    <w:div w:id="1220483380">
      <w:bodyDiv w:val="1"/>
      <w:marLeft w:val="0"/>
      <w:marRight w:val="0"/>
      <w:marTop w:val="0"/>
      <w:marBottom w:val="0"/>
      <w:divBdr>
        <w:top w:val="none" w:sz="0" w:space="0" w:color="auto"/>
        <w:left w:val="none" w:sz="0" w:space="0" w:color="auto"/>
        <w:bottom w:val="none" w:sz="0" w:space="0" w:color="auto"/>
        <w:right w:val="none" w:sz="0" w:space="0" w:color="auto"/>
      </w:divBdr>
    </w:div>
    <w:div w:id="1248615772">
      <w:bodyDiv w:val="1"/>
      <w:marLeft w:val="0"/>
      <w:marRight w:val="0"/>
      <w:marTop w:val="0"/>
      <w:marBottom w:val="0"/>
      <w:divBdr>
        <w:top w:val="none" w:sz="0" w:space="0" w:color="auto"/>
        <w:left w:val="none" w:sz="0" w:space="0" w:color="auto"/>
        <w:bottom w:val="none" w:sz="0" w:space="0" w:color="auto"/>
        <w:right w:val="none" w:sz="0" w:space="0" w:color="auto"/>
      </w:divBdr>
      <w:divsChild>
        <w:div w:id="22634885">
          <w:marLeft w:val="0"/>
          <w:marRight w:val="0"/>
          <w:marTop w:val="0"/>
          <w:marBottom w:val="0"/>
          <w:divBdr>
            <w:top w:val="none" w:sz="0" w:space="0" w:color="auto"/>
            <w:left w:val="none" w:sz="0" w:space="0" w:color="auto"/>
            <w:bottom w:val="none" w:sz="0" w:space="0" w:color="auto"/>
            <w:right w:val="none" w:sz="0" w:space="0" w:color="auto"/>
          </w:divBdr>
        </w:div>
        <w:div w:id="347827000">
          <w:marLeft w:val="0"/>
          <w:marRight w:val="0"/>
          <w:marTop w:val="0"/>
          <w:marBottom w:val="0"/>
          <w:divBdr>
            <w:top w:val="none" w:sz="0" w:space="0" w:color="auto"/>
            <w:left w:val="none" w:sz="0" w:space="0" w:color="auto"/>
            <w:bottom w:val="none" w:sz="0" w:space="0" w:color="auto"/>
            <w:right w:val="none" w:sz="0" w:space="0" w:color="auto"/>
          </w:divBdr>
        </w:div>
        <w:div w:id="1693339253">
          <w:marLeft w:val="0"/>
          <w:marRight w:val="0"/>
          <w:marTop w:val="0"/>
          <w:marBottom w:val="0"/>
          <w:divBdr>
            <w:top w:val="none" w:sz="0" w:space="0" w:color="auto"/>
            <w:left w:val="none" w:sz="0" w:space="0" w:color="auto"/>
            <w:bottom w:val="none" w:sz="0" w:space="0" w:color="auto"/>
            <w:right w:val="none" w:sz="0" w:space="0" w:color="auto"/>
          </w:divBdr>
        </w:div>
        <w:div w:id="2049337724">
          <w:marLeft w:val="0"/>
          <w:marRight w:val="0"/>
          <w:marTop w:val="0"/>
          <w:marBottom w:val="0"/>
          <w:divBdr>
            <w:top w:val="none" w:sz="0" w:space="0" w:color="auto"/>
            <w:left w:val="none" w:sz="0" w:space="0" w:color="auto"/>
            <w:bottom w:val="none" w:sz="0" w:space="0" w:color="auto"/>
            <w:right w:val="none" w:sz="0" w:space="0" w:color="auto"/>
          </w:divBdr>
        </w:div>
      </w:divsChild>
    </w:div>
    <w:div w:id="1256749279">
      <w:bodyDiv w:val="1"/>
      <w:marLeft w:val="0"/>
      <w:marRight w:val="0"/>
      <w:marTop w:val="0"/>
      <w:marBottom w:val="0"/>
      <w:divBdr>
        <w:top w:val="none" w:sz="0" w:space="0" w:color="auto"/>
        <w:left w:val="none" w:sz="0" w:space="0" w:color="auto"/>
        <w:bottom w:val="none" w:sz="0" w:space="0" w:color="auto"/>
        <w:right w:val="none" w:sz="0" w:space="0" w:color="auto"/>
      </w:divBdr>
    </w:div>
    <w:div w:id="1264849636">
      <w:bodyDiv w:val="1"/>
      <w:marLeft w:val="0"/>
      <w:marRight w:val="0"/>
      <w:marTop w:val="0"/>
      <w:marBottom w:val="0"/>
      <w:divBdr>
        <w:top w:val="none" w:sz="0" w:space="0" w:color="auto"/>
        <w:left w:val="none" w:sz="0" w:space="0" w:color="auto"/>
        <w:bottom w:val="none" w:sz="0" w:space="0" w:color="auto"/>
        <w:right w:val="none" w:sz="0" w:space="0" w:color="auto"/>
      </w:divBdr>
    </w:div>
    <w:div w:id="1288320857">
      <w:bodyDiv w:val="1"/>
      <w:marLeft w:val="0"/>
      <w:marRight w:val="0"/>
      <w:marTop w:val="0"/>
      <w:marBottom w:val="0"/>
      <w:divBdr>
        <w:top w:val="none" w:sz="0" w:space="0" w:color="auto"/>
        <w:left w:val="none" w:sz="0" w:space="0" w:color="auto"/>
        <w:bottom w:val="none" w:sz="0" w:space="0" w:color="auto"/>
        <w:right w:val="none" w:sz="0" w:space="0" w:color="auto"/>
      </w:divBdr>
      <w:divsChild>
        <w:div w:id="41566355">
          <w:marLeft w:val="0"/>
          <w:marRight w:val="0"/>
          <w:marTop w:val="0"/>
          <w:marBottom w:val="0"/>
          <w:divBdr>
            <w:top w:val="none" w:sz="0" w:space="0" w:color="auto"/>
            <w:left w:val="none" w:sz="0" w:space="0" w:color="auto"/>
            <w:bottom w:val="none" w:sz="0" w:space="0" w:color="auto"/>
            <w:right w:val="none" w:sz="0" w:space="0" w:color="auto"/>
          </w:divBdr>
        </w:div>
        <w:div w:id="126438302">
          <w:marLeft w:val="0"/>
          <w:marRight w:val="0"/>
          <w:marTop w:val="0"/>
          <w:marBottom w:val="0"/>
          <w:divBdr>
            <w:top w:val="none" w:sz="0" w:space="0" w:color="auto"/>
            <w:left w:val="none" w:sz="0" w:space="0" w:color="auto"/>
            <w:bottom w:val="none" w:sz="0" w:space="0" w:color="auto"/>
            <w:right w:val="none" w:sz="0" w:space="0" w:color="auto"/>
          </w:divBdr>
        </w:div>
        <w:div w:id="150413827">
          <w:marLeft w:val="0"/>
          <w:marRight w:val="0"/>
          <w:marTop w:val="0"/>
          <w:marBottom w:val="0"/>
          <w:divBdr>
            <w:top w:val="none" w:sz="0" w:space="0" w:color="auto"/>
            <w:left w:val="none" w:sz="0" w:space="0" w:color="auto"/>
            <w:bottom w:val="none" w:sz="0" w:space="0" w:color="auto"/>
            <w:right w:val="none" w:sz="0" w:space="0" w:color="auto"/>
          </w:divBdr>
        </w:div>
        <w:div w:id="184943842">
          <w:marLeft w:val="0"/>
          <w:marRight w:val="0"/>
          <w:marTop w:val="0"/>
          <w:marBottom w:val="0"/>
          <w:divBdr>
            <w:top w:val="none" w:sz="0" w:space="0" w:color="auto"/>
            <w:left w:val="none" w:sz="0" w:space="0" w:color="auto"/>
            <w:bottom w:val="none" w:sz="0" w:space="0" w:color="auto"/>
            <w:right w:val="none" w:sz="0" w:space="0" w:color="auto"/>
          </w:divBdr>
        </w:div>
        <w:div w:id="328876262">
          <w:marLeft w:val="0"/>
          <w:marRight w:val="0"/>
          <w:marTop w:val="0"/>
          <w:marBottom w:val="0"/>
          <w:divBdr>
            <w:top w:val="none" w:sz="0" w:space="0" w:color="auto"/>
            <w:left w:val="none" w:sz="0" w:space="0" w:color="auto"/>
            <w:bottom w:val="none" w:sz="0" w:space="0" w:color="auto"/>
            <w:right w:val="none" w:sz="0" w:space="0" w:color="auto"/>
          </w:divBdr>
        </w:div>
        <w:div w:id="370423492">
          <w:marLeft w:val="0"/>
          <w:marRight w:val="0"/>
          <w:marTop w:val="0"/>
          <w:marBottom w:val="0"/>
          <w:divBdr>
            <w:top w:val="none" w:sz="0" w:space="0" w:color="auto"/>
            <w:left w:val="none" w:sz="0" w:space="0" w:color="auto"/>
            <w:bottom w:val="none" w:sz="0" w:space="0" w:color="auto"/>
            <w:right w:val="none" w:sz="0" w:space="0" w:color="auto"/>
          </w:divBdr>
        </w:div>
        <w:div w:id="383333043">
          <w:marLeft w:val="0"/>
          <w:marRight w:val="0"/>
          <w:marTop w:val="0"/>
          <w:marBottom w:val="0"/>
          <w:divBdr>
            <w:top w:val="none" w:sz="0" w:space="0" w:color="auto"/>
            <w:left w:val="none" w:sz="0" w:space="0" w:color="auto"/>
            <w:bottom w:val="none" w:sz="0" w:space="0" w:color="auto"/>
            <w:right w:val="none" w:sz="0" w:space="0" w:color="auto"/>
          </w:divBdr>
        </w:div>
        <w:div w:id="484858210">
          <w:marLeft w:val="0"/>
          <w:marRight w:val="0"/>
          <w:marTop w:val="0"/>
          <w:marBottom w:val="0"/>
          <w:divBdr>
            <w:top w:val="none" w:sz="0" w:space="0" w:color="auto"/>
            <w:left w:val="none" w:sz="0" w:space="0" w:color="auto"/>
            <w:bottom w:val="none" w:sz="0" w:space="0" w:color="auto"/>
            <w:right w:val="none" w:sz="0" w:space="0" w:color="auto"/>
          </w:divBdr>
        </w:div>
        <w:div w:id="571357844">
          <w:marLeft w:val="0"/>
          <w:marRight w:val="0"/>
          <w:marTop w:val="0"/>
          <w:marBottom w:val="0"/>
          <w:divBdr>
            <w:top w:val="none" w:sz="0" w:space="0" w:color="auto"/>
            <w:left w:val="none" w:sz="0" w:space="0" w:color="auto"/>
            <w:bottom w:val="none" w:sz="0" w:space="0" w:color="auto"/>
            <w:right w:val="none" w:sz="0" w:space="0" w:color="auto"/>
          </w:divBdr>
        </w:div>
        <w:div w:id="583953472">
          <w:marLeft w:val="0"/>
          <w:marRight w:val="0"/>
          <w:marTop w:val="0"/>
          <w:marBottom w:val="0"/>
          <w:divBdr>
            <w:top w:val="none" w:sz="0" w:space="0" w:color="auto"/>
            <w:left w:val="none" w:sz="0" w:space="0" w:color="auto"/>
            <w:bottom w:val="none" w:sz="0" w:space="0" w:color="auto"/>
            <w:right w:val="none" w:sz="0" w:space="0" w:color="auto"/>
          </w:divBdr>
        </w:div>
        <w:div w:id="625812591">
          <w:marLeft w:val="0"/>
          <w:marRight w:val="0"/>
          <w:marTop w:val="0"/>
          <w:marBottom w:val="0"/>
          <w:divBdr>
            <w:top w:val="none" w:sz="0" w:space="0" w:color="auto"/>
            <w:left w:val="none" w:sz="0" w:space="0" w:color="auto"/>
            <w:bottom w:val="none" w:sz="0" w:space="0" w:color="auto"/>
            <w:right w:val="none" w:sz="0" w:space="0" w:color="auto"/>
          </w:divBdr>
        </w:div>
        <w:div w:id="747771654">
          <w:marLeft w:val="0"/>
          <w:marRight w:val="0"/>
          <w:marTop w:val="0"/>
          <w:marBottom w:val="0"/>
          <w:divBdr>
            <w:top w:val="none" w:sz="0" w:space="0" w:color="auto"/>
            <w:left w:val="none" w:sz="0" w:space="0" w:color="auto"/>
            <w:bottom w:val="none" w:sz="0" w:space="0" w:color="auto"/>
            <w:right w:val="none" w:sz="0" w:space="0" w:color="auto"/>
          </w:divBdr>
        </w:div>
        <w:div w:id="901058858">
          <w:marLeft w:val="0"/>
          <w:marRight w:val="0"/>
          <w:marTop w:val="0"/>
          <w:marBottom w:val="0"/>
          <w:divBdr>
            <w:top w:val="none" w:sz="0" w:space="0" w:color="auto"/>
            <w:left w:val="none" w:sz="0" w:space="0" w:color="auto"/>
            <w:bottom w:val="none" w:sz="0" w:space="0" w:color="auto"/>
            <w:right w:val="none" w:sz="0" w:space="0" w:color="auto"/>
          </w:divBdr>
        </w:div>
        <w:div w:id="901448959">
          <w:marLeft w:val="0"/>
          <w:marRight w:val="0"/>
          <w:marTop w:val="0"/>
          <w:marBottom w:val="0"/>
          <w:divBdr>
            <w:top w:val="none" w:sz="0" w:space="0" w:color="auto"/>
            <w:left w:val="none" w:sz="0" w:space="0" w:color="auto"/>
            <w:bottom w:val="none" w:sz="0" w:space="0" w:color="auto"/>
            <w:right w:val="none" w:sz="0" w:space="0" w:color="auto"/>
          </w:divBdr>
        </w:div>
        <w:div w:id="945506792">
          <w:marLeft w:val="0"/>
          <w:marRight w:val="0"/>
          <w:marTop w:val="0"/>
          <w:marBottom w:val="0"/>
          <w:divBdr>
            <w:top w:val="none" w:sz="0" w:space="0" w:color="auto"/>
            <w:left w:val="none" w:sz="0" w:space="0" w:color="auto"/>
            <w:bottom w:val="none" w:sz="0" w:space="0" w:color="auto"/>
            <w:right w:val="none" w:sz="0" w:space="0" w:color="auto"/>
          </w:divBdr>
        </w:div>
        <w:div w:id="1000811772">
          <w:marLeft w:val="0"/>
          <w:marRight w:val="0"/>
          <w:marTop w:val="0"/>
          <w:marBottom w:val="0"/>
          <w:divBdr>
            <w:top w:val="none" w:sz="0" w:space="0" w:color="auto"/>
            <w:left w:val="none" w:sz="0" w:space="0" w:color="auto"/>
            <w:bottom w:val="none" w:sz="0" w:space="0" w:color="auto"/>
            <w:right w:val="none" w:sz="0" w:space="0" w:color="auto"/>
          </w:divBdr>
        </w:div>
        <w:div w:id="1143111056">
          <w:marLeft w:val="0"/>
          <w:marRight w:val="0"/>
          <w:marTop w:val="0"/>
          <w:marBottom w:val="0"/>
          <w:divBdr>
            <w:top w:val="none" w:sz="0" w:space="0" w:color="auto"/>
            <w:left w:val="none" w:sz="0" w:space="0" w:color="auto"/>
            <w:bottom w:val="none" w:sz="0" w:space="0" w:color="auto"/>
            <w:right w:val="none" w:sz="0" w:space="0" w:color="auto"/>
          </w:divBdr>
        </w:div>
        <w:div w:id="1181507077">
          <w:marLeft w:val="0"/>
          <w:marRight w:val="0"/>
          <w:marTop w:val="0"/>
          <w:marBottom w:val="0"/>
          <w:divBdr>
            <w:top w:val="none" w:sz="0" w:space="0" w:color="auto"/>
            <w:left w:val="none" w:sz="0" w:space="0" w:color="auto"/>
            <w:bottom w:val="none" w:sz="0" w:space="0" w:color="auto"/>
            <w:right w:val="none" w:sz="0" w:space="0" w:color="auto"/>
          </w:divBdr>
        </w:div>
        <w:div w:id="1221359640">
          <w:marLeft w:val="0"/>
          <w:marRight w:val="0"/>
          <w:marTop w:val="0"/>
          <w:marBottom w:val="0"/>
          <w:divBdr>
            <w:top w:val="none" w:sz="0" w:space="0" w:color="auto"/>
            <w:left w:val="none" w:sz="0" w:space="0" w:color="auto"/>
            <w:bottom w:val="none" w:sz="0" w:space="0" w:color="auto"/>
            <w:right w:val="none" w:sz="0" w:space="0" w:color="auto"/>
          </w:divBdr>
        </w:div>
        <w:div w:id="1223058475">
          <w:marLeft w:val="0"/>
          <w:marRight w:val="0"/>
          <w:marTop w:val="0"/>
          <w:marBottom w:val="0"/>
          <w:divBdr>
            <w:top w:val="none" w:sz="0" w:space="0" w:color="auto"/>
            <w:left w:val="none" w:sz="0" w:space="0" w:color="auto"/>
            <w:bottom w:val="none" w:sz="0" w:space="0" w:color="auto"/>
            <w:right w:val="none" w:sz="0" w:space="0" w:color="auto"/>
          </w:divBdr>
        </w:div>
        <w:div w:id="1270548586">
          <w:marLeft w:val="0"/>
          <w:marRight w:val="0"/>
          <w:marTop w:val="0"/>
          <w:marBottom w:val="0"/>
          <w:divBdr>
            <w:top w:val="none" w:sz="0" w:space="0" w:color="auto"/>
            <w:left w:val="none" w:sz="0" w:space="0" w:color="auto"/>
            <w:bottom w:val="none" w:sz="0" w:space="0" w:color="auto"/>
            <w:right w:val="none" w:sz="0" w:space="0" w:color="auto"/>
          </w:divBdr>
        </w:div>
        <w:div w:id="1397128549">
          <w:marLeft w:val="0"/>
          <w:marRight w:val="0"/>
          <w:marTop w:val="0"/>
          <w:marBottom w:val="0"/>
          <w:divBdr>
            <w:top w:val="none" w:sz="0" w:space="0" w:color="auto"/>
            <w:left w:val="none" w:sz="0" w:space="0" w:color="auto"/>
            <w:bottom w:val="none" w:sz="0" w:space="0" w:color="auto"/>
            <w:right w:val="none" w:sz="0" w:space="0" w:color="auto"/>
          </w:divBdr>
        </w:div>
        <w:div w:id="1433278820">
          <w:marLeft w:val="0"/>
          <w:marRight w:val="0"/>
          <w:marTop w:val="0"/>
          <w:marBottom w:val="0"/>
          <w:divBdr>
            <w:top w:val="none" w:sz="0" w:space="0" w:color="auto"/>
            <w:left w:val="none" w:sz="0" w:space="0" w:color="auto"/>
            <w:bottom w:val="none" w:sz="0" w:space="0" w:color="auto"/>
            <w:right w:val="none" w:sz="0" w:space="0" w:color="auto"/>
          </w:divBdr>
        </w:div>
        <w:div w:id="1471942489">
          <w:marLeft w:val="0"/>
          <w:marRight w:val="0"/>
          <w:marTop w:val="0"/>
          <w:marBottom w:val="0"/>
          <w:divBdr>
            <w:top w:val="none" w:sz="0" w:space="0" w:color="auto"/>
            <w:left w:val="none" w:sz="0" w:space="0" w:color="auto"/>
            <w:bottom w:val="none" w:sz="0" w:space="0" w:color="auto"/>
            <w:right w:val="none" w:sz="0" w:space="0" w:color="auto"/>
          </w:divBdr>
        </w:div>
        <w:div w:id="1486435164">
          <w:marLeft w:val="0"/>
          <w:marRight w:val="0"/>
          <w:marTop w:val="0"/>
          <w:marBottom w:val="0"/>
          <w:divBdr>
            <w:top w:val="none" w:sz="0" w:space="0" w:color="auto"/>
            <w:left w:val="none" w:sz="0" w:space="0" w:color="auto"/>
            <w:bottom w:val="none" w:sz="0" w:space="0" w:color="auto"/>
            <w:right w:val="none" w:sz="0" w:space="0" w:color="auto"/>
          </w:divBdr>
        </w:div>
        <w:div w:id="1500120896">
          <w:marLeft w:val="0"/>
          <w:marRight w:val="0"/>
          <w:marTop w:val="0"/>
          <w:marBottom w:val="0"/>
          <w:divBdr>
            <w:top w:val="none" w:sz="0" w:space="0" w:color="auto"/>
            <w:left w:val="none" w:sz="0" w:space="0" w:color="auto"/>
            <w:bottom w:val="none" w:sz="0" w:space="0" w:color="auto"/>
            <w:right w:val="none" w:sz="0" w:space="0" w:color="auto"/>
          </w:divBdr>
        </w:div>
        <w:div w:id="1554391601">
          <w:marLeft w:val="0"/>
          <w:marRight w:val="0"/>
          <w:marTop w:val="0"/>
          <w:marBottom w:val="0"/>
          <w:divBdr>
            <w:top w:val="none" w:sz="0" w:space="0" w:color="auto"/>
            <w:left w:val="none" w:sz="0" w:space="0" w:color="auto"/>
            <w:bottom w:val="none" w:sz="0" w:space="0" w:color="auto"/>
            <w:right w:val="none" w:sz="0" w:space="0" w:color="auto"/>
          </w:divBdr>
        </w:div>
        <w:div w:id="1556970102">
          <w:marLeft w:val="0"/>
          <w:marRight w:val="0"/>
          <w:marTop w:val="0"/>
          <w:marBottom w:val="0"/>
          <w:divBdr>
            <w:top w:val="none" w:sz="0" w:space="0" w:color="auto"/>
            <w:left w:val="none" w:sz="0" w:space="0" w:color="auto"/>
            <w:bottom w:val="none" w:sz="0" w:space="0" w:color="auto"/>
            <w:right w:val="none" w:sz="0" w:space="0" w:color="auto"/>
          </w:divBdr>
        </w:div>
        <w:div w:id="1591154123">
          <w:marLeft w:val="0"/>
          <w:marRight w:val="0"/>
          <w:marTop w:val="0"/>
          <w:marBottom w:val="0"/>
          <w:divBdr>
            <w:top w:val="none" w:sz="0" w:space="0" w:color="auto"/>
            <w:left w:val="none" w:sz="0" w:space="0" w:color="auto"/>
            <w:bottom w:val="none" w:sz="0" w:space="0" w:color="auto"/>
            <w:right w:val="none" w:sz="0" w:space="0" w:color="auto"/>
          </w:divBdr>
        </w:div>
        <w:div w:id="1626348338">
          <w:marLeft w:val="0"/>
          <w:marRight w:val="0"/>
          <w:marTop w:val="0"/>
          <w:marBottom w:val="0"/>
          <w:divBdr>
            <w:top w:val="none" w:sz="0" w:space="0" w:color="auto"/>
            <w:left w:val="none" w:sz="0" w:space="0" w:color="auto"/>
            <w:bottom w:val="none" w:sz="0" w:space="0" w:color="auto"/>
            <w:right w:val="none" w:sz="0" w:space="0" w:color="auto"/>
          </w:divBdr>
        </w:div>
        <w:div w:id="1646624441">
          <w:marLeft w:val="0"/>
          <w:marRight w:val="0"/>
          <w:marTop w:val="0"/>
          <w:marBottom w:val="0"/>
          <w:divBdr>
            <w:top w:val="none" w:sz="0" w:space="0" w:color="auto"/>
            <w:left w:val="none" w:sz="0" w:space="0" w:color="auto"/>
            <w:bottom w:val="none" w:sz="0" w:space="0" w:color="auto"/>
            <w:right w:val="none" w:sz="0" w:space="0" w:color="auto"/>
          </w:divBdr>
        </w:div>
        <w:div w:id="1659266110">
          <w:marLeft w:val="0"/>
          <w:marRight w:val="0"/>
          <w:marTop w:val="0"/>
          <w:marBottom w:val="0"/>
          <w:divBdr>
            <w:top w:val="none" w:sz="0" w:space="0" w:color="auto"/>
            <w:left w:val="none" w:sz="0" w:space="0" w:color="auto"/>
            <w:bottom w:val="none" w:sz="0" w:space="0" w:color="auto"/>
            <w:right w:val="none" w:sz="0" w:space="0" w:color="auto"/>
          </w:divBdr>
        </w:div>
        <w:div w:id="1724938866">
          <w:marLeft w:val="0"/>
          <w:marRight w:val="0"/>
          <w:marTop w:val="0"/>
          <w:marBottom w:val="0"/>
          <w:divBdr>
            <w:top w:val="none" w:sz="0" w:space="0" w:color="auto"/>
            <w:left w:val="none" w:sz="0" w:space="0" w:color="auto"/>
            <w:bottom w:val="none" w:sz="0" w:space="0" w:color="auto"/>
            <w:right w:val="none" w:sz="0" w:space="0" w:color="auto"/>
          </w:divBdr>
        </w:div>
        <w:div w:id="1956710243">
          <w:marLeft w:val="0"/>
          <w:marRight w:val="0"/>
          <w:marTop w:val="0"/>
          <w:marBottom w:val="0"/>
          <w:divBdr>
            <w:top w:val="none" w:sz="0" w:space="0" w:color="auto"/>
            <w:left w:val="none" w:sz="0" w:space="0" w:color="auto"/>
            <w:bottom w:val="none" w:sz="0" w:space="0" w:color="auto"/>
            <w:right w:val="none" w:sz="0" w:space="0" w:color="auto"/>
          </w:divBdr>
        </w:div>
        <w:div w:id="1978220588">
          <w:marLeft w:val="0"/>
          <w:marRight w:val="0"/>
          <w:marTop w:val="0"/>
          <w:marBottom w:val="0"/>
          <w:divBdr>
            <w:top w:val="none" w:sz="0" w:space="0" w:color="auto"/>
            <w:left w:val="none" w:sz="0" w:space="0" w:color="auto"/>
            <w:bottom w:val="none" w:sz="0" w:space="0" w:color="auto"/>
            <w:right w:val="none" w:sz="0" w:space="0" w:color="auto"/>
          </w:divBdr>
        </w:div>
      </w:divsChild>
    </w:div>
    <w:div w:id="1336225652">
      <w:bodyDiv w:val="1"/>
      <w:marLeft w:val="0"/>
      <w:marRight w:val="0"/>
      <w:marTop w:val="0"/>
      <w:marBottom w:val="0"/>
      <w:divBdr>
        <w:top w:val="none" w:sz="0" w:space="0" w:color="auto"/>
        <w:left w:val="none" w:sz="0" w:space="0" w:color="auto"/>
        <w:bottom w:val="none" w:sz="0" w:space="0" w:color="auto"/>
        <w:right w:val="none" w:sz="0" w:space="0" w:color="auto"/>
      </w:divBdr>
      <w:divsChild>
        <w:div w:id="58988650">
          <w:marLeft w:val="274"/>
          <w:marRight w:val="0"/>
          <w:marTop w:val="0"/>
          <w:marBottom w:val="0"/>
          <w:divBdr>
            <w:top w:val="none" w:sz="0" w:space="0" w:color="auto"/>
            <w:left w:val="none" w:sz="0" w:space="0" w:color="auto"/>
            <w:bottom w:val="none" w:sz="0" w:space="0" w:color="auto"/>
            <w:right w:val="none" w:sz="0" w:space="0" w:color="auto"/>
          </w:divBdr>
        </w:div>
        <w:div w:id="549004196">
          <w:marLeft w:val="274"/>
          <w:marRight w:val="0"/>
          <w:marTop w:val="0"/>
          <w:marBottom w:val="0"/>
          <w:divBdr>
            <w:top w:val="none" w:sz="0" w:space="0" w:color="auto"/>
            <w:left w:val="none" w:sz="0" w:space="0" w:color="auto"/>
            <w:bottom w:val="none" w:sz="0" w:space="0" w:color="auto"/>
            <w:right w:val="none" w:sz="0" w:space="0" w:color="auto"/>
          </w:divBdr>
        </w:div>
        <w:div w:id="1298342079">
          <w:marLeft w:val="274"/>
          <w:marRight w:val="0"/>
          <w:marTop w:val="0"/>
          <w:marBottom w:val="0"/>
          <w:divBdr>
            <w:top w:val="none" w:sz="0" w:space="0" w:color="auto"/>
            <w:left w:val="none" w:sz="0" w:space="0" w:color="auto"/>
            <w:bottom w:val="none" w:sz="0" w:space="0" w:color="auto"/>
            <w:right w:val="none" w:sz="0" w:space="0" w:color="auto"/>
          </w:divBdr>
        </w:div>
        <w:div w:id="1605070268">
          <w:marLeft w:val="274"/>
          <w:marRight w:val="0"/>
          <w:marTop w:val="0"/>
          <w:marBottom w:val="0"/>
          <w:divBdr>
            <w:top w:val="none" w:sz="0" w:space="0" w:color="auto"/>
            <w:left w:val="none" w:sz="0" w:space="0" w:color="auto"/>
            <w:bottom w:val="none" w:sz="0" w:space="0" w:color="auto"/>
            <w:right w:val="none" w:sz="0" w:space="0" w:color="auto"/>
          </w:divBdr>
        </w:div>
      </w:divsChild>
    </w:div>
    <w:div w:id="1360815439">
      <w:bodyDiv w:val="1"/>
      <w:marLeft w:val="0"/>
      <w:marRight w:val="0"/>
      <w:marTop w:val="0"/>
      <w:marBottom w:val="0"/>
      <w:divBdr>
        <w:top w:val="none" w:sz="0" w:space="0" w:color="auto"/>
        <w:left w:val="none" w:sz="0" w:space="0" w:color="auto"/>
        <w:bottom w:val="none" w:sz="0" w:space="0" w:color="auto"/>
        <w:right w:val="none" w:sz="0" w:space="0" w:color="auto"/>
      </w:divBdr>
      <w:divsChild>
        <w:div w:id="79910155">
          <w:marLeft w:val="0"/>
          <w:marRight w:val="0"/>
          <w:marTop w:val="0"/>
          <w:marBottom w:val="0"/>
          <w:divBdr>
            <w:top w:val="none" w:sz="0" w:space="0" w:color="auto"/>
            <w:left w:val="none" w:sz="0" w:space="0" w:color="auto"/>
            <w:bottom w:val="none" w:sz="0" w:space="0" w:color="auto"/>
            <w:right w:val="none" w:sz="0" w:space="0" w:color="auto"/>
          </w:divBdr>
        </w:div>
        <w:div w:id="575172155">
          <w:marLeft w:val="0"/>
          <w:marRight w:val="0"/>
          <w:marTop w:val="0"/>
          <w:marBottom w:val="0"/>
          <w:divBdr>
            <w:top w:val="none" w:sz="0" w:space="0" w:color="auto"/>
            <w:left w:val="none" w:sz="0" w:space="0" w:color="auto"/>
            <w:bottom w:val="none" w:sz="0" w:space="0" w:color="auto"/>
            <w:right w:val="none" w:sz="0" w:space="0" w:color="auto"/>
          </w:divBdr>
        </w:div>
        <w:div w:id="607201044">
          <w:marLeft w:val="0"/>
          <w:marRight w:val="0"/>
          <w:marTop w:val="0"/>
          <w:marBottom w:val="0"/>
          <w:divBdr>
            <w:top w:val="none" w:sz="0" w:space="0" w:color="auto"/>
            <w:left w:val="none" w:sz="0" w:space="0" w:color="auto"/>
            <w:bottom w:val="none" w:sz="0" w:space="0" w:color="auto"/>
            <w:right w:val="none" w:sz="0" w:space="0" w:color="auto"/>
          </w:divBdr>
        </w:div>
        <w:div w:id="1445807381">
          <w:marLeft w:val="0"/>
          <w:marRight w:val="0"/>
          <w:marTop w:val="0"/>
          <w:marBottom w:val="0"/>
          <w:divBdr>
            <w:top w:val="none" w:sz="0" w:space="0" w:color="auto"/>
            <w:left w:val="none" w:sz="0" w:space="0" w:color="auto"/>
            <w:bottom w:val="none" w:sz="0" w:space="0" w:color="auto"/>
            <w:right w:val="none" w:sz="0" w:space="0" w:color="auto"/>
          </w:divBdr>
        </w:div>
      </w:divsChild>
    </w:div>
    <w:div w:id="1429160065">
      <w:bodyDiv w:val="1"/>
      <w:marLeft w:val="0"/>
      <w:marRight w:val="0"/>
      <w:marTop w:val="0"/>
      <w:marBottom w:val="0"/>
      <w:divBdr>
        <w:top w:val="none" w:sz="0" w:space="0" w:color="auto"/>
        <w:left w:val="none" w:sz="0" w:space="0" w:color="auto"/>
        <w:bottom w:val="none" w:sz="0" w:space="0" w:color="auto"/>
        <w:right w:val="none" w:sz="0" w:space="0" w:color="auto"/>
      </w:divBdr>
      <w:divsChild>
        <w:div w:id="831410687">
          <w:marLeft w:val="562"/>
          <w:marRight w:val="0"/>
          <w:marTop w:val="0"/>
          <w:marBottom w:val="120"/>
          <w:divBdr>
            <w:top w:val="none" w:sz="0" w:space="0" w:color="auto"/>
            <w:left w:val="none" w:sz="0" w:space="0" w:color="auto"/>
            <w:bottom w:val="none" w:sz="0" w:space="0" w:color="auto"/>
            <w:right w:val="none" w:sz="0" w:space="0" w:color="auto"/>
          </w:divBdr>
        </w:div>
      </w:divsChild>
    </w:div>
    <w:div w:id="1434323879">
      <w:bodyDiv w:val="1"/>
      <w:marLeft w:val="0"/>
      <w:marRight w:val="0"/>
      <w:marTop w:val="0"/>
      <w:marBottom w:val="0"/>
      <w:divBdr>
        <w:top w:val="none" w:sz="0" w:space="0" w:color="auto"/>
        <w:left w:val="none" w:sz="0" w:space="0" w:color="auto"/>
        <w:bottom w:val="none" w:sz="0" w:space="0" w:color="auto"/>
        <w:right w:val="none" w:sz="0" w:space="0" w:color="auto"/>
      </w:divBdr>
    </w:div>
    <w:div w:id="1435515837">
      <w:bodyDiv w:val="1"/>
      <w:marLeft w:val="0"/>
      <w:marRight w:val="0"/>
      <w:marTop w:val="0"/>
      <w:marBottom w:val="0"/>
      <w:divBdr>
        <w:top w:val="none" w:sz="0" w:space="0" w:color="auto"/>
        <w:left w:val="none" w:sz="0" w:space="0" w:color="auto"/>
        <w:bottom w:val="none" w:sz="0" w:space="0" w:color="auto"/>
        <w:right w:val="none" w:sz="0" w:space="0" w:color="auto"/>
      </w:divBdr>
    </w:div>
    <w:div w:id="1441757233">
      <w:bodyDiv w:val="1"/>
      <w:marLeft w:val="0"/>
      <w:marRight w:val="0"/>
      <w:marTop w:val="0"/>
      <w:marBottom w:val="0"/>
      <w:divBdr>
        <w:top w:val="none" w:sz="0" w:space="0" w:color="auto"/>
        <w:left w:val="none" w:sz="0" w:space="0" w:color="auto"/>
        <w:bottom w:val="none" w:sz="0" w:space="0" w:color="auto"/>
        <w:right w:val="none" w:sz="0" w:space="0" w:color="auto"/>
      </w:divBdr>
    </w:div>
    <w:div w:id="1456171121">
      <w:bodyDiv w:val="1"/>
      <w:marLeft w:val="0"/>
      <w:marRight w:val="0"/>
      <w:marTop w:val="0"/>
      <w:marBottom w:val="0"/>
      <w:divBdr>
        <w:top w:val="none" w:sz="0" w:space="0" w:color="auto"/>
        <w:left w:val="none" w:sz="0" w:space="0" w:color="auto"/>
        <w:bottom w:val="none" w:sz="0" w:space="0" w:color="auto"/>
        <w:right w:val="none" w:sz="0" w:space="0" w:color="auto"/>
      </w:divBdr>
      <w:divsChild>
        <w:div w:id="349533533">
          <w:marLeft w:val="562"/>
          <w:marRight w:val="0"/>
          <w:marTop w:val="0"/>
          <w:marBottom w:val="180"/>
          <w:divBdr>
            <w:top w:val="none" w:sz="0" w:space="0" w:color="auto"/>
            <w:left w:val="none" w:sz="0" w:space="0" w:color="auto"/>
            <w:bottom w:val="none" w:sz="0" w:space="0" w:color="auto"/>
            <w:right w:val="none" w:sz="0" w:space="0" w:color="auto"/>
          </w:divBdr>
        </w:div>
        <w:div w:id="600526241">
          <w:marLeft w:val="288"/>
          <w:marRight w:val="0"/>
          <w:marTop w:val="0"/>
          <w:marBottom w:val="180"/>
          <w:divBdr>
            <w:top w:val="none" w:sz="0" w:space="0" w:color="auto"/>
            <w:left w:val="none" w:sz="0" w:space="0" w:color="auto"/>
            <w:bottom w:val="none" w:sz="0" w:space="0" w:color="auto"/>
            <w:right w:val="none" w:sz="0" w:space="0" w:color="auto"/>
          </w:divBdr>
        </w:div>
        <w:div w:id="1393508522">
          <w:marLeft w:val="562"/>
          <w:marRight w:val="0"/>
          <w:marTop w:val="0"/>
          <w:marBottom w:val="180"/>
          <w:divBdr>
            <w:top w:val="none" w:sz="0" w:space="0" w:color="auto"/>
            <w:left w:val="none" w:sz="0" w:space="0" w:color="auto"/>
            <w:bottom w:val="none" w:sz="0" w:space="0" w:color="auto"/>
            <w:right w:val="none" w:sz="0" w:space="0" w:color="auto"/>
          </w:divBdr>
        </w:div>
        <w:div w:id="1603368479">
          <w:marLeft w:val="562"/>
          <w:marRight w:val="0"/>
          <w:marTop w:val="0"/>
          <w:marBottom w:val="180"/>
          <w:divBdr>
            <w:top w:val="none" w:sz="0" w:space="0" w:color="auto"/>
            <w:left w:val="none" w:sz="0" w:space="0" w:color="auto"/>
            <w:bottom w:val="none" w:sz="0" w:space="0" w:color="auto"/>
            <w:right w:val="none" w:sz="0" w:space="0" w:color="auto"/>
          </w:divBdr>
        </w:div>
        <w:div w:id="1654486435">
          <w:marLeft w:val="288"/>
          <w:marRight w:val="0"/>
          <w:marTop w:val="0"/>
          <w:marBottom w:val="180"/>
          <w:divBdr>
            <w:top w:val="none" w:sz="0" w:space="0" w:color="auto"/>
            <w:left w:val="none" w:sz="0" w:space="0" w:color="auto"/>
            <w:bottom w:val="none" w:sz="0" w:space="0" w:color="auto"/>
            <w:right w:val="none" w:sz="0" w:space="0" w:color="auto"/>
          </w:divBdr>
        </w:div>
        <w:div w:id="1908110290">
          <w:marLeft w:val="288"/>
          <w:marRight w:val="0"/>
          <w:marTop w:val="0"/>
          <w:marBottom w:val="180"/>
          <w:divBdr>
            <w:top w:val="none" w:sz="0" w:space="0" w:color="auto"/>
            <w:left w:val="none" w:sz="0" w:space="0" w:color="auto"/>
            <w:bottom w:val="none" w:sz="0" w:space="0" w:color="auto"/>
            <w:right w:val="none" w:sz="0" w:space="0" w:color="auto"/>
          </w:divBdr>
        </w:div>
      </w:divsChild>
    </w:div>
    <w:div w:id="1469934552">
      <w:bodyDiv w:val="1"/>
      <w:marLeft w:val="0"/>
      <w:marRight w:val="0"/>
      <w:marTop w:val="0"/>
      <w:marBottom w:val="0"/>
      <w:divBdr>
        <w:top w:val="none" w:sz="0" w:space="0" w:color="auto"/>
        <w:left w:val="none" w:sz="0" w:space="0" w:color="auto"/>
        <w:bottom w:val="none" w:sz="0" w:space="0" w:color="auto"/>
        <w:right w:val="none" w:sz="0" w:space="0" w:color="auto"/>
      </w:divBdr>
      <w:divsChild>
        <w:div w:id="31539875">
          <w:marLeft w:val="547"/>
          <w:marRight w:val="0"/>
          <w:marTop w:val="0"/>
          <w:marBottom w:val="180"/>
          <w:divBdr>
            <w:top w:val="none" w:sz="0" w:space="0" w:color="auto"/>
            <w:left w:val="none" w:sz="0" w:space="0" w:color="auto"/>
            <w:bottom w:val="none" w:sz="0" w:space="0" w:color="auto"/>
            <w:right w:val="none" w:sz="0" w:space="0" w:color="auto"/>
          </w:divBdr>
        </w:div>
        <w:div w:id="186410941">
          <w:marLeft w:val="547"/>
          <w:marRight w:val="0"/>
          <w:marTop w:val="0"/>
          <w:marBottom w:val="180"/>
          <w:divBdr>
            <w:top w:val="none" w:sz="0" w:space="0" w:color="auto"/>
            <w:left w:val="none" w:sz="0" w:space="0" w:color="auto"/>
            <w:bottom w:val="none" w:sz="0" w:space="0" w:color="auto"/>
            <w:right w:val="none" w:sz="0" w:space="0" w:color="auto"/>
          </w:divBdr>
        </w:div>
        <w:div w:id="1667320517">
          <w:marLeft w:val="547"/>
          <w:marRight w:val="0"/>
          <w:marTop w:val="0"/>
          <w:marBottom w:val="180"/>
          <w:divBdr>
            <w:top w:val="none" w:sz="0" w:space="0" w:color="auto"/>
            <w:left w:val="none" w:sz="0" w:space="0" w:color="auto"/>
            <w:bottom w:val="none" w:sz="0" w:space="0" w:color="auto"/>
            <w:right w:val="none" w:sz="0" w:space="0" w:color="auto"/>
          </w:divBdr>
        </w:div>
        <w:div w:id="1819418361">
          <w:marLeft w:val="547"/>
          <w:marRight w:val="0"/>
          <w:marTop w:val="0"/>
          <w:marBottom w:val="180"/>
          <w:divBdr>
            <w:top w:val="none" w:sz="0" w:space="0" w:color="auto"/>
            <w:left w:val="none" w:sz="0" w:space="0" w:color="auto"/>
            <w:bottom w:val="none" w:sz="0" w:space="0" w:color="auto"/>
            <w:right w:val="none" w:sz="0" w:space="0" w:color="auto"/>
          </w:divBdr>
        </w:div>
      </w:divsChild>
    </w:div>
    <w:div w:id="1480000726">
      <w:bodyDiv w:val="1"/>
      <w:marLeft w:val="0"/>
      <w:marRight w:val="0"/>
      <w:marTop w:val="0"/>
      <w:marBottom w:val="0"/>
      <w:divBdr>
        <w:top w:val="none" w:sz="0" w:space="0" w:color="auto"/>
        <w:left w:val="none" w:sz="0" w:space="0" w:color="auto"/>
        <w:bottom w:val="none" w:sz="0" w:space="0" w:color="auto"/>
        <w:right w:val="none" w:sz="0" w:space="0" w:color="auto"/>
      </w:divBdr>
    </w:div>
    <w:div w:id="1498424566">
      <w:bodyDiv w:val="1"/>
      <w:marLeft w:val="0"/>
      <w:marRight w:val="0"/>
      <w:marTop w:val="0"/>
      <w:marBottom w:val="0"/>
      <w:divBdr>
        <w:top w:val="none" w:sz="0" w:space="0" w:color="auto"/>
        <w:left w:val="none" w:sz="0" w:space="0" w:color="auto"/>
        <w:bottom w:val="none" w:sz="0" w:space="0" w:color="auto"/>
        <w:right w:val="none" w:sz="0" w:space="0" w:color="auto"/>
      </w:divBdr>
      <w:divsChild>
        <w:div w:id="20011539">
          <w:marLeft w:val="1123"/>
          <w:marRight w:val="0"/>
          <w:marTop w:val="0"/>
          <w:marBottom w:val="120"/>
          <w:divBdr>
            <w:top w:val="none" w:sz="0" w:space="0" w:color="auto"/>
            <w:left w:val="none" w:sz="0" w:space="0" w:color="auto"/>
            <w:bottom w:val="none" w:sz="0" w:space="0" w:color="auto"/>
            <w:right w:val="none" w:sz="0" w:space="0" w:color="auto"/>
          </w:divBdr>
        </w:div>
        <w:div w:id="235628045">
          <w:marLeft w:val="547"/>
          <w:marRight w:val="0"/>
          <w:marTop w:val="0"/>
          <w:marBottom w:val="120"/>
          <w:divBdr>
            <w:top w:val="none" w:sz="0" w:space="0" w:color="auto"/>
            <w:left w:val="none" w:sz="0" w:space="0" w:color="auto"/>
            <w:bottom w:val="none" w:sz="0" w:space="0" w:color="auto"/>
            <w:right w:val="none" w:sz="0" w:space="0" w:color="auto"/>
          </w:divBdr>
        </w:div>
        <w:div w:id="438567571">
          <w:marLeft w:val="547"/>
          <w:marRight w:val="0"/>
          <w:marTop w:val="0"/>
          <w:marBottom w:val="120"/>
          <w:divBdr>
            <w:top w:val="none" w:sz="0" w:space="0" w:color="auto"/>
            <w:left w:val="none" w:sz="0" w:space="0" w:color="auto"/>
            <w:bottom w:val="none" w:sz="0" w:space="0" w:color="auto"/>
            <w:right w:val="none" w:sz="0" w:space="0" w:color="auto"/>
          </w:divBdr>
        </w:div>
        <w:div w:id="645277745">
          <w:marLeft w:val="547"/>
          <w:marRight w:val="0"/>
          <w:marTop w:val="0"/>
          <w:marBottom w:val="120"/>
          <w:divBdr>
            <w:top w:val="none" w:sz="0" w:space="0" w:color="auto"/>
            <w:left w:val="none" w:sz="0" w:space="0" w:color="auto"/>
            <w:bottom w:val="none" w:sz="0" w:space="0" w:color="auto"/>
            <w:right w:val="none" w:sz="0" w:space="0" w:color="auto"/>
          </w:divBdr>
        </w:div>
        <w:div w:id="952980714">
          <w:marLeft w:val="547"/>
          <w:marRight w:val="0"/>
          <w:marTop w:val="0"/>
          <w:marBottom w:val="120"/>
          <w:divBdr>
            <w:top w:val="none" w:sz="0" w:space="0" w:color="auto"/>
            <w:left w:val="none" w:sz="0" w:space="0" w:color="auto"/>
            <w:bottom w:val="none" w:sz="0" w:space="0" w:color="auto"/>
            <w:right w:val="none" w:sz="0" w:space="0" w:color="auto"/>
          </w:divBdr>
        </w:div>
        <w:div w:id="997726660">
          <w:marLeft w:val="274"/>
          <w:marRight w:val="0"/>
          <w:marTop w:val="0"/>
          <w:marBottom w:val="120"/>
          <w:divBdr>
            <w:top w:val="none" w:sz="0" w:space="0" w:color="auto"/>
            <w:left w:val="none" w:sz="0" w:space="0" w:color="auto"/>
            <w:bottom w:val="none" w:sz="0" w:space="0" w:color="auto"/>
            <w:right w:val="none" w:sz="0" w:space="0" w:color="auto"/>
          </w:divBdr>
        </w:div>
        <w:div w:id="1465462856">
          <w:marLeft w:val="547"/>
          <w:marRight w:val="0"/>
          <w:marTop w:val="0"/>
          <w:marBottom w:val="120"/>
          <w:divBdr>
            <w:top w:val="none" w:sz="0" w:space="0" w:color="auto"/>
            <w:left w:val="none" w:sz="0" w:space="0" w:color="auto"/>
            <w:bottom w:val="none" w:sz="0" w:space="0" w:color="auto"/>
            <w:right w:val="none" w:sz="0" w:space="0" w:color="auto"/>
          </w:divBdr>
        </w:div>
        <w:div w:id="1496384198">
          <w:marLeft w:val="835"/>
          <w:marRight w:val="0"/>
          <w:marTop w:val="0"/>
          <w:marBottom w:val="120"/>
          <w:divBdr>
            <w:top w:val="none" w:sz="0" w:space="0" w:color="auto"/>
            <w:left w:val="none" w:sz="0" w:space="0" w:color="auto"/>
            <w:bottom w:val="none" w:sz="0" w:space="0" w:color="auto"/>
            <w:right w:val="none" w:sz="0" w:space="0" w:color="auto"/>
          </w:divBdr>
        </w:div>
        <w:div w:id="1539003624">
          <w:marLeft w:val="835"/>
          <w:marRight w:val="0"/>
          <w:marTop w:val="0"/>
          <w:marBottom w:val="120"/>
          <w:divBdr>
            <w:top w:val="none" w:sz="0" w:space="0" w:color="auto"/>
            <w:left w:val="none" w:sz="0" w:space="0" w:color="auto"/>
            <w:bottom w:val="none" w:sz="0" w:space="0" w:color="auto"/>
            <w:right w:val="none" w:sz="0" w:space="0" w:color="auto"/>
          </w:divBdr>
        </w:div>
        <w:div w:id="1739330014">
          <w:marLeft w:val="835"/>
          <w:marRight w:val="0"/>
          <w:marTop w:val="0"/>
          <w:marBottom w:val="120"/>
          <w:divBdr>
            <w:top w:val="none" w:sz="0" w:space="0" w:color="auto"/>
            <w:left w:val="none" w:sz="0" w:space="0" w:color="auto"/>
            <w:bottom w:val="none" w:sz="0" w:space="0" w:color="auto"/>
            <w:right w:val="none" w:sz="0" w:space="0" w:color="auto"/>
          </w:divBdr>
        </w:div>
        <w:div w:id="1847986316">
          <w:marLeft w:val="835"/>
          <w:marRight w:val="0"/>
          <w:marTop w:val="0"/>
          <w:marBottom w:val="120"/>
          <w:divBdr>
            <w:top w:val="none" w:sz="0" w:space="0" w:color="auto"/>
            <w:left w:val="none" w:sz="0" w:space="0" w:color="auto"/>
            <w:bottom w:val="none" w:sz="0" w:space="0" w:color="auto"/>
            <w:right w:val="none" w:sz="0" w:space="0" w:color="auto"/>
          </w:divBdr>
        </w:div>
        <w:div w:id="2052923948">
          <w:marLeft w:val="835"/>
          <w:marRight w:val="0"/>
          <w:marTop w:val="0"/>
          <w:marBottom w:val="120"/>
          <w:divBdr>
            <w:top w:val="none" w:sz="0" w:space="0" w:color="auto"/>
            <w:left w:val="none" w:sz="0" w:space="0" w:color="auto"/>
            <w:bottom w:val="none" w:sz="0" w:space="0" w:color="auto"/>
            <w:right w:val="none" w:sz="0" w:space="0" w:color="auto"/>
          </w:divBdr>
        </w:div>
      </w:divsChild>
    </w:div>
    <w:div w:id="1498497935">
      <w:bodyDiv w:val="1"/>
      <w:marLeft w:val="0"/>
      <w:marRight w:val="0"/>
      <w:marTop w:val="0"/>
      <w:marBottom w:val="0"/>
      <w:divBdr>
        <w:top w:val="none" w:sz="0" w:space="0" w:color="auto"/>
        <w:left w:val="none" w:sz="0" w:space="0" w:color="auto"/>
        <w:bottom w:val="none" w:sz="0" w:space="0" w:color="auto"/>
        <w:right w:val="none" w:sz="0" w:space="0" w:color="auto"/>
      </w:divBdr>
      <w:divsChild>
        <w:div w:id="206533014">
          <w:marLeft w:val="0"/>
          <w:marRight w:val="0"/>
          <w:marTop w:val="0"/>
          <w:marBottom w:val="0"/>
          <w:divBdr>
            <w:top w:val="none" w:sz="0" w:space="0" w:color="auto"/>
            <w:left w:val="none" w:sz="0" w:space="0" w:color="auto"/>
            <w:bottom w:val="none" w:sz="0" w:space="0" w:color="auto"/>
            <w:right w:val="none" w:sz="0" w:space="0" w:color="auto"/>
          </w:divBdr>
        </w:div>
        <w:div w:id="890918703">
          <w:marLeft w:val="0"/>
          <w:marRight w:val="0"/>
          <w:marTop w:val="0"/>
          <w:marBottom w:val="0"/>
          <w:divBdr>
            <w:top w:val="none" w:sz="0" w:space="0" w:color="auto"/>
            <w:left w:val="none" w:sz="0" w:space="0" w:color="auto"/>
            <w:bottom w:val="none" w:sz="0" w:space="0" w:color="auto"/>
            <w:right w:val="none" w:sz="0" w:space="0" w:color="auto"/>
          </w:divBdr>
        </w:div>
        <w:div w:id="971715346">
          <w:marLeft w:val="0"/>
          <w:marRight w:val="0"/>
          <w:marTop w:val="0"/>
          <w:marBottom w:val="0"/>
          <w:divBdr>
            <w:top w:val="none" w:sz="0" w:space="0" w:color="auto"/>
            <w:left w:val="none" w:sz="0" w:space="0" w:color="auto"/>
            <w:bottom w:val="none" w:sz="0" w:space="0" w:color="auto"/>
            <w:right w:val="none" w:sz="0" w:space="0" w:color="auto"/>
          </w:divBdr>
        </w:div>
        <w:div w:id="1115294491">
          <w:marLeft w:val="0"/>
          <w:marRight w:val="0"/>
          <w:marTop w:val="0"/>
          <w:marBottom w:val="0"/>
          <w:divBdr>
            <w:top w:val="none" w:sz="0" w:space="0" w:color="auto"/>
            <w:left w:val="none" w:sz="0" w:space="0" w:color="auto"/>
            <w:bottom w:val="none" w:sz="0" w:space="0" w:color="auto"/>
            <w:right w:val="none" w:sz="0" w:space="0" w:color="auto"/>
          </w:divBdr>
        </w:div>
      </w:divsChild>
    </w:div>
    <w:div w:id="1521553163">
      <w:bodyDiv w:val="1"/>
      <w:marLeft w:val="0"/>
      <w:marRight w:val="0"/>
      <w:marTop w:val="0"/>
      <w:marBottom w:val="0"/>
      <w:divBdr>
        <w:top w:val="none" w:sz="0" w:space="0" w:color="auto"/>
        <w:left w:val="none" w:sz="0" w:space="0" w:color="auto"/>
        <w:bottom w:val="none" w:sz="0" w:space="0" w:color="auto"/>
        <w:right w:val="none" w:sz="0" w:space="0" w:color="auto"/>
      </w:divBdr>
      <w:divsChild>
        <w:div w:id="1173882558">
          <w:marLeft w:val="288"/>
          <w:marRight w:val="0"/>
          <w:marTop w:val="0"/>
          <w:marBottom w:val="120"/>
          <w:divBdr>
            <w:top w:val="none" w:sz="0" w:space="0" w:color="auto"/>
            <w:left w:val="none" w:sz="0" w:space="0" w:color="auto"/>
            <w:bottom w:val="none" w:sz="0" w:space="0" w:color="auto"/>
            <w:right w:val="none" w:sz="0" w:space="0" w:color="auto"/>
          </w:divBdr>
        </w:div>
        <w:div w:id="1911576491">
          <w:marLeft w:val="288"/>
          <w:marRight w:val="0"/>
          <w:marTop w:val="0"/>
          <w:marBottom w:val="120"/>
          <w:divBdr>
            <w:top w:val="none" w:sz="0" w:space="0" w:color="auto"/>
            <w:left w:val="none" w:sz="0" w:space="0" w:color="auto"/>
            <w:bottom w:val="none" w:sz="0" w:space="0" w:color="auto"/>
            <w:right w:val="none" w:sz="0" w:space="0" w:color="auto"/>
          </w:divBdr>
        </w:div>
      </w:divsChild>
    </w:div>
    <w:div w:id="1527214777">
      <w:bodyDiv w:val="1"/>
      <w:marLeft w:val="0"/>
      <w:marRight w:val="0"/>
      <w:marTop w:val="0"/>
      <w:marBottom w:val="0"/>
      <w:divBdr>
        <w:top w:val="none" w:sz="0" w:space="0" w:color="auto"/>
        <w:left w:val="none" w:sz="0" w:space="0" w:color="auto"/>
        <w:bottom w:val="none" w:sz="0" w:space="0" w:color="auto"/>
        <w:right w:val="none" w:sz="0" w:space="0" w:color="auto"/>
      </w:divBdr>
      <w:divsChild>
        <w:div w:id="117065619">
          <w:marLeft w:val="547"/>
          <w:marRight w:val="0"/>
          <w:marTop w:val="0"/>
          <w:marBottom w:val="120"/>
          <w:divBdr>
            <w:top w:val="none" w:sz="0" w:space="0" w:color="auto"/>
            <w:left w:val="none" w:sz="0" w:space="0" w:color="auto"/>
            <w:bottom w:val="none" w:sz="0" w:space="0" w:color="auto"/>
            <w:right w:val="none" w:sz="0" w:space="0" w:color="auto"/>
          </w:divBdr>
        </w:div>
        <w:div w:id="333804815">
          <w:marLeft w:val="1800"/>
          <w:marRight w:val="0"/>
          <w:marTop w:val="0"/>
          <w:marBottom w:val="180"/>
          <w:divBdr>
            <w:top w:val="none" w:sz="0" w:space="0" w:color="auto"/>
            <w:left w:val="none" w:sz="0" w:space="0" w:color="auto"/>
            <w:bottom w:val="none" w:sz="0" w:space="0" w:color="auto"/>
            <w:right w:val="none" w:sz="0" w:space="0" w:color="auto"/>
          </w:divBdr>
        </w:div>
        <w:div w:id="686905552">
          <w:marLeft w:val="1166"/>
          <w:marRight w:val="0"/>
          <w:marTop w:val="0"/>
          <w:marBottom w:val="180"/>
          <w:divBdr>
            <w:top w:val="none" w:sz="0" w:space="0" w:color="auto"/>
            <w:left w:val="none" w:sz="0" w:space="0" w:color="auto"/>
            <w:bottom w:val="none" w:sz="0" w:space="0" w:color="auto"/>
            <w:right w:val="none" w:sz="0" w:space="0" w:color="auto"/>
          </w:divBdr>
        </w:div>
        <w:div w:id="1736781698">
          <w:marLeft w:val="547"/>
          <w:marRight w:val="0"/>
          <w:marTop w:val="0"/>
          <w:marBottom w:val="180"/>
          <w:divBdr>
            <w:top w:val="none" w:sz="0" w:space="0" w:color="auto"/>
            <w:left w:val="none" w:sz="0" w:space="0" w:color="auto"/>
            <w:bottom w:val="none" w:sz="0" w:space="0" w:color="auto"/>
            <w:right w:val="none" w:sz="0" w:space="0" w:color="auto"/>
          </w:divBdr>
        </w:div>
      </w:divsChild>
    </w:div>
    <w:div w:id="1528788112">
      <w:bodyDiv w:val="1"/>
      <w:marLeft w:val="0"/>
      <w:marRight w:val="0"/>
      <w:marTop w:val="0"/>
      <w:marBottom w:val="0"/>
      <w:divBdr>
        <w:top w:val="none" w:sz="0" w:space="0" w:color="auto"/>
        <w:left w:val="none" w:sz="0" w:space="0" w:color="auto"/>
        <w:bottom w:val="none" w:sz="0" w:space="0" w:color="auto"/>
        <w:right w:val="none" w:sz="0" w:space="0" w:color="auto"/>
      </w:divBdr>
      <w:divsChild>
        <w:div w:id="211114716">
          <w:marLeft w:val="893"/>
          <w:marRight w:val="0"/>
          <w:marTop w:val="0"/>
          <w:marBottom w:val="180"/>
          <w:divBdr>
            <w:top w:val="none" w:sz="0" w:space="0" w:color="auto"/>
            <w:left w:val="none" w:sz="0" w:space="0" w:color="auto"/>
            <w:bottom w:val="none" w:sz="0" w:space="0" w:color="auto"/>
            <w:right w:val="none" w:sz="0" w:space="0" w:color="auto"/>
          </w:divBdr>
        </w:div>
        <w:div w:id="699159479">
          <w:marLeft w:val="893"/>
          <w:marRight w:val="0"/>
          <w:marTop w:val="0"/>
          <w:marBottom w:val="180"/>
          <w:divBdr>
            <w:top w:val="none" w:sz="0" w:space="0" w:color="auto"/>
            <w:left w:val="none" w:sz="0" w:space="0" w:color="auto"/>
            <w:bottom w:val="none" w:sz="0" w:space="0" w:color="auto"/>
            <w:right w:val="none" w:sz="0" w:space="0" w:color="auto"/>
          </w:divBdr>
        </w:div>
        <w:div w:id="842164675">
          <w:marLeft w:val="893"/>
          <w:marRight w:val="0"/>
          <w:marTop w:val="0"/>
          <w:marBottom w:val="180"/>
          <w:divBdr>
            <w:top w:val="none" w:sz="0" w:space="0" w:color="auto"/>
            <w:left w:val="none" w:sz="0" w:space="0" w:color="auto"/>
            <w:bottom w:val="none" w:sz="0" w:space="0" w:color="auto"/>
            <w:right w:val="none" w:sz="0" w:space="0" w:color="auto"/>
          </w:divBdr>
        </w:div>
        <w:div w:id="1510633276">
          <w:marLeft w:val="893"/>
          <w:marRight w:val="0"/>
          <w:marTop w:val="0"/>
          <w:marBottom w:val="180"/>
          <w:divBdr>
            <w:top w:val="none" w:sz="0" w:space="0" w:color="auto"/>
            <w:left w:val="none" w:sz="0" w:space="0" w:color="auto"/>
            <w:bottom w:val="none" w:sz="0" w:space="0" w:color="auto"/>
            <w:right w:val="none" w:sz="0" w:space="0" w:color="auto"/>
          </w:divBdr>
        </w:div>
        <w:div w:id="1648434101">
          <w:marLeft w:val="893"/>
          <w:marRight w:val="0"/>
          <w:marTop w:val="0"/>
          <w:marBottom w:val="180"/>
          <w:divBdr>
            <w:top w:val="none" w:sz="0" w:space="0" w:color="auto"/>
            <w:left w:val="none" w:sz="0" w:space="0" w:color="auto"/>
            <w:bottom w:val="none" w:sz="0" w:space="0" w:color="auto"/>
            <w:right w:val="none" w:sz="0" w:space="0" w:color="auto"/>
          </w:divBdr>
        </w:div>
        <w:div w:id="1792167762">
          <w:marLeft w:val="893"/>
          <w:marRight w:val="0"/>
          <w:marTop w:val="0"/>
          <w:marBottom w:val="180"/>
          <w:divBdr>
            <w:top w:val="none" w:sz="0" w:space="0" w:color="auto"/>
            <w:left w:val="none" w:sz="0" w:space="0" w:color="auto"/>
            <w:bottom w:val="none" w:sz="0" w:space="0" w:color="auto"/>
            <w:right w:val="none" w:sz="0" w:space="0" w:color="auto"/>
          </w:divBdr>
        </w:div>
        <w:div w:id="1969431000">
          <w:marLeft w:val="1512"/>
          <w:marRight w:val="0"/>
          <w:marTop w:val="0"/>
          <w:marBottom w:val="180"/>
          <w:divBdr>
            <w:top w:val="none" w:sz="0" w:space="0" w:color="auto"/>
            <w:left w:val="none" w:sz="0" w:space="0" w:color="auto"/>
            <w:bottom w:val="none" w:sz="0" w:space="0" w:color="auto"/>
            <w:right w:val="none" w:sz="0" w:space="0" w:color="auto"/>
          </w:divBdr>
        </w:div>
        <w:div w:id="2032367335">
          <w:marLeft w:val="893"/>
          <w:marRight w:val="0"/>
          <w:marTop w:val="0"/>
          <w:marBottom w:val="180"/>
          <w:divBdr>
            <w:top w:val="none" w:sz="0" w:space="0" w:color="auto"/>
            <w:left w:val="none" w:sz="0" w:space="0" w:color="auto"/>
            <w:bottom w:val="none" w:sz="0" w:space="0" w:color="auto"/>
            <w:right w:val="none" w:sz="0" w:space="0" w:color="auto"/>
          </w:divBdr>
        </w:div>
      </w:divsChild>
    </w:div>
    <w:div w:id="1605262761">
      <w:bodyDiv w:val="1"/>
      <w:marLeft w:val="0"/>
      <w:marRight w:val="0"/>
      <w:marTop w:val="0"/>
      <w:marBottom w:val="0"/>
      <w:divBdr>
        <w:top w:val="none" w:sz="0" w:space="0" w:color="auto"/>
        <w:left w:val="none" w:sz="0" w:space="0" w:color="auto"/>
        <w:bottom w:val="none" w:sz="0" w:space="0" w:color="auto"/>
        <w:right w:val="none" w:sz="0" w:space="0" w:color="auto"/>
      </w:divBdr>
    </w:div>
    <w:div w:id="1605963706">
      <w:bodyDiv w:val="1"/>
      <w:marLeft w:val="0"/>
      <w:marRight w:val="0"/>
      <w:marTop w:val="0"/>
      <w:marBottom w:val="0"/>
      <w:divBdr>
        <w:top w:val="none" w:sz="0" w:space="0" w:color="auto"/>
        <w:left w:val="none" w:sz="0" w:space="0" w:color="auto"/>
        <w:bottom w:val="none" w:sz="0" w:space="0" w:color="auto"/>
        <w:right w:val="none" w:sz="0" w:space="0" w:color="auto"/>
      </w:divBdr>
      <w:divsChild>
        <w:div w:id="101803983">
          <w:marLeft w:val="1512"/>
          <w:marRight w:val="0"/>
          <w:marTop w:val="0"/>
          <w:marBottom w:val="120"/>
          <w:divBdr>
            <w:top w:val="none" w:sz="0" w:space="0" w:color="auto"/>
            <w:left w:val="none" w:sz="0" w:space="0" w:color="auto"/>
            <w:bottom w:val="none" w:sz="0" w:space="0" w:color="auto"/>
            <w:right w:val="none" w:sz="0" w:space="0" w:color="auto"/>
          </w:divBdr>
        </w:div>
        <w:div w:id="593435492">
          <w:marLeft w:val="893"/>
          <w:marRight w:val="0"/>
          <w:marTop w:val="0"/>
          <w:marBottom w:val="120"/>
          <w:divBdr>
            <w:top w:val="none" w:sz="0" w:space="0" w:color="auto"/>
            <w:left w:val="none" w:sz="0" w:space="0" w:color="auto"/>
            <w:bottom w:val="none" w:sz="0" w:space="0" w:color="auto"/>
            <w:right w:val="none" w:sz="0" w:space="0" w:color="auto"/>
          </w:divBdr>
        </w:div>
        <w:div w:id="1388142931">
          <w:marLeft w:val="1512"/>
          <w:marRight w:val="0"/>
          <w:marTop w:val="0"/>
          <w:marBottom w:val="120"/>
          <w:divBdr>
            <w:top w:val="none" w:sz="0" w:space="0" w:color="auto"/>
            <w:left w:val="none" w:sz="0" w:space="0" w:color="auto"/>
            <w:bottom w:val="none" w:sz="0" w:space="0" w:color="auto"/>
            <w:right w:val="none" w:sz="0" w:space="0" w:color="auto"/>
          </w:divBdr>
        </w:div>
        <w:div w:id="1720351052">
          <w:marLeft w:val="1512"/>
          <w:marRight w:val="0"/>
          <w:marTop w:val="0"/>
          <w:marBottom w:val="120"/>
          <w:divBdr>
            <w:top w:val="none" w:sz="0" w:space="0" w:color="auto"/>
            <w:left w:val="none" w:sz="0" w:space="0" w:color="auto"/>
            <w:bottom w:val="none" w:sz="0" w:space="0" w:color="auto"/>
            <w:right w:val="none" w:sz="0" w:space="0" w:color="auto"/>
          </w:divBdr>
        </w:div>
        <w:div w:id="1740326689">
          <w:marLeft w:val="893"/>
          <w:marRight w:val="0"/>
          <w:marTop w:val="0"/>
          <w:marBottom w:val="120"/>
          <w:divBdr>
            <w:top w:val="none" w:sz="0" w:space="0" w:color="auto"/>
            <w:left w:val="none" w:sz="0" w:space="0" w:color="auto"/>
            <w:bottom w:val="none" w:sz="0" w:space="0" w:color="auto"/>
            <w:right w:val="none" w:sz="0" w:space="0" w:color="auto"/>
          </w:divBdr>
        </w:div>
        <w:div w:id="1756172021">
          <w:marLeft w:val="893"/>
          <w:marRight w:val="0"/>
          <w:marTop w:val="0"/>
          <w:marBottom w:val="120"/>
          <w:divBdr>
            <w:top w:val="none" w:sz="0" w:space="0" w:color="auto"/>
            <w:left w:val="none" w:sz="0" w:space="0" w:color="auto"/>
            <w:bottom w:val="none" w:sz="0" w:space="0" w:color="auto"/>
            <w:right w:val="none" w:sz="0" w:space="0" w:color="auto"/>
          </w:divBdr>
        </w:div>
        <w:div w:id="1801072081">
          <w:marLeft w:val="893"/>
          <w:marRight w:val="0"/>
          <w:marTop w:val="0"/>
          <w:marBottom w:val="120"/>
          <w:divBdr>
            <w:top w:val="none" w:sz="0" w:space="0" w:color="auto"/>
            <w:left w:val="none" w:sz="0" w:space="0" w:color="auto"/>
            <w:bottom w:val="none" w:sz="0" w:space="0" w:color="auto"/>
            <w:right w:val="none" w:sz="0" w:space="0" w:color="auto"/>
          </w:divBdr>
        </w:div>
      </w:divsChild>
    </w:div>
    <w:div w:id="1606956365">
      <w:bodyDiv w:val="1"/>
      <w:marLeft w:val="0"/>
      <w:marRight w:val="0"/>
      <w:marTop w:val="0"/>
      <w:marBottom w:val="0"/>
      <w:divBdr>
        <w:top w:val="none" w:sz="0" w:space="0" w:color="auto"/>
        <w:left w:val="none" w:sz="0" w:space="0" w:color="auto"/>
        <w:bottom w:val="none" w:sz="0" w:space="0" w:color="auto"/>
        <w:right w:val="none" w:sz="0" w:space="0" w:color="auto"/>
      </w:divBdr>
    </w:div>
    <w:div w:id="1642494387">
      <w:bodyDiv w:val="1"/>
      <w:marLeft w:val="0"/>
      <w:marRight w:val="0"/>
      <w:marTop w:val="0"/>
      <w:marBottom w:val="0"/>
      <w:divBdr>
        <w:top w:val="none" w:sz="0" w:space="0" w:color="auto"/>
        <w:left w:val="none" w:sz="0" w:space="0" w:color="auto"/>
        <w:bottom w:val="none" w:sz="0" w:space="0" w:color="auto"/>
        <w:right w:val="none" w:sz="0" w:space="0" w:color="auto"/>
      </w:divBdr>
      <w:divsChild>
        <w:div w:id="1586109164">
          <w:marLeft w:val="0"/>
          <w:marRight w:val="0"/>
          <w:marTop w:val="0"/>
          <w:marBottom w:val="0"/>
          <w:divBdr>
            <w:top w:val="none" w:sz="0" w:space="0" w:color="auto"/>
            <w:left w:val="none" w:sz="0" w:space="0" w:color="auto"/>
            <w:bottom w:val="none" w:sz="0" w:space="0" w:color="auto"/>
            <w:right w:val="none" w:sz="0" w:space="0" w:color="auto"/>
          </w:divBdr>
        </w:div>
        <w:div w:id="1318222308">
          <w:marLeft w:val="0"/>
          <w:marRight w:val="0"/>
          <w:marTop w:val="0"/>
          <w:marBottom w:val="0"/>
          <w:divBdr>
            <w:top w:val="none" w:sz="0" w:space="0" w:color="auto"/>
            <w:left w:val="none" w:sz="0" w:space="0" w:color="auto"/>
            <w:bottom w:val="none" w:sz="0" w:space="0" w:color="auto"/>
            <w:right w:val="none" w:sz="0" w:space="0" w:color="auto"/>
          </w:divBdr>
        </w:div>
        <w:div w:id="1352074801">
          <w:marLeft w:val="0"/>
          <w:marRight w:val="0"/>
          <w:marTop w:val="0"/>
          <w:marBottom w:val="0"/>
          <w:divBdr>
            <w:top w:val="none" w:sz="0" w:space="0" w:color="auto"/>
            <w:left w:val="none" w:sz="0" w:space="0" w:color="auto"/>
            <w:bottom w:val="none" w:sz="0" w:space="0" w:color="auto"/>
            <w:right w:val="none" w:sz="0" w:space="0" w:color="auto"/>
          </w:divBdr>
        </w:div>
        <w:div w:id="610207232">
          <w:marLeft w:val="0"/>
          <w:marRight w:val="0"/>
          <w:marTop w:val="0"/>
          <w:marBottom w:val="0"/>
          <w:divBdr>
            <w:top w:val="none" w:sz="0" w:space="0" w:color="auto"/>
            <w:left w:val="none" w:sz="0" w:space="0" w:color="auto"/>
            <w:bottom w:val="none" w:sz="0" w:space="0" w:color="auto"/>
            <w:right w:val="none" w:sz="0" w:space="0" w:color="auto"/>
          </w:divBdr>
        </w:div>
        <w:div w:id="684747252">
          <w:marLeft w:val="0"/>
          <w:marRight w:val="0"/>
          <w:marTop w:val="0"/>
          <w:marBottom w:val="0"/>
          <w:divBdr>
            <w:top w:val="none" w:sz="0" w:space="0" w:color="auto"/>
            <w:left w:val="none" w:sz="0" w:space="0" w:color="auto"/>
            <w:bottom w:val="none" w:sz="0" w:space="0" w:color="auto"/>
            <w:right w:val="none" w:sz="0" w:space="0" w:color="auto"/>
          </w:divBdr>
        </w:div>
      </w:divsChild>
    </w:div>
    <w:div w:id="1654336657">
      <w:bodyDiv w:val="1"/>
      <w:marLeft w:val="0"/>
      <w:marRight w:val="0"/>
      <w:marTop w:val="0"/>
      <w:marBottom w:val="0"/>
      <w:divBdr>
        <w:top w:val="none" w:sz="0" w:space="0" w:color="auto"/>
        <w:left w:val="none" w:sz="0" w:space="0" w:color="auto"/>
        <w:bottom w:val="none" w:sz="0" w:space="0" w:color="auto"/>
        <w:right w:val="none" w:sz="0" w:space="0" w:color="auto"/>
      </w:divBdr>
    </w:div>
    <w:div w:id="1789153571">
      <w:bodyDiv w:val="1"/>
      <w:marLeft w:val="0"/>
      <w:marRight w:val="0"/>
      <w:marTop w:val="0"/>
      <w:marBottom w:val="0"/>
      <w:divBdr>
        <w:top w:val="none" w:sz="0" w:space="0" w:color="auto"/>
        <w:left w:val="none" w:sz="0" w:space="0" w:color="auto"/>
        <w:bottom w:val="none" w:sz="0" w:space="0" w:color="auto"/>
        <w:right w:val="none" w:sz="0" w:space="0" w:color="auto"/>
      </w:divBdr>
    </w:div>
    <w:div w:id="1833329299">
      <w:bodyDiv w:val="1"/>
      <w:marLeft w:val="0"/>
      <w:marRight w:val="0"/>
      <w:marTop w:val="0"/>
      <w:marBottom w:val="0"/>
      <w:divBdr>
        <w:top w:val="none" w:sz="0" w:space="0" w:color="auto"/>
        <w:left w:val="none" w:sz="0" w:space="0" w:color="auto"/>
        <w:bottom w:val="none" w:sz="0" w:space="0" w:color="auto"/>
        <w:right w:val="none" w:sz="0" w:space="0" w:color="auto"/>
      </w:divBdr>
    </w:div>
    <w:div w:id="1840924857">
      <w:bodyDiv w:val="1"/>
      <w:marLeft w:val="0"/>
      <w:marRight w:val="0"/>
      <w:marTop w:val="0"/>
      <w:marBottom w:val="0"/>
      <w:divBdr>
        <w:top w:val="none" w:sz="0" w:space="0" w:color="auto"/>
        <w:left w:val="none" w:sz="0" w:space="0" w:color="auto"/>
        <w:bottom w:val="none" w:sz="0" w:space="0" w:color="auto"/>
        <w:right w:val="none" w:sz="0" w:space="0" w:color="auto"/>
      </w:divBdr>
    </w:div>
    <w:div w:id="1884514549">
      <w:bodyDiv w:val="1"/>
      <w:marLeft w:val="0"/>
      <w:marRight w:val="0"/>
      <w:marTop w:val="0"/>
      <w:marBottom w:val="0"/>
      <w:divBdr>
        <w:top w:val="none" w:sz="0" w:space="0" w:color="auto"/>
        <w:left w:val="none" w:sz="0" w:space="0" w:color="auto"/>
        <w:bottom w:val="none" w:sz="0" w:space="0" w:color="auto"/>
        <w:right w:val="none" w:sz="0" w:space="0" w:color="auto"/>
      </w:divBdr>
    </w:div>
    <w:div w:id="1886479212">
      <w:bodyDiv w:val="1"/>
      <w:marLeft w:val="0"/>
      <w:marRight w:val="0"/>
      <w:marTop w:val="0"/>
      <w:marBottom w:val="0"/>
      <w:divBdr>
        <w:top w:val="none" w:sz="0" w:space="0" w:color="auto"/>
        <w:left w:val="none" w:sz="0" w:space="0" w:color="auto"/>
        <w:bottom w:val="none" w:sz="0" w:space="0" w:color="auto"/>
        <w:right w:val="none" w:sz="0" w:space="0" w:color="auto"/>
      </w:divBdr>
    </w:div>
    <w:div w:id="1989938502">
      <w:bodyDiv w:val="1"/>
      <w:marLeft w:val="0"/>
      <w:marRight w:val="0"/>
      <w:marTop w:val="0"/>
      <w:marBottom w:val="0"/>
      <w:divBdr>
        <w:top w:val="none" w:sz="0" w:space="0" w:color="auto"/>
        <w:left w:val="none" w:sz="0" w:space="0" w:color="auto"/>
        <w:bottom w:val="none" w:sz="0" w:space="0" w:color="auto"/>
        <w:right w:val="none" w:sz="0" w:space="0" w:color="auto"/>
      </w:divBdr>
    </w:div>
    <w:div w:id="2019386358">
      <w:bodyDiv w:val="1"/>
      <w:marLeft w:val="0"/>
      <w:marRight w:val="0"/>
      <w:marTop w:val="0"/>
      <w:marBottom w:val="0"/>
      <w:divBdr>
        <w:top w:val="none" w:sz="0" w:space="0" w:color="auto"/>
        <w:left w:val="none" w:sz="0" w:space="0" w:color="auto"/>
        <w:bottom w:val="none" w:sz="0" w:space="0" w:color="auto"/>
        <w:right w:val="none" w:sz="0" w:space="0" w:color="auto"/>
      </w:divBdr>
      <w:divsChild>
        <w:div w:id="302198170">
          <w:marLeft w:val="0"/>
          <w:marRight w:val="0"/>
          <w:marTop w:val="0"/>
          <w:marBottom w:val="0"/>
          <w:divBdr>
            <w:top w:val="none" w:sz="0" w:space="0" w:color="auto"/>
            <w:left w:val="none" w:sz="0" w:space="0" w:color="auto"/>
            <w:bottom w:val="none" w:sz="0" w:space="0" w:color="auto"/>
            <w:right w:val="none" w:sz="0" w:space="0" w:color="auto"/>
          </w:divBdr>
        </w:div>
        <w:div w:id="355228485">
          <w:marLeft w:val="0"/>
          <w:marRight w:val="0"/>
          <w:marTop w:val="0"/>
          <w:marBottom w:val="0"/>
          <w:divBdr>
            <w:top w:val="none" w:sz="0" w:space="0" w:color="auto"/>
            <w:left w:val="none" w:sz="0" w:space="0" w:color="auto"/>
            <w:bottom w:val="none" w:sz="0" w:space="0" w:color="auto"/>
            <w:right w:val="none" w:sz="0" w:space="0" w:color="auto"/>
          </w:divBdr>
        </w:div>
      </w:divsChild>
    </w:div>
    <w:div w:id="2074814651">
      <w:bodyDiv w:val="1"/>
      <w:marLeft w:val="0"/>
      <w:marRight w:val="0"/>
      <w:marTop w:val="0"/>
      <w:marBottom w:val="0"/>
      <w:divBdr>
        <w:top w:val="none" w:sz="0" w:space="0" w:color="auto"/>
        <w:left w:val="none" w:sz="0" w:space="0" w:color="auto"/>
        <w:bottom w:val="none" w:sz="0" w:space="0" w:color="auto"/>
        <w:right w:val="none" w:sz="0" w:space="0" w:color="auto"/>
      </w:divBdr>
    </w:div>
    <w:div w:id="2102606832">
      <w:bodyDiv w:val="1"/>
      <w:marLeft w:val="0"/>
      <w:marRight w:val="0"/>
      <w:marTop w:val="0"/>
      <w:marBottom w:val="0"/>
      <w:divBdr>
        <w:top w:val="none" w:sz="0" w:space="0" w:color="auto"/>
        <w:left w:val="none" w:sz="0" w:space="0" w:color="auto"/>
        <w:bottom w:val="none" w:sz="0" w:space="0" w:color="auto"/>
        <w:right w:val="none" w:sz="0" w:space="0" w:color="auto"/>
      </w:divBdr>
      <w:divsChild>
        <w:div w:id="146285424">
          <w:marLeft w:val="821"/>
          <w:marRight w:val="0"/>
          <w:marTop w:val="0"/>
          <w:marBottom w:val="0"/>
          <w:divBdr>
            <w:top w:val="none" w:sz="0" w:space="0" w:color="auto"/>
            <w:left w:val="none" w:sz="0" w:space="0" w:color="auto"/>
            <w:bottom w:val="none" w:sz="0" w:space="0" w:color="auto"/>
            <w:right w:val="none" w:sz="0" w:space="0" w:color="auto"/>
          </w:divBdr>
        </w:div>
        <w:div w:id="284967667">
          <w:marLeft w:val="821"/>
          <w:marRight w:val="0"/>
          <w:marTop w:val="0"/>
          <w:marBottom w:val="0"/>
          <w:divBdr>
            <w:top w:val="none" w:sz="0" w:space="0" w:color="auto"/>
            <w:left w:val="none" w:sz="0" w:space="0" w:color="auto"/>
            <w:bottom w:val="none" w:sz="0" w:space="0" w:color="auto"/>
            <w:right w:val="none" w:sz="0" w:space="0" w:color="auto"/>
          </w:divBdr>
        </w:div>
        <w:div w:id="337271337">
          <w:marLeft w:val="821"/>
          <w:marRight w:val="0"/>
          <w:marTop w:val="0"/>
          <w:marBottom w:val="0"/>
          <w:divBdr>
            <w:top w:val="none" w:sz="0" w:space="0" w:color="auto"/>
            <w:left w:val="none" w:sz="0" w:space="0" w:color="auto"/>
            <w:bottom w:val="none" w:sz="0" w:space="0" w:color="auto"/>
            <w:right w:val="none" w:sz="0" w:space="0" w:color="auto"/>
          </w:divBdr>
        </w:div>
        <w:div w:id="427041523">
          <w:marLeft w:val="821"/>
          <w:marRight w:val="0"/>
          <w:marTop w:val="0"/>
          <w:marBottom w:val="0"/>
          <w:divBdr>
            <w:top w:val="none" w:sz="0" w:space="0" w:color="auto"/>
            <w:left w:val="none" w:sz="0" w:space="0" w:color="auto"/>
            <w:bottom w:val="none" w:sz="0" w:space="0" w:color="auto"/>
            <w:right w:val="none" w:sz="0" w:space="0" w:color="auto"/>
          </w:divBdr>
        </w:div>
        <w:div w:id="891884414">
          <w:marLeft w:val="821"/>
          <w:marRight w:val="0"/>
          <w:marTop w:val="0"/>
          <w:marBottom w:val="0"/>
          <w:divBdr>
            <w:top w:val="none" w:sz="0" w:space="0" w:color="auto"/>
            <w:left w:val="none" w:sz="0" w:space="0" w:color="auto"/>
            <w:bottom w:val="none" w:sz="0" w:space="0" w:color="auto"/>
            <w:right w:val="none" w:sz="0" w:space="0" w:color="auto"/>
          </w:divBdr>
        </w:div>
        <w:div w:id="1093090723">
          <w:marLeft w:val="821"/>
          <w:marRight w:val="0"/>
          <w:marTop w:val="0"/>
          <w:marBottom w:val="0"/>
          <w:divBdr>
            <w:top w:val="none" w:sz="0" w:space="0" w:color="auto"/>
            <w:left w:val="none" w:sz="0" w:space="0" w:color="auto"/>
            <w:bottom w:val="none" w:sz="0" w:space="0" w:color="auto"/>
            <w:right w:val="none" w:sz="0" w:space="0" w:color="auto"/>
          </w:divBdr>
        </w:div>
        <w:div w:id="1196456355">
          <w:marLeft w:val="821"/>
          <w:marRight w:val="0"/>
          <w:marTop w:val="0"/>
          <w:marBottom w:val="0"/>
          <w:divBdr>
            <w:top w:val="none" w:sz="0" w:space="0" w:color="auto"/>
            <w:left w:val="none" w:sz="0" w:space="0" w:color="auto"/>
            <w:bottom w:val="none" w:sz="0" w:space="0" w:color="auto"/>
            <w:right w:val="none" w:sz="0" w:space="0" w:color="auto"/>
          </w:divBdr>
        </w:div>
        <w:div w:id="1438676650">
          <w:marLeft w:val="821"/>
          <w:marRight w:val="0"/>
          <w:marTop w:val="0"/>
          <w:marBottom w:val="0"/>
          <w:divBdr>
            <w:top w:val="none" w:sz="0" w:space="0" w:color="auto"/>
            <w:left w:val="none" w:sz="0" w:space="0" w:color="auto"/>
            <w:bottom w:val="none" w:sz="0" w:space="0" w:color="auto"/>
            <w:right w:val="none" w:sz="0" w:space="0" w:color="auto"/>
          </w:divBdr>
        </w:div>
        <w:div w:id="1707633026">
          <w:marLeft w:val="547"/>
          <w:marRight w:val="0"/>
          <w:marTop w:val="0"/>
          <w:marBottom w:val="120"/>
          <w:divBdr>
            <w:top w:val="none" w:sz="0" w:space="0" w:color="auto"/>
            <w:left w:val="none" w:sz="0" w:space="0" w:color="auto"/>
            <w:bottom w:val="none" w:sz="0" w:space="0" w:color="auto"/>
            <w:right w:val="none" w:sz="0" w:space="0" w:color="auto"/>
          </w:divBdr>
        </w:div>
      </w:divsChild>
    </w:div>
    <w:div w:id="2118406026">
      <w:bodyDiv w:val="1"/>
      <w:marLeft w:val="0"/>
      <w:marRight w:val="0"/>
      <w:marTop w:val="0"/>
      <w:marBottom w:val="0"/>
      <w:divBdr>
        <w:top w:val="none" w:sz="0" w:space="0" w:color="auto"/>
        <w:left w:val="none" w:sz="0" w:space="0" w:color="auto"/>
        <w:bottom w:val="none" w:sz="0" w:space="0" w:color="auto"/>
        <w:right w:val="none" w:sz="0" w:space="0" w:color="auto"/>
      </w:divBdr>
      <w:divsChild>
        <w:div w:id="1657562720">
          <w:marLeft w:val="0"/>
          <w:marRight w:val="0"/>
          <w:marTop w:val="0"/>
          <w:marBottom w:val="0"/>
          <w:divBdr>
            <w:top w:val="none" w:sz="0" w:space="0" w:color="auto"/>
            <w:left w:val="none" w:sz="0" w:space="0" w:color="auto"/>
            <w:bottom w:val="none" w:sz="0" w:space="0" w:color="auto"/>
            <w:right w:val="none" w:sz="0" w:space="0" w:color="auto"/>
          </w:divBdr>
        </w:div>
      </w:divsChild>
    </w:div>
    <w:div w:id="2119786089">
      <w:bodyDiv w:val="1"/>
      <w:marLeft w:val="0"/>
      <w:marRight w:val="0"/>
      <w:marTop w:val="0"/>
      <w:marBottom w:val="0"/>
      <w:divBdr>
        <w:top w:val="none" w:sz="0" w:space="0" w:color="auto"/>
        <w:left w:val="none" w:sz="0" w:space="0" w:color="auto"/>
        <w:bottom w:val="none" w:sz="0" w:space="0" w:color="auto"/>
        <w:right w:val="none" w:sz="0" w:space="0" w:color="auto"/>
      </w:divBdr>
    </w:div>
    <w:div w:id="21439645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3" Type="http://schemas.openxmlformats.org/officeDocument/2006/relationships/customXml" Target="../customXml/item3.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image" Target="media/image3.png"/><Relationship Id="rId10" Type="http://schemas.openxmlformats.org/officeDocument/2006/relationships/webSettings" Target="webSettings.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petrov\Nokia\Generation%20X+%20Research%20and%20Standardization%20Program%20(GX+)%20-%20RAN4%20SCG\RAN4%20meetings\RAN4%20112bis%20Hefei\Templates\TDoc_Template_RAN4%23112bis.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LastSyncTimeStamp="2018-03-09T14:36:50.893Z"/>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RBI5PAMIO524-1616901215-51129</_dlc_DocId>
    <HideFromDelve xmlns="71c5aaf6-e6ce-465b-b873-5148d2a4c105">false</HideFromDelve>
    <_dlc_DocIdUrl xmlns="71c5aaf6-e6ce-465b-b873-5148d2a4c105">
      <Url>https://nokia.sharepoint.com/sites/gxp/_layouts/15/DocIdRedir.aspx?ID=RBI5PAMIO524-1616901215-51129</Url>
      <Description>RBI5PAMIO524-1616901215-51129</Description>
    </_dlc_DocIdUrl>
    <TaxCatchAll xmlns="7275bb01-7583-478d-bc14-e839a2dd5989" xsi:nil="true"/>
    <lcf76f155ced4ddcb4097134ff3c332f xmlns="3f2ce089-3858-4176-9a21-a30f9204848e">
      <Terms xmlns="http://schemas.microsoft.com/office/infopath/2007/PartnerControls"/>
    </lcf76f155ced4ddcb4097134ff3c332f>
    <Comments xmlns="3f2ce089-3858-4176-9a21-a30f9204848e">OK</Comments>
  </documentManagement>
</p:properties>
</file>

<file path=customXml/itemProps1.xml><?xml version="1.0" encoding="utf-8"?>
<ds:datastoreItem xmlns:ds="http://schemas.openxmlformats.org/officeDocument/2006/customXml" ds:itemID="{E5E747F2-912C-4E41-9AC1-4A083AB615B3}">
  <ds:schemaRefs>
    <ds:schemaRef ds:uri="Microsoft.SharePoint.Taxonomy.ContentTypeSync"/>
  </ds:schemaRefs>
</ds:datastoreItem>
</file>

<file path=customXml/itemProps2.xml><?xml version="1.0" encoding="utf-8"?>
<ds:datastoreItem xmlns:ds="http://schemas.openxmlformats.org/officeDocument/2006/customXml" ds:itemID="{4300FD85-6032-4E0A-8B21-648D86813974}">
  <ds:schemaRefs>
    <ds:schemaRef ds:uri="http://schemas.microsoft.com/sharepoint/events"/>
  </ds:schemaRefs>
</ds:datastoreItem>
</file>

<file path=customXml/itemProps3.xml><?xml version="1.0" encoding="utf-8"?>
<ds:datastoreItem xmlns:ds="http://schemas.openxmlformats.org/officeDocument/2006/customXml" ds:itemID="{02273053-F8AC-49A6-AF4B-018A0BD95976}">
  <ds:schemaRefs>
    <ds:schemaRef ds:uri="http://schemas.openxmlformats.org/officeDocument/2006/bibliography"/>
  </ds:schemaRefs>
</ds:datastoreItem>
</file>

<file path=customXml/itemProps4.xml><?xml version="1.0" encoding="utf-8"?>
<ds:datastoreItem xmlns:ds="http://schemas.openxmlformats.org/officeDocument/2006/customXml" ds:itemID="{C45F004A-CC7B-4304-9B20-ECA26B74D7A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85722D20-8327-437F-8D12-51EE480B4483}">
  <ds:schemaRefs>
    <ds:schemaRef ds:uri="http://schemas.microsoft.com/sharepoint/v3/contenttype/forms"/>
  </ds:schemaRefs>
</ds:datastoreItem>
</file>

<file path=customXml/itemProps6.xml><?xml version="1.0" encoding="utf-8"?>
<ds:datastoreItem xmlns:ds="http://schemas.openxmlformats.org/officeDocument/2006/customXml" ds:itemID="{24229671-E0DA-4094-AFA7-CB40F111EDFA}">
  <ds:schemaRefs>
    <ds:schemaRef ds:uri="http://schemas.microsoft.com/office/2006/metadata/properties"/>
    <ds:schemaRef ds:uri="http://schemas.microsoft.com/office/infopath/2007/PartnerControls"/>
    <ds:schemaRef ds:uri="71c5aaf6-e6ce-465b-b873-5148d2a4c105"/>
    <ds:schemaRef ds:uri="7275bb01-7583-478d-bc14-e839a2dd5989"/>
    <ds:schemaRef ds:uri="3f2ce089-3858-4176-9a21-a30f9204848e"/>
  </ds:schemaRefs>
</ds:datastoreItem>
</file>

<file path=docMetadata/LabelInfo.xml><?xml version="1.0" encoding="utf-8"?>
<clbl:labelList xmlns:clbl="http://schemas.microsoft.com/office/2020/mipLabelMetadata">
  <clbl:label id="{b1aa2129-79ec-42c0-bfac-e5b7a0374572}" enabled="1" method="Privileged" siteId="{5d471751-9675-428d-917b-70f44f9630b0}" removed="0"/>
</clbl:labelList>
</file>

<file path=docProps/app.xml><?xml version="1.0" encoding="utf-8"?>
<Properties xmlns="http://schemas.openxmlformats.org/officeDocument/2006/extended-properties" xmlns:vt="http://schemas.openxmlformats.org/officeDocument/2006/docPropsVTypes">
  <Template>TDoc_Template_RAN4#112bis</Template>
  <TotalTime>385</TotalTime>
  <Pages>27</Pages>
  <Words>11756</Words>
  <Characters>67014</Characters>
  <Application>Microsoft Office Word</Application>
  <DocSecurity>0</DocSecurity>
  <Lines>558</Lines>
  <Paragraphs>157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78613</CharactersWithSpaces>
  <SharedDoc>false</SharedDoc>
  <HLinks>
    <vt:vector size="48" baseType="variant">
      <vt:variant>
        <vt:i4>6225961</vt:i4>
      </vt:variant>
      <vt:variant>
        <vt:i4>21</vt:i4>
      </vt:variant>
      <vt:variant>
        <vt:i4>0</vt:i4>
      </vt:variant>
      <vt:variant>
        <vt:i4>5</vt:i4>
      </vt:variant>
      <vt:variant>
        <vt:lpwstr>mailto:rachit.mahendra@nokia.com</vt:lpwstr>
      </vt:variant>
      <vt:variant>
        <vt:lpwstr/>
      </vt:variant>
      <vt:variant>
        <vt:i4>3539063</vt:i4>
      </vt:variant>
      <vt:variant>
        <vt:i4>18</vt:i4>
      </vt:variant>
      <vt:variant>
        <vt:i4>0</vt:i4>
      </vt:variant>
      <vt:variant>
        <vt:i4>5</vt:i4>
      </vt:variant>
      <vt:variant>
        <vt:lpwstr>mailto:fahad.syed_muhammad@nokia.com</vt:lpwstr>
      </vt:variant>
      <vt:variant>
        <vt:lpwstr/>
      </vt:variant>
      <vt:variant>
        <vt:i4>8192015</vt:i4>
      </vt:variant>
      <vt:variant>
        <vt:i4>15</vt:i4>
      </vt:variant>
      <vt:variant>
        <vt:i4>0</vt:i4>
      </vt:variant>
      <vt:variant>
        <vt:i4>5</vt:i4>
      </vt:variant>
      <vt:variant>
        <vt:lpwstr>mailto:yi.1.tan@nokia.com</vt:lpwstr>
      </vt:variant>
      <vt:variant>
        <vt:lpwstr/>
      </vt:variant>
      <vt:variant>
        <vt:i4>3539063</vt:i4>
      </vt:variant>
      <vt:variant>
        <vt:i4>12</vt:i4>
      </vt:variant>
      <vt:variant>
        <vt:i4>0</vt:i4>
      </vt:variant>
      <vt:variant>
        <vt:i4>5</vt:i4>
      </vt:variant>
      <vt:variant>
        <vt:lpwstr>mailto:fahad.syed_muhammad@nokia.com</vt:lpwstr>
      </vt:variant>
      <vt:variant>
        <vt:lpwstr/>
      </vt:variant>
      <vt:variant>
        <vt:i4>8192015</vt:i4>
      </vt:variant>
      <vt:variant>
        <vt:i4>9</vt:i4>
      </vt:variant>
      <vt:variant>
        <vt:i4>0</vt:i4>
      </vt:variant>
      <vt:variant>
        <vt:i4>5</vt:i4>
      </vt:variant>
      <vt:variant>
        <vt:lpwstr>mailto:yi.1.tan@nokia.com</vt:lpwstr>
      </vt:variant>
      <vt:variant>
        <vt:lpwstr/>
      </vt:variant>
      <vt:variant>
        <vt:i4>8192015</vt:i4>
      </vt:variant>
      <vt:variant>
        <vt:i4>6</vt:i4>
      </vt:variant>
      <vt:variant>
        <vt:i4>0</vt:i4>
      </vt:variant>
      <vt:variant>
        <vt:i4>5</vt:i4>
      </vt:variant>
      <vt:variant>
        <vt:lpwstr>mailto:yi.1.tan@nokia.com</vt:lpwstr>
      </vt:variant>
      <vt:variant>
        <vt:lpwstr/>
      </vt:variant>
      <vt:variant>
        <vt:i4>3539063</vt:i4>
      </vt:variant>
      <vt:variant>
        <vt:i4>3</vt:i4>
      </vt:variant>
      <vt:variant>
        <vt:i4>0</vt:i4>
      </vt:variant>
      <vt:variant>
        <vt:i4>5</vt:i4>
      </vt:variant>
      <vt:variant>
        <vt:lpwstr>mailto:fahad.syed_muhammad@nokia.com</vt:lpwstr>
      </vt:variant>
      <vt:variant>
        <vt:lpwstr/>
      </vt:variant>
      <vt:variant>
        <vt:i4>4915203</vt:i4>
      </vt:variant>
      <vt:variant>
        <vt:i4>0</vt:i4>
      </vt:variant>
      <vt:variant>
        <vt:i4>0</vt:i4>
      </vt:variant>
      <vt:variant>
        <vt:i4>5</vt:i4>
      </vt:variant>
      <vt:variant>
        <vt:lpwstr>mailto:sai_sree.rayala@nokia.com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Nokia</dc:creator>
  <cp:keywords>3GPP;RAN4</cp:keywords>
  <dc:description/>
  <cp:lastModifiedBy>Sai Sree Rayala (Nokia)</cp:lastModifiedBy>
  <cp:revision>37</cp:revision>
  <dcterms:created xsi:type="dcterms:W3CDTF">2025-08-14T17:10:00Z</dcterms:created>
  <dcterms:modified xsi:type="dcterms:W3CDTF">2025-08-15T12:39:00Z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b1aa2129-79ec-42c0-bfac-e5b7a0374572_Enabled">
    <vt:lpwstr>true</vt:lpwstr>
  </property>
  <property fmtid="{D5CDD505-2E9C-101B-9397-08002B2CF9AE}" pid="3" name="MSIP_Label_b1aa2129-79ec-42c0-bfac-e5b7a0374572_SetDate">
    <vt:lpwstr>2021-09-16T07:35:33Z</vt:lpwstr>
  </property>
  <property fmtid="{D5CDD505-2E9C-101B-9397-08002B2CF9AE}" pid="4" name="MSIP_Label_b1aa2129-79ec-42c0-bfac-e5b7a0374572_Method">
    <vt:lpwstr>Privileged</vt:lpwstr>
  </property>
  <property fmtid="{D5CDD505-2E9C-101B-9397-08002B2CF9AE}" pid="5" name="MSIP_Label_b1aa2129-79ec-42c0-bfac-e5b7a0374572_Name">
    <vt:lpwstr>b1aa2129-79ec-42c0-bfac-e5b7a0374572</vt:lpwstr>
  </property>
  <property fmtid="{D5CDD505-2E9C-101B-9397-08002B2CF9AE}" pid="6" name="MSIP_Label_b1aa2129-79ec-42c0-bfac-e5b7a0374572_SiteId">
    <vt:lpwstr>5d471751-9675-428d-917b-70f44f9630b0</vt:lpwstr>
  </property>
  <property fmtid="{D5CDD505-2E9C-101B-9397-08002B2CF9AE}" pid="7" name="MSIP_Label_b1aa2129-79ec-42c0-bfac-e5b7a0374572_ActionId">
    <vt:lpwstr>683be814-a3ef-4ea6-b9b9-ccc5970dcbc1</vt:lpwstr>
  </property>
  <property fmtid="{D5CDD505-2E9C-101B-9397-08002B2CF9AE}" pid="8" name="MSIP_Label_b1aa2129-79ec-42c0-bfac-e5b7a0374572_ContentBits">
    <vt:lpwstr>0</vt:lpwstr>
  </property>
  <property fmtid="{D5CDD505-2E9C-101B-9397-08002B2CF9AE}" pid="9" name="ContentTypeId">
    <vt:lpwstr>0x01010055A05E76B664164F9F76E63E6D6BE6ED</vt:lpwstr>
  </property>
  <property fmtid="{D5CDD505-2E9C-101B-9397-08002B2CF9AE}" pid="10" name="_dlc_DocIdItemGuid">
    <vt:lpwstr>6e45525e-91ae-4a60-88c7-4124165fedfc</vt:lpwstr>
  </property>
  <property fmtid="{D5CDD505-2E9C-101B-9397-08002B2CF9AE}" pid="11" name="MediaServiceImageTags">
    <vt:lpwstr/>
  </property>
</Properties>
</file>